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62CD7" w14:textId="77777777" w:rsidR="00C1629C" w:rsidRPr="00C1629C" w:rsidRDefault="00C1629C" w:rsidP="00C1629C">
      <w:pPr>
        <w:widowControl/>
        <w:shd w:val="clear" w:color="auto" w:fill="FFFFFF"/>
        <w:spacing w:line="750" w:lineRule="atLeast"/>
        <w:jc w:val="center"/>
        <w:rPr>
          <w:rFonts w:ascii="微软雅黑" w:eastAsia="微软雅黑" w:hAnsi="微软雅黑" w:cs="宋体"/>
          <w:b/>
          <w:bCs/>
          <w:color w:val="015293"/>
          <w:kern w:val="0"/>
          <w:sz w:val="39"/>
          <w:szCs w:val="39"/>
        </w:rPr>
      </w:pPr>
      <w:r w:rsidRPr="00C1629C">
        <w:rPr>
          <w:rFonts w:ascii="微软雅黑" w:eastAsia="微软雅黑" w:hAnsi="微软雅黑" w:cs="宋体" w:hint="eastAsia"/>
          <w:b/>
          <w:bCs/>
          <w:color w:val="015293"/>
          <w:kern w:val="0"/>
          <w:sz w:val="39"/>
          <w:szCs w:val="39"/>
        </w:rPr>
        <w:t>市政府关于印发《关于进一步推动我市养老服务高质量发展的实施意见》的通知</w:t>
      </w:r>
    </w:p>
    <w:p w14:paraId="65F32B2A" w14:textId="77777777" w:rsidR="00C1629C" w:rsidRPr="00C1629C" w:rsidRDefault="00C1629C" w:rsidP="00C1629C">
      <w:pPr>
        <w:widowControl/>
        <w:shd w:val="clear" w:color="auto" w:fill="FFFFFF"/>
        <w:spacing w:line="450" w:lineRule="atLeast"/>
        <w:jc w:val="center"/>
        <w:rPr>
          <w:rFonts w:ascii="楷体" w:eastAsia="楷体" w:hAnsi="楷体" w:cs="宋体" w:hint="eastAsia"/>
          <w:color w:val="333333"/>
          <w:kern w:val="0"/>
          <w:sz w:val="24"/>
          <w:szCs w:val="24"/>
        </w:rPr>
      </w:pPr>
      <w:r w:rsidRPr="00C1629C">
        <w:rPr>
          <w:rFonts w:ascii="楷体" w:eastAsia="楷体" w:hAnsi="楷体" w:cs="宋体" w:hint="eastAsia"/>
          <w:color w:val="333333"/>
          <w:kern w:val="0"/>
          <w:sz w:val="24"/>
          <w:szCs w:val="24"/>
        </w:rPr>
        <w:t>张政发</w:t>
      </w:r>
      <w:proofErr w:type="gramStart"/>
      <w:r w:rsidRPr="00C1629C">
        <w:rPr>
          <w:rFonts w:ascii="楷体" w:eastAsia="楷体" w:hAnsi="楷体" w:cs="宋体" w:hint="eastAsia"/>
          <w:color w:val="333333"/>
          <w:kern w:val="0"/>
          <w:sz w:val="24"/>
          <w:szCs w:val="24"/>
        </w:rPr>
        <w:t>规</w:t>
      </w:r>
      <w:proofErr w:type="gramEnd"/>
      <w:r w:rsidRPr="00C1629C">
        <w:rPr>
          <w:rFonts w:ascii="楷体" w:eastAsia="楷体" w:hAnsi="楷体" w:cs="宋体" w:hint="eastAsia"/>
          <w:color w:val="333333"/>
          <w:kern w:val="0"/>
          <w:sz w:val="24"/>
          <w:szCs w:val="24"/>
        </w:rPr>
        <w:t>〔2021〕3号</w:t>
      </w:r>
    </w:p>
    <w:p w14:paraId="3CCBDC39" w14:textId="77777777" w:rsidR="00C1629C" w:rsidRPr="00C1629C" w:rsidRDefault="00C1629C" w:rsidP="00C1629C">
      <w:pPr>
        <w:widowControl/>
        <w:shd w:val="clear" w:color="auto" w:fill="FFFFFF"/>
        <w:spacing w:line="480" w:lineRule="atLeast"/>
        <w:jc w:val="left"/>
        <w:rPr>
          <w:rFonts w:ascii="Calibri" w:eastAsia="微软雅黑" w:hAnsi="Calibri" w:cs="Calibri" w:hint="eastAsia"/>
          <w:color w:val="333333"/>
          <w:kern w:val="0"/>
          <w:szCs w:val="21"/>
        </w:rPr>
      </w:pPr>
      <w:r w:rsidRPr="00C1629C">
        <w:rPr>
          <w:rFonts w:ascii="仿宋" w:eastAsia="仿宋" w:hAnsi="仿宋" w:cs="Calibri" w:hint="eastAsia"/>
          <w:color w:val="333333"/>
          <w:kern w:val="0"/>
          <w:sz w:val="32"/>
          <w:szCs w:val="32"/>
        </w:rPr>
        <w:t>各镇政府，冶金工业园、高新技术产业开发区、常阴沙现代农业示范园区、双山香山旅游度假区管委会，市政府各部门、市直属各单位（公司），各条线管理单位：</w:t>
      </w:r>
    </w:p>
    <w:p w14:paraId="73CC5B1C" w14:textId="77777777" w:rsidR="00C1629C" w:rsidRPr="00C1629C" w:rsidRDefault="00C1629C" w:rsidP="00C1629C">
      <w:pPr>
        <w:widowControl/>
        <w:shd w:val="clear" w:color="auto" w:fill="FFFFFF"/>
        <w:spacing w:line="48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《关于进一步推动我市养老服务高质量发展的实施意见》已经市政府第</w:t>
      </w:r>
      <w:r w:rsidRPr="00C1629C">
        <w:rPr>
          <w:rFonts w:ascii="Times New Roman" w:eastAsia="微软雅黑" w:hAnsi="Times New Roman" w:cs="Times New Roman"/>
          <w:color w:val="333333"/>
          <w:kern w:val="0"/>
          <w:sz w:val="32"/>
          <w:szCs w:val="32"/>
        </w:rPr>
        <w:t>67</w:t>
      </w:r>
      <w:r w:rsidRPr="00C1629C">
        <w:rPr>
          <w:rFonts w:ascii="仿宋" w:eastAsia="仿宋" w:hAnsi="仿宋" w:cs="Calibri" w:hint="eastAsia"/>
          <w:color w:val="333333"/>
          <w:kern w:val="0"/>
          <w:sz w:val="32"/>
          <w:szCs w:val="32"/>
        </w:rPr>
        <w:t>次常务会议审议通过，现印发给你们，请认真贯彻执行。</w:t>
      </w:r>
    </w:p>
    <w:p w14:paraId="01D02A4D" w14:textId="77777777" w:rsidR="00C1629C" w:rsidRPr="00C1629C" w:rsidRDefault="00C1629C" w:rsidP="00C1629C">
      <w:pPr>
        <w:widowControl/>
        <w:shd w:val="clear" w:color="auto" w:fill="FFFFFF"/>
        <w:spacing w:line="480" w:lineRule="atLeast"/>
        <w:jc w:val="right"/>
        <w:rPr>
          <w:rFonts w:ascii="Calibri" w:eastAsia="微软雅黑" w:hAnsi="Calibri" w:cs="Calibri"/>
          <w:color w:val="333333"/>
          <w:kern w:val="0"/>
          <w:szCs w:val="21"/>
        </w:rPr>
      </w:pPr>
      <w:r w:rsidRPr="00C1629C">
        <w:rPr>
          <w:rFonts w:ascii="Times New Roman" w:eastAsia="微软雅黑" w:hAnsi="Times New Roman" w:cs="Times New Roman"/>
          <w:color w:val="333333"/>
          <w:kern w:val="0"/>
          <w:sz w:val="32"/>
          <w:szCs w:val="32"/>
        </w:rPr>
        <w:t> </w:t>
      </w:r>
    </w:p>
    <w:p w14:paraId="29F37975" w14:textId="77777777" w:rsidR="00C1629C" w:rsidRPr="00C1629C" w:rsidRDefault="00C1629C" w:rsidP="00C1629C">
      <w:pPr>
        <w:widowControl/>
        <w:shd w:val="clear" w:color="auto" w:fill="FFFFFF"/>
        <w:spacing w:line="480" w:lineRule="atLeast"/>
        <w:jc w:val="right"/>
        <w:rPr>
          <w:rFonts w:ascii="Calibri" w:eastAsia="微软雅黑" w:hAnsi="Calibri" w:cs="Calibri"/>
          <w:color w:val="333333"/>
          <w:kern w:val="0"/>
          <w:szCs w:val="21"/>
        </w:rPr>
      </w:pPr>
      <w:r w:rsidRPr="00C1629C">
        <w:rPr>
          <w:rFonts w:ascii="Times New Roman" w:eastAsia="微软雅黑" w:hAnsi="Times New Roman" w:cs="Times New Roman"/>
          <w:color w:val="333333"/>
          <w:kern w:val="0"/>
          <w:sz w:val="32"/>
          <w:szCs w:val="32"/>
        </w:rPr>
        <w:t> </w:t>
      </w:r>
    </w:p>
    <w:p w14:paraId="7C873ACB" w14:textId="77777777" w:rsidR="00C1629C" w:rsidRPr="00C1629C" w:rsidRDefault="00C1629C" w:rsidP="00C1629C">
      <w:pPr>
        <w:widowControl/>
        <w:shd w:val="clear" w:color="auto" w:fill="FFFFFF"/>
        <w:spacing w:line="480" w:lineRule="atLeast"/>
        <w:ind w:firstLine="5389"/>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 </w:t>
      </w:r>
      <w:r w:rsidRPr="00C1629C">
        <w:rPr>
          <w:rFonts w:ascii="仿宋" w:eastAsia="仿宋" w:hAnsi="仿宋" w:cs="Calibri" w:hint="eastAsia"/>
          <w:color w:val="333333"/>
          <w:kern w:val="0"/>
          <w:sz w:val="32"/>
          <w:szCs w:val="32"/>
        </w:rPr>
        <w:t> </w:t>
      </w:r>
      <w:r w:rsidRPr="00C1629C">
        <w:rPr>
          <w:rFonts w:ascii="仿宋" w:eastAsia="仿宋" w:hAnsi="仿宋" w:cs="Calibri" w:hint="eastAsia"/>
          <w:color w:val="333333"/>
          <w:kern w:val="0"/>
          <w:sz w:val="32"/>
          <w:szCs w:val="32"/>
        </w:rPr>
        <w:t> </w:t>
      </w:r>
      <w:r w:rsidRPr="00C1629C">
        <w:rPr>
          <w:rFonts w:ascii="仿宋" w:eastAsia="仿宋" w:hAnsi="仿宋" w:cs="Calibri" w:hint="eastAsia"/>
          <w:color w:val="333333"/>
          <w:kern w:val="0"/>
          <w:sz w:val="32"/>
          <w:szCs w:val="32"/>
        </w:rPr>
        <w:t> </w:t>
      </w:r>
      <w:r w:rsidRPr="00C1629C">
        <w:rPr>
          <w:rFonts w:ascii="仿宋" w:eastAsia="仿宋" w:hAnsi="仿宋" w:cs="Calibri" w:hint="eastAsia"/>
          <w:color w:val="333333"/>
          <w:kern w:val="0"/>
          <w:sz w:val="32"/>
          <w:szCs w:val="32"/>
        </w:rPr>
        <w:t> </w:t>
      </w:r>
      <w:r w:rsidRPr="00C1629C">
        <w:rPr>
          <w:rFonts w:ascii="仿宋" w:eastAsia="仿宋" w:hAnsi="仿宋" w:cs="Calibri" w:hint="eastAsia"/>
          <w:color w:val="333333"/>
          <w:kern w:val="0"/>
          <w:sz w:val="32"/>
          <w:szCs w:val="32"/>
        </w:rPr>
        <w:t>张家港市人民政府</w:t>
      </w:r>
    </w:p>
    <w:p w14:paraId="6AE784EA" w14:textId="77777777" w:rsidR="00C1629C" w:rsidRPr="00C1629C" w:rsidRDefault="00C1629C" w:rsidP="00C1629C">
      <w:pPr>
        <w:widowControl/>
        <w:shd w:val="clear" w:color="auto" w:fill="FFFFFF"/>
        <w:spacing w:line="480" w:lineRule="atLeast"/>
        <w:ind w:firstLine="5539"/>
        <w:rPr>
          <w:rFonts w:ascii="Calibri" w:eastAsia="微软雅黑" w:hAnsi="Calibri" w:cs="Calibri"/>
          <w:color w:val="333333"/>
          <w:kern w:val="0"/>
          <w:szCs w:val="21"/>
        </w:rPr>
      </w:pPr>
      <w:r w:rsidRPr="00C1629C">
        <w:rPr>
          <w:rFonts w:ascii="Times New Roman" w:eastAsia="微软雅黑" w:hAnsi="Times New Roman" w:cs="Times New Roman"/>
          <w:color w:val="333333"/>
          <w:kern w:val="0"/>
          <w:sz w:val="32"/>
          <w:szCs w:val="32"/>
        </w:rPr>
        <w:t> </w:t>
      </w:r>
      <w:r w:rsidRPr="00C1629C">
        <w:rPr>
          <w:rFonts w:ascii="Times New Roman" w:eastAsia="微软雅黑" w:hAnsi="Times New Roman" w:cs="Times New Roman"/>
          <w:color w:val="333333"/>
          <w:kern w:val="0"/>
          <w:sz w:val="32"/>
          <w:szCs w:val="32"/>
        </w:rPr>
        <w:t> </w:t>
      </w:r>
      <w:r w:rsidRPr="00C1629C">
        <w:rPr>
          <w:rFonts w:ascii="Times New Roman" w:eastAsia="微软雅黑" w:hAnsi="Times New Roman" w:cs="Times New Roman"/>
          <w:color w:val="333333"/>
          <w:kern w:val="0"/>
          <w:sz w:val="32"/>
          <w:szCs w:val="32"/>
        </w:rPr>
        <w:t> </w:t>
      </w:r>
      <w:r w:rsidRPr="00C1629C">
        <w:rPr>
          <w:rFonts w:ascii="Times New Roman" w:eastAsia="微软雅黑" w:hAnsi="Times New Roman" w:cs="Times New Roman"/>
          <w:color w:val="333333"/>
          <w:kern w:val="0"/>
          <w:sz w:val="32"/>
          <w:szCs w:val="32"/>
        </w:rPr>
        <w:t> </w:t>
      </w:r>
      <w:r w:rsidRPr="00C1629C">
        <w:rPr>
          <w:rFonts w:ascii="Times New Roman" w:eastAsia="微软雅黑" w:hAnsi="Times New Roman" w:cs="Times New Roman"/>
          <w:color w:val="333333"/>
          <w:kern w:val="0"/>
          <w:sz w:val="32"/>
          <w:szCs w:val="32"/>
        </w:rPr>
        <w:t> </w:t>
      </w:r>
      <w:r w:rsidRPr="00C1629C">
        <w:rPr>
          <w:rFonts w:ascii="Times New Roman" w:eastAsia="微软雅黑" w:hAnsi="Times New Roman" w:cs="Times New Roman"/>
          <w:color w:val="333333"/>
          <w:kern w:val="0"/>
          <w:sz w:val="32"/>
          <w:szCs w:val="32"/>
        </w:rPr>
        <w:t> </w:t>
      </w:r>
      <w:r w:rsidRPr="00C1629C">
        <w:rPr>
          <w:rFonts w:ascii="Times New Roman" w:eastAsia="微软雅黑" w:hAnsi="Times New Roman" w:cs="Times New Roman"/>
          <w:color w:val="333333"/>
          <w:kern w:val="0"/>
          <w:sz w:val="32"/>
          <w:szCs w:val="32"/>
        </w:rPr>
        <w:t>2021</w:t>
      </w:r>
      <w:r w:rsidRPr="00C1629C">
        <w:rPr>
          <w:rFonts w:ascii="仿宋" w:eastAsia="仿宋" w:hAnsi="仿宋" w:cs="Calibri" w:hint="eastAsia"/>
          <w:color w:val="333333"/>
          <w:kern w:val="0"/>
          <w:sz w:val="32"/>
          <w:szCs w:val="32"/>
        </w:rPr>
        <w:t>年</w:t>
      </w:r>
      <w:r w:rsidRPr="00C1629C">
        <w:rPr>
          <w:rFonts w:ascii="Times New Roman" w:eastAsia="微软雅黑" w:hAnsi="Times New Roman" w:cs="Times New Roman"/>
          <w:color w:val="333333"/>
          <w:kern w:val="0"/>
          <w:sz w:val="32"/>
          <w:szCs w:val="32"/>
        </w:rPr>
        <w:t>3</w:t>
      </w:r>
      <w:r w:rsidRPr="00C1629C">
        <w:rPr>
          <w:rFonts w:ascii="仿宋" w:eastAsia="仿宋" w:hAnsi="仿宋" w:cs="Calibri" w:hint="eastAsia"/>
          <w:color w:val="333333"/>
          <w:kern w:val="0"/>
          <w:sz w:val="32"/>
          <w:szCs w:val="32"/>
        </w:rPr>
        <w:t>月</w:t>
      </w:r>
      <w:r w:rsidRPr="00C1629C">
        <w:rPr>
          <w:rFonts w:ascii="Times New Roman" w:eastAsia="微软雅黑" w:hAnsi="Times New Roman" w:cs="Times New Roman"/>
          <w:color w:val="333333"/>
          <w:kern w:val="0"/>
          <w:sz w:val="32"/>
          <w:szCs w:val="32"/>
        </w:rPr>
        <w:t>9</w:t>
      </w:r>
      <w:r w:rsidRPr="00C1629C">
        <w:rPr>
          <w:rFonts w:ascii="仿宋" w:eastAsia="仿宋" w:hAnsi="仿宋" w:cs="Calibri" w:hint="eastAsia"/>
          <w:color w:val="333333"/>
          <w:kern w:val="0"/>
          <w:sz w:val="32"/>
          <w:szCs w:val="32"/>
        </w:rPr>
        <w:t>日</w:t>
      </w:r>
      <w:r w:rsidRPr="00C1629C">
        <w:rPr>
          <w:rFonts w:ascii="Times New Roman" w:eastAsia="微软雅黑" w:hAnsi="Times New Roman" w:cs="Times New Roman"/>
          <w:color w:val="333333"/>
          <w:kern w:val="0"/>
          <w:sz w:val="32"/>
          <w:szCs w:val="32"/>
        </w:rPr>
        <w:t> </w:t>
      </w:r>
      <w:r w:rsidRPr="00C1629C">
        <w:rPr>
          <w:rFonts w:ascii="Times New Roman" w:eastAsia="微软雅黑" w:hAnsi="Times New Roman" w:cs="Times New Roman"/>
          <w:color w:val="FF0000"/>
          <w:kern w:val="0"/>
          <w:sz w:val="32"/>
          <w:szCs w:val="32"/>
        </w:rPr>
        <w:t> </w:t>
      </w:r>
    </w:p>
    <w:p w14:paraId="4EE2F8EC" w14:textId="77777777" w:rsidR="00C1629C" w:rsidRPr="00C1629C" w:rsidRDefault="00C1629C" w:rsidP="00C1629C">
      <w:pPr>
        <w:widowControl/>
        <w:shd w:val="clear" w:color="auto" w:fill="FFFFFF"/>
        <w:spacing w:line="480" w:lineRule="atLeast"/>
        <w:ind w:firstLine="640"/>
        <w:jc w:val="left"/>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（此件公开发布）</w:t>
      </w:r>
    </w:p>
    <w:p w14:paraId="74744F92" w14:textId="77777777" w:rsidR="00C1629C" w:rsidRPr="00C1629C" w:rsidRDefault="00C1629C" w:rsidP="00C1629C">
      <w:pPr>
        <w:widowControl/>
        <w:shd w:val="clear" w:color="auto" w:fill="FFFFFF"/>
        <w:spacing w:line="560" w:lineRule="atLeast"/>
        <w:jc w:val="center"/>
        <w:rPr>
          <w:rFonts w:ascii="Calibri" w:eastAsia="微软雅黑" w:hAnsi="Calibri" w:cs="Calibri"/>
          <w:color w:val="333333"/>
          <w:kern w:val="0"/>
          <w:szCs w:val="21"/>
        </w:rPr>
      </w:pPr>
      <w:r w:rsidRPr="00C1629C">
        <w:rPr>
          <w:rFonts w:ascii="方正小标宋简体" w:eastAsia="方正小标宋简体" w:hAnsi="Calibri" w:cs="Calibri" w:hint="eastAsia"/>
          <w:color w:val="333333"/>
          <w:kern w:val="0"/>
          <w:sz w:val="44"/>
          <w:szCs w:val="44"/>
        </w:rPr>
        <w:t>关于进一步推动我市养老服务</w:t>
      </w:r>
    </w:p>
    <w:p w14:paraId="2D1D8C13" w14:textId="77777777" w:rsidR="00C1629C" w:rsidRPr="00C1629C" w:rsidRDefault="00C1629C" w:rsidP="00C1629C">
      <w:pPr>
        <w:widowControl/>
        <w:shd w:val="clear" w:color="auto" w:fill="FFFFFF"/>
        <w:spacing w:line="560" w:lineRule="atLeast"/>
        <w:jc w:val="center"/>
        <w:rPr>
          <w:rFonts w:ascii="Calibri" w:eastAsia="微软雅黑" w:hAnsi="Calibri" w:cs="Calibri"/>
          <w:color w:val="333333"/>
          <w:kern w:val="0"/>
          <w:szCs w:val="21"/>
        </w:rPr>
      </w:pPr>
      <w:r w:rsidRPr="00C1629C">
        <w:rPr>
          <w:rFonts w:ascii="方正小标宋简体" w:eastAsia="方正小标宋简体" w:hAnsi="Calibri" w:cs="Calibri" w:hint="eastAsia"/>
          <w:color w:val="333333"/>
          <w:kern w:val="0"/>
          <w:sz w:val="44"/>
          <w:szCs w:val="44"/>
        </w:rPr>
        <w:t>高质量发展的实施意见</w:t>
      </w:r>
    </w:p>
    <w:p w14:paraId="61938E71" w14:textId="77777777" w:rsidR="00C1629C" w:rsidRPr="00C1629C" w:rsidRDefault="00C1629C" w:rsidP="00C1629C">
      <w:pPr>
        <w:widowControl/>
        <w:shd w:val="clear" w:color="auto" w:fill="FFFFFF"/>
        <w:spacing w:line="560" w:lineRule="atLeast"/>
        <w:rPr>
          <w:rFonts w:ascii="Calibri" w:eastAsia="微软雅黑" w:hAnsi="Calibri" w:cs="Calibri"/>
          <w:color w:val="333333"/>
          <w:kern w:val="0"/>
          <w:szCs w:val="21"/>
        </w:rPr>
      </w:pPr>
      <w:r w:rsidRPr="00C1629C">
        <w:rPr>
          <w:rFonts w:ascii="Times New Roman" w:eastAsia="微软雅黑" w:hAnsi="Times New Roman" w:cs="Times New Roman"/>
          <w:color w:val="333333"/>
          <w:kern w:val="0"/>
          <w:sz w:val="32"/>
          <w:szCs w:val="32"/>
        </w:rPr>
        <w:t> </w:t>
      </w:r>
    </w:p>
    <w:p w14:paraId="74CC6136"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为深入贯彻落实《国务院办公厅关于推进养老服务发展的意见》（国办发〔</w:t>
      </w:r>
      <w:r w:rsidRPr="00C1629C">
        <w:rPr>
          <w:rFonts w:ascii="Times New Roman" w:eastAsia="微软雅黑" w:hAnsi="Times New Roman" w:cs="Times New Roman"/>
          <w:color w:val="333333"/>
          <w:kern w:val="0"/>
          <w:sz w:val="32"/>
          <w:szCs w:val="32"/>
        </w:rPr>
        <w:t>2019</w:t>
      </w:r>
      <w:r w:rsidRPr="00C1629C">
        <w:rPr>
          <w:rFonts w:ascii="仿宋" w:eastAsia="仿宋" w:hAnsi="仿宋" w:cs="Calibri" w:hint="eastAsia"/>
          <w:color w:val="333333"/>
          <w:kern w:val="0"/>
          <w:sz w:val="32"/>
          <w:szCs w:val="32"/>
        </w:rPr>
        <w:t>〕</w:t>
      </w:r>
      <w:r w:rsidRPr="00C1629C">
        <w:rPr>
          <w:rFonts w:ascii="Times New Roman" w:eastAsia="微软雅黑" w:hAnsi="Times New Roman" w:cs="Times New Roman"/>
          <w:color w:val="333333"/>
          <w:kern w:val="0"/>
          <w:sz w:val="32"/>
          <w:szCs w:val="32"/>
        </w:rPr>
        <w:t>5</w:t>
      </w:r>
      <w:r w:rsidRPr="00C1629C">
        <w:rPr>
          <w:rFonts w:ascii="仿宋" w:eastAsia="仿宋" w:hAnsi="仿宋" w:cs="Calibri" w:hint="eastAsia"/>
          <w:color w:val="333333"/>
          <w:kern w:val="0"/>
          <w:sz w:val="32"/>
          <w:szCs w:val="32"/>
        </w:rPr>
        <w:t>号）、《江苏省政府关于进一步</w:t>
      </w:r>
      <w:r w:rsidRPr="00C1629C">
        <w:rPr>
          <w:rFonts w:ascii="仿宋" w:eastAsia="仿宋" w:hAnsi="仿宋" w:cs="Calibri" w:hint="eastAsia"/>
          <w:color w:val="333333"/>
          <w:kern w:val="0"/>
          <w:sz w:val="32"/>
          <w:szCs w:val="32"/>
        </w:rPr>
        <w:lastRenderedPageBreak/>
        <w:t>推进养老服务高质量发展的实施意见》（苏政发〔</w:t>
      </w:r>
      <w:r w:rsidRPr="00C1629C">
        <w:rPr>
          <w:rFonts w:ascii="Times New Roman" w:eastAsia="微软雅黑" w:hAnsi="Times New Roman" w:cs="Times New Roman"/>
          <w:color w:val="333333"/>
          <w:kern w:val="0"/>
          <w:sz w:val="32"/>
          <w:szCs w:val="32"/>
        </w:rPr>
        <w:t>2019</w:t>
      </w:r>
      <w:r w:rsidRPr="00C1629C">
        <w:rPr>
          <w:rFonts w:ascii="仿宋" w:eastAsia="仿宋" w:hAnsi="仿宋" w:cs="Calibri" w:hint="eastAsia"/>
          <w:color w:val="333333"/>
          <w:kern w:val="0"/>
          <w:sz w:val="32"/>
          <w:szCs w:val="32"/>
        </w:rPr>
        <w:t>〕</w:t>
      </w:r>
      <w:r w:rsidRPr="00C1629C">
        <w:rPr>
          <w:rFonts w:ascii="Times New Roman" w:eastAsia="微软雅黑" w:hAnsi="Times New Roman" w:cs="Times New Roman"/>
          <w:color w:val="333333"/>
          <w:kern w:val="0"/>
          <w:sz w:val="32"/>
          <w:szCs w:val="32"/>
        </w:rPr>
        <w:t>85</w:t>
      </w:r>
      <w:r w:rsidRPr="00C1629C">
        <w:rPr>
          <w:rFonts w:ascii="仿宋" w:eastAsia="仿宋" w:hAnsi="仿宋" w:cs="Calibri" w:hint="eastAsia"/>
          <w:color w:val="333333"/>
          <w:kern w:val="0"/>
          <w:sz w:val="32"/>
          <w:szCs w:val="32"/>
        </w:rPr>
        <w:t>号）等文件精神，加快推动我市养老服务高质量发展，现结合我市实际提出如下意见。</w:t>
      </w:r>
    </w:p>
    <w:p w14:paraId="5FBA3E7D"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黑体" w:eastAsia="黑体" w:hAnsi="黑体" w:cs="Calibri" w:hint="eastAsia"/>
          <w:color w:val="333333"/>
          <w:kern w:val="0"/>
          <w:sz w:val="32"/>
          <w:szCs w:val="32"/>
        </w:rPr>
        <w:t>一、指导思想</w:t>
      </w:r>
    </w:p>
    <w:p w14:paraId="06FC3494"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以习近平新时代中国特色社会主义思想为指导，全面贯彻习近平关于养老服务、老龄事业系列讲话和党的十九大和十九届二中、三中、四中、五中全会精神，通过分类保障基本养老服务、有效集聚养老服务资源、创新拓展养老服务内涵，利用市场机制、引导多元发展、满足个性需求，持续提升我市养老服务质量，不断增强广大老年人的获得感、幸福感、安全感。</w:t>
      </w:r>
    </w:p>
    <w:p w14:paraId="1479CC36"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黑体" w:eastAsia="黑体" w:hAnsi="黑体" w:cs="Calibri" w:hint="eastAsia"/>
          <w:color w:val="333333"/>
          <w:kern w:val="0"/>
          <w:sz w:val="32"/>
          <w:szCs w:val="32"/>
        </w:rPr>
        <w:t>二、基本原则</w:t>
      </w:r>
    </w:p>
    <w:p w14:paraId="1F9C012C"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t>（一）政府主导、社会参与。</w:t>
      </w:r>
      <w:r w:rsidRPr="00C1629C">
        <w:rPr>
          <w:rFonts w:ascii="仿宋" w:eastAsia="仿宋" w:hAnsi="仿宋" w:cs="Calibri" w:hint="eastAsia"/>
          <w:color w:val="333333"/>
          <w:kern w:val="0"/>
          <w:sz w:val="32"/>
          <w:szCs w:val="32"/>
        </w:rPr>
        <w:t>充分发挥政府在养老服务中的主导作用，优化政策衔接、加大资金投入，建立更加有效的支持保障体系。在保障托底服务基础上，坚持社会参与、市场运作，引导激励社会力量参与养老服务，推动我市养老服务高质量发展。</w:t>
      </w:r>
    </w:p>
    <w:p w14:paraId="3EE5A863"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t>（二）保障基本、突出重点。</w:t>
      </w:r>
      <w:r w:rsidRPr="00C1629C">
        <w:rPr>
          <w:rFonts w:ascii="仿宋" w:eastAsia="仿宋" w:hAnsi="仿宋" w:cs="Calibri" w:hint="eastAsia"/>
          <w:color w:val="333333"/>
          <w:kern w:val="0"/>
          <w:sz w:val="32"/>
          <w:szCs w:val="32"/>
        </w:rPr>
        <w:t>坚守养老服务公益属性，着力保障经济困难、高龄空巢、失智失能等重点困难老人的基本养老服务。制定实施差别化的支持政策，推动社会资源向居家社区、农村、</w:t>
      </w:r>
      <w:proofErr w:type="gramStart"/>
      <w:r w:rsidRPr="00C1629C">
        <w:rPr>
          <w:rFonts w:ascii="仿宋" w:eastAsia="仿宋" w:hAnsi="仿宋" w:cs="Calibri" w:hint="eastAsia"/>
          <w:color w:val="333333"/>
          <w:kern w:val="0"/>
          <w:sz w:val="32"/>
          <w:szCs w:val="32"/>
        </w:rPr>
        <w:t>医</w:t>
      </w:r>
      <w:proofErr w:type="gramEnd"/>
      <w:r w:rsidRPr="00C1629C">
        <w:rPr>
          <w:rFonts w:ascii="仿宋" w:eastAsia="仿宋" w:hAnsi="仿宋" w:cs="Calibri" w:hint="eastAsia"/>
          <w:color w:val="333333"/>
          <w:kern w:val="0"/>
          <w:sz w:val="32"/>
          <w:szCs w:val="32"/>
        </w:rPr>
        <w:t>养融合等重点领域倾斜。持续改善养老服务供给侧结构，加快发展专业性服务、品牌化机构。</w:t>
      </w:r>
    </w:p>
    <w:p w14:paraId="0B79A8AC"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lastRenderedPageBreak/>
        <w:t>（三）强化监管、规范发展。</w:t>
      </w:r>
      <w:r w:rsidRPr="00C1629C">
        <w:rPr>
          <w:rFonts w:ascii="仿宋" w:eastAsia="仿宋" w:hAnsi="仿宋" w:cs="Calibri" w:hint="eastAsia"/>
          <w:color w:val="333333"/>
          <w:kern w:val="0"/>
          <w:sz w:val="32"/>
          <w:szCs w:val="32"/>
        </w:rPr>
        <w:t>增强行业自律，加快推进养老服务领域社会信用体系建设。运用大数据、物联网、智能硬件设备等新技术手段，强化监督机制，健全评估制度，促进养老服务行业规范有序、健康发展，确保养老服务高质量发展成果惠及全体老年人。</w:t>
      </w:r>
    </w:p>
    <w:p w14:paraId="554885A1"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黑体" w:eastAsia="黑体" w:hAnsi="黑体" w:cs="Calibri" w:hint="eastAsia"/>
          <w:color w:val="333333"/>
          <w:kern w:val="0"/>
          <w:sz w:val="32"/>
          <w:szCs w:val="32"/>
        </w:rPr>
        <w:t>三、重点任务</w:t>
      </w:r>
    </w:p>
    <w:p w14:paraId="5A3B65B3"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t>（一）分类保障，构建多层次基本养老服务体系</w:t>
      </w:r>
    </w:p>
    <w:p w14:paraId="33B979AA"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1</w:t>
      </w:r>
      <w:r w:rsidRPr="00C1629C">
        <w:rPr>
          <w:rFonts w:ascii="仿宋" w:eastAsia="仿宋" w:hAnsi="仿宋" w:cs="Calibri" w:hint="eastAsia"/>
          <w:b/>
          <w:bCs/>
          <w:color w:val="333333"/>
          <w:kern w:val="0"/>
          <w:sz w:val="32"/>
          <w:szCs w:val="32"/>
        </w:rPr>
        <w:t>．明确基本养老服务对象。</w:t>
      </w:r>
      <w:r w:rsidRPr="00C1629C">
        <w:rPr>
          <w:rFonts w:ascii="仿宋" w:eastAsia="仿宋" w:hAnsi="仿宋" w:cs="Calibri" w:hint="eastAsia"/>
          <w:color w:val="333333"/>
          <w:kern w:val="0"/>
          <w:sz w:val="32"/>
          <w:szCs w:val="32"/>
        </w:rPr>
        <w:t>一是城乡特困老年人等</w:t>
      </w:r>
      <w:proofErr w:type="gramStart"/>
      <w:r w:rsidRPr="00C1629C">
        <w:rPr>
          <w:rFonts w:ascii="仿宋" w:eastAsia="仿宋" w:hAnsi="仿宋" w:cs="Calibri" w:hint="eastAsia"/>
          <w:color w:val="333333"/>
          <w:kern w:val="0"/>
          <w:sz w:val="32"/>
          <w:szCs w:val="32"/>
        </w:rPr>
        <w:t>托底保障</w:t>
      </w:r>
      <w:proofErr w:type="gramEnd"/>
      <w:r w:rsidRPr="00C1629C">
        <w:rPr>
          <w:rFonts w:ascii="仿宋" w:eastAsia="仿宋" w:hAnsi="仿宋" w:cs="Calibri" w:hint="eastAsia"/>
          <w:color w:val="333333"/>
          <w:kern w:val="0"/>
          <w:sz w:val="32"/>
          <w:szCs w:val="32"/>
        </w:rPr>
        <w:t>群体。二是低保、</w:t>
      </w:r>
      <w:proofErr w:type="gramStart"/>
      <w:r w:rsidRPr="00C1629C">
        <w:rPr>
          <w:rFonts w:ascii="仿宋" w:eastAsia="仿宋" w:hAnsi="仿宋" w:cs="Calibri" w:hint="eastAsia"/>
          <w:color w:val="333333"/>
          <w:kern w:val="0"/>
          <w:sz w:val="32"/>
          <w:szCs w:val="32"/>
        </w:rPr>
        <w:t>低保边缘</w:t>
      </w:r>
      <w:proofErr w:type="gramEnd"/>
      <w:r w:rsidRPr="00C1629C">
        <w:rPr>
          <w:rFonts w:ascii="仿宋" w:eastAsia="仿宋" w:hAnsi="仿宋" w:cs="Calibri" w:hint="eastAsia"/>
          <w:color w:val="333333"/>
          <w:kern w:val="0"/>
          <w:sz w:val="32"/>
          <w:szCs w:val="32"/>
        </w:rPr>
        <w:t>、低收入家庭中的失能、失智、高龄老年人等困境保障群体。三是失能、失智、重度残疾、计划生育特殊家庭、农村留守老年人、重点空巢独居老人等重点保障群体。</w:t>
      </w:r>
    </w:p>
    <w:p w14:paraId="6D7D4F57"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2</w:t>
      </w:r>
      <w:r w:rsidRPr="00C1629C">
        <w:rPr>
          <w:rFonts w:ascii="仿宋" w:eastAsia="仿宋" w:hAnsi="仿宋" w:cs="Calibri" w:hint="eastAsia"/>
          <w:b/>
          <w:bCs/>
          <w:color w:val="333333"/>
          <w:kern w:val="0"/>
          <w:sz w:val="32"/>
          <w:szCs w:val="32"/>
        </w:rPr>
        <w:t>．强化公办养老机构保基本功能。</w:t>
      </w:r>
      <w:r w:rsidRPr="00C1629C">
        <w:rPr>
          <w:rFonts w:ascii="仿宋" w:eastAsia="仿宋" w:hAnsi="仿宋" w:cs="Calibri" w:hint="eastAsia"/>
          <w:color w:val="333333"/>
          <w:kern w:val="0"/>
          <w:sz w:val="32"/>
          <w:szCs w:val="32"/>
        </w:rPr>
        <w:t>继续推进公办养老机构改革，分类分层次为基本养老服务对象提供服务。</w:t>
      </w:r>
    </w:p>
    <w:p w14:paraId="7B599B9C"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proofErr w:type="gramStart"/>
      <w:r w:rsidRPr="00C1629C">
        <w:rPr>
          <w:rFonts w:ascii="仿宋" w:eastAsia="仿宋" w:hAnsi="仿宋" w:cs="Calibri" w:hint="eastAsia"/>
          <w:color w:val="333333"/>
          <w:kern w:val="0"/>
          <w:sz w:val="32"/>
          <w:szCs w:val="32"/>
        </w:rPr>
        <w:t>保留市</w:t>
      </w:r>
      <w:proofErr w:type="gramEnd"/>
      <w:r w:rsidRPr="00C1629C">
        <w:rPr>
          <w:rFonts w:ascii="仿宋" w:eastAsia="仿宋" w:hAnsi="仿宋" w:cs="Calibri" w:hint="eastAsia"/>
          <w:color w:val="333333"/>
          <w:kern w:val="0"/>
          <w:sz w:val="32"/>
          <w:szCs w:val="32"/>
        </w:rPr>
        <w:t>社会福利服务中心</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家公办公营养老机构，收住对象应主要为基本养老服务对象，实施严格的入住评估轮</w:t>
      </w:r>
      <w:proofErr w:type="gramStart"/>
      <w:r w:rsidRPr="00C1629C">
        <w:rPr>
          <w:rFonts w:ascii="仿宋" w:eastAsia="仿宋" w:hAnsi="仿宋" w:cs="Calibri" w:hint="eastAsia"/>
          <w:color w:val="333333"/>
          <w:kern w:val="0"/>
          <w:sz w:val="32"/>
          <w:szCs w:val="32"/>
        </w:rPr>
        <w:t>候管理</w:t>
      </w:r>
      <w:proofErr w:type="gramEnd"/>
      <w:r w:rsidRPr="00C1629C">
        <w:rPr>
          <w:rFonts w:ascii="仿宋" w:eastAsia="仿宋" w:hAnsi="仿宋" w:cs="Calibri" w:hint="eastAsia"/>
          <w:color w:val="333333"/>
          <w:kern w:val="0"/>
          <w:sz w:val="32"/>
          <w:szCs w:val="32"/>
        </w:rPr>
        <w:t>制度，做到公开透明，接受社会监督。</w:t>
      </w:r>
    </w:p>
    <w:p w14:paraId="37B3BC2A"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各镇（区）敬老院通过升级改造或新建，全部达到苏州市区域性养老服务中心标准。采取合同外包、委托管理、社会合作等方式，无偿或低偿引进有运营养老机构成功案例的资质优良、信誉可靠的养老服务组织或企业，实现有条件的公建民营。优先满足基本养老服务对象的服务需</w:t>
      </w:r>
      <w:r w:rsidRPr="00C1629C">
        <w:rPr>
          <w:rFonts w:ascii="仿宋" w:eastAsia="仿宋" w:hAnsi="仿宋" w:cs="Calibri" w:hint="eastAsia"/>
          <w:color w:val="333333"/>
          <w:kern w:val="0"/>
          <w:sz w:val="32"/>
          <w:szCs w:val="32"/>
        </w:rPr>
        <w:lastRenderedPageBreak/>
        <w:t>求，实行以公益惠民为原则的收费标准，确保为老年群体提供成本可负担、方便可及的养老服务。镇（区）改（扩）建敬老院，市财政按审计后建筑安装工程造价的</w:t>
      </w:r>
      <w:r w:rsidRPr="00C1629C">
        <w:rPr>
          <w:rFonts w:ascii="Times New Roman" w:eastAsia="微软雅黑" w:hAnsi="Times New Roman" w:cs="Times New Roman"/>
          <w:color w:val="333333"/>
          <w:kern w:val="0"/>
          <w:sz w:val="32"/>
          <w:szCs w:val="32"/>
        </w:rPr>
        <w:t>25%</w:t>
      </w:r>
      <w:r w:rsidRPr="00C1629C">
        <w:rPr>
          <w:rFonts w:ascii="仿宋" w:eastAsia="仿宋" w:hAnsi="仿宋" w:cs="Calibri" w:hint="eastAsia"/>
          <w:color w:val="333333"/>
          <w:kern w:val="0"/>
          <w:sz w:val="32"/>
          <w:szCs w:val="32"/>
        </w:rPr>
        <w:t>给予补贴。公办养老机构公建民营后，享受与民办养老机构同等的建设和运营补贴、</w:t>
      </w:r>
      <w:proofErr w:type="gramStart"/>
      <w:r w:rsidRPr="00C1629C">
        <w:rPr>
          <w:rFonts w:ascii="仿宋" w:eastAsia="仿宋" w:hAnsi="仿宋" w:cs="Calibri" w:hint="eastAsia"/>
          <w:color w:val="333333"/>
          <w:kern w:val="0"/>
          <w:sz w:val="32"/>
          <w:szCs w:val="32"/>
        </w:rPr>
        <w:t>特</w:t>
      </w:r>
      <w:proofErr w:type="gramEnd"/>
      <w:r w:rsidRPr="00C1629C">
        <w:rPr>
          <w:rFonts w:ascii="仿宋" w:eastAsia="仿宋" w:hAnsi="仿宋" w:cs="Calibri" w:hint="eastAsia"/>
          <w:color w:val="333333"/>
          <w:kern w:val="0"/>
          <w:sz w:val="32"/>
          <w:szCs w:val="32"/>
        </w:rPr>
        <w:t>岗补贴、养老机构综合责任保险等相关政策。</w:t>
      </w:r>
    </w:p>
    <w:p w14:paraId="054660EB"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3</w:t>
      </w:r>
      <w:r w:rsidRPr="00C1629C">
        <w:rPr>
          <w:rFonts w:ascii="仿宋" w:eastAsia="仿宋" w:hAnsi="仿宋" w:cs="Calibri" w:hint="eastAsia"/>
          <w:b/>
          <w:bCs/>
          <w:color w:val="333333"/>
          <w:kern w:val="0"/>
          <w:sz w:val="32"/>
          <w:szCs w:val="32"/>
        </w:rPr>
        <w:t>．加强基本养老服务保障。</w:t>
      </w:r>
      <w:r w:rsidRPr="00C1629C">
        <w:rPr>
          <w:rFonts w:ascii="仿宋" w:eastAsia="仿宋" w:hAnsi="仿宋" w:cs="Calibri" w:hint="eastAsia"/>
          <w:color w:val="333333"/>
          <w:kern w:val="0"/>
          <w:sz w:val="32"/>
          <w:szCs w:val="32"/>
        </w:rPr>
        <w:t>制定基本养老服务指导性目录，建立数据动态管理机制。优化政府养老援助服务，与长期护理保险服务项目实现融合互补。根据我市经济社会发展水平，适时调整养老援助服务标准。</w:t>
      </w:r>
    </w:p>
    <w:p w14:paraId="7800B9AF"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养老援助服务对象类别和服务标准：</w:t>
      </w:r>
    </w:p>
    <w:p w14:paraId="4EE0761E"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A类：对年满</w:t>
      </w:r>
      <w:r w:rsidRPr="00C1629C">
        <w:rPr>
          <w:rFonts w:ascii="Times New Roman" w:eastAsia="微软雅黑" w:hAnsi="Times New Roman" w:cs="Times New Roman"/>
          <w:color w:val="333333"/>
          <w:kern w:val="0"/>
          <w:sz w:val="32"/>
          <w:szCs w:val="32"/>
        </w:rPr>
        <w:t>60</w:t>
      </w:r>
      <w:r w:rsidRPr="00C1629C">
        <w:rPr>
          <w:rFonts w:ascii="仿宋" w:eastAsia="仿宋" w:hAnsi="仿宋" w:cs="Calibri" w:hint="eastAsia"/>
          <w:color w:val="333333"/>
          <w:kern w:val="0"/>
          <w:sz w:val="32"/>
          <w:szCs w:val="32"/>
        </w:rPr>
        <w:t>周岁，日常生活需要</w:t>
      </w:r>
      <w:proofErr w:type="gramStart"/>
      <w:r w:rsidRPr="00C1629C">
        <w:rPr>
          <w:rFonts w:ascii="仿宋" w:eastAsia="仿宋" w:hAnsi="仿宋" w:cs="Calibri" w:hint="eastAsia"/>
          <w:color w:val="333333"/>
          <w:kern w:val="0"/>
          <w:sz w:val="32"/>
          <w:szCs w:val="32"/>
        </w:rPr>
        <w:t>介</w:t>
      </w:r>
      <w:proofErr w:type="gramEnd"/>
      <w:r w:rsidRPr="00C1629C">
        <w:rPr>
          <w:rFonts w:ascii="仿宋" w:eastAsia="仿宋" w:hAnsi="仿宋" w:cs="Calibri" w:hint="eastAsia"/>
          <w:color w:val="333333"/>
          <w:kern w:val="0"/>
          <w:sz w:val="32"/>
          <w:szCs w:val="32"/>
        </w:rPr>
        <w:t>助或</w:t>
      </w:r>
      <w:proofErr w:type="gramStart"/>
      <w:r w:rsidRPr="00C1629C">
        <w:rPr>
          <w:rFonts w:ascii="仿宋" w:eastAsia="仿宋" w:hAnsi="仿宋" w:cs="Calibri" w:hint="eastAsia"/>
          <w:color w:val="333333"/>
          <w:kern w:val="0"/>
          <w:sz w:val="32"/>
          <w:szCs w:val="32"/>
        </w:rPr>
        <w:t>介</w:t>
      </w:r>
      <w:proofErr w:type="gramEnd"/>
      <w:r w:rsidRPr="00C1629C">
        <w:rPr>
          <w:rFonts w:ascii="仿宋" w:eastAsia="仿宋" w:hAnsi="仿宋" w:cs="Calibri" w:hint="eastAsia"/>
          <w:color w:val="333333"/>
          <w:kern w:val="0"/>
          <w:sz w:val="32"/>
          <w:szCs w:val="32"/>
        </w:rPr>
        <w:t>护的对象，含特困对象，低保、</w:t>
      </w:r>
      <w:proofErr w:type="gramStart"/>
      <w:r w:rsidRPr="00C1629C">
        <w:rPr>
          <w:rFonts w:ascii="仿宋" w:eastAsia="仿宋" w:hAnsi="仿宋" w:cs="Calibri" w:hint="eastAsia"/>
          <w:color w:val="333333"/>
          <w:kern w:val="0"/>
          <w:sz w:val="32"/>
          <w:szCs w:val="32"/>
        </w:rPr>
        <w:t>低保边缘</w:t>
      </w:r>
      <w:proofErr w:type="gramEnd"/>
      <w:r w:rsidRPr="00C1629C">
        <w:rPr>
          <w:rFonts w:ascii="仿宋" w:eastAsia="仿宋" w:hAnsi="仿宋" w:cs="Calibri" w:hint="eastAsia"/>
          <w:color w:val="333333"/>
          <w:kern w:val="0"/>
          <w:sz w:val="32"/>
          <w:szCs w:val="32"/>
        </w:rPr>
        <w:t>、特困职工中的孤寡老人，重点优抚对象，苏州市级以上劳模，归国华侨，“二无”（无子女、无劳动能力）困难老人以及其他因特殊原因无人照料的困难老人，按</w:t>
      </w:r>
      <w:proofErr w:type="gramStart"/>
      <w:r w:rsidRPr="00C1629C">
        <w:rPr>
          <w:rFonts w:ascii="仿宋" w:eastAsia="仿宋" w:hAnsi="仿宋" w:cs="Calibri" w:hint="eastAsia"/>
          <w:color w:val="333333"/>
          <w:kern w:val="0"/>
          <w:sz w:val="32"/>
          <w:szCs w:val="32"/>
        </w:rPr>
        <w:t>介</w:t>
      </w:r>
      <w:proofErr w:type="gramEnd"/>
      <w:r w:rsidRPr="00C1629C">
        <w:rPr>
          <w:rFonts w:ascii="仿宋" w:eastAsia="仿宋" w:hAnsi="仿宋" w:cs="Calibri" w:hint="eastAsia"/>
          <w:color w:val="333333"/>
          <w:kern w:val="0"/>
          <w:sz w:val="32"/>
          <w:szCs w:val="32"/>
        </w:rPr>
        <w:t>助、</w:t>
      </w:r>
      <w:proofErr w:type="gramStart"/>
      <w:r w:rsidRPr="00C1629C">
        <w:rPr>
          <w:rFonts w:ascii="仿宋" w:eastAsia="仿宋" w:hAnsi="仿宋" w:cs="Calibri" w:hint="eastAsia"/>
          <w:color w:val="333333"/>
          <w:kern w:val="0"/>
          <w:sz w:val="32"/>
          <w:szCs w:val="32"/>
        </w:rPr>
        <w:t>介</w:t>
      </w:r>
      <w:proofErr w:type="gramEnd"/>
      <w:r w:rsidRPr="00C1629C">
        <w:rPr>
          <w:rFonts w:ascii="仿宋" w:eastAsia="仿宋" w:hAnsi="仿宋" w:cs="Calibri" w:hint="eastAsia"/>
          <w:color w:val="333333"/>
          <w:kern w:val="0"/>
          <w:sz w:val="32"/>
          <w:szCs w:val="32"/>
        </w:rPr>
        <w:t>护两类每人每月提供不超过</w:t>
      </w:r>
      <w:r w:rsidRPr="00C1629C">
        <w:rPr>
          <w:rFonts w:ascii="Times New Roman" w:eastAsia="微软雅黑" w:hAnsi="Times New Roman" w:cs="Times New Roman"/>
          <w:color w:val="333333"/>
          <w:kern w:val="0"/>
          <w:sz w:val="32"/>
          <w:szCs w:val="32"/>
        </w:rPr>
        <w:t>900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1200</w:t>
      </w:r>
      <w:r w:rsidRPr="00C1629C">
        <w:rPr>
          <w:rFonts w:ascii="仿宋" w:eastAsia="仿宋" w:hAnsi="仿宋" w:cs="Calibri" w:hint="eastAsia"/>
          <w:color w:val="333333"/>
          <w:kern w:val="0"/>
          <w:sz w:val="32"/>
          <w:szCs w:val="32"/>
        </w:rPr>
        <w:t>元的养老援助服务。其中独生子女伤（病）残、死亡后未再生育或收养子女，且享受计生特别扶助金的无人照料的困难老人，在上述服务标准上再提高</w:t>
      </w:r>
      <w:r w:rsidRPr="00C1629C">
        <w:rPr>
          <w:rFonts w:ascii="Times New Roman" w:eastAsia="微软雅黑" w:hAnsi="Times New Roman" w:cs="Times New Roman"/>
          <w:color w:val="333333"/>
          <w:kern w:val="0"/>
          <w:sz w:val="32"/>
          <w:szCs w:val="32"/>
        </w:rPr>
        <w:t>20%</w:t>
      </w:r>
      <w:r w:rsidRPr="00C1629C">
        <w:rPr>
          <w:rFonts w:ascii="仿宋" w:eastAsia="仿宋" w:hAnsi="仿宋" w:cs="Calibri" w:hint="eastAsia"/>
          <w:color w:val="333333"/>
          <w:kern w:val="0"/>
          <w:sz w:val="32"/>
          <w:szCs w:val="32"/>
        </w:rPr>
        <w:t>。</w:t>
      </w:r>
    </w:p>
    <w:p w14:paraId="14204D5E"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B类：对年满</w:t>
      </w:r>
      <w:r w:rsidRPr="00C1629C">
        <w:rPr>
          <w:rFonts w:ascii="Times New Roman" w:eastAsia="微软雅黑" w:hAnsi="Times New Roman" w:cs="Times New Roman"/>
          <w:color w:val="333333"/>
          <w:kern w:val="0"/>
          <w:sz w:val="32"/>
          <w:szCs w:val="32"/>
        </w:rPr>
        <w:t>60</w:t>
      </w:r>
      <w:r w:rsidRPr="00C1629C">
        <w:rPr>
          <w:rFonts w:ascii="仿宋" w:eastAsia="仿宋" w:hAnsi="仿宋" w:cs="Calibri" w:hint="eastAsia"/>
          <w:color w:val="333333"/>
          <w:kern w:val="0"/>
          <w:sz w:val="32"/>
          <w:szCs w:val="32"/>
        </w:rPr>
        <w:t>周岁，独生子女伤（病）残、死亡后未再生育或收养子女，享受计生特别</w:t>
      </w:r>
      <w:proofErr w:type="gramStart"/>
      <w:r w:rsidRPr="00C1629C">
        <w:rPr>
          <w:rFonts w:ascii="仿宋" w:eastAsia="仿宋" w:hAnsi="仿宋" w:cs="Calibri" w:hint="eastAsia"/>
          <w:color w:val="333333"/>
          <w:kern w:val="0"/>
          <w:sz w:val="32"/>
          <w:szCs w:val="32"/>
        </w:rPr>
        <w:t>扶助金且日常生活</w:t>
      </w:r>
      <w:proofErr w:type="gramEnd"/>
      <w:r w:rsidRPr="00C1629C">
        <w:rPr>
          <w:rFonts w:ascii="仿宋" w:eastAsia="仿宋" w:hAnsi="仿宋" w:cs="Calibri" w:hint="eastAsia"/>
          <w:color w:val="333333"/>
          <w:kern w:val="0"/>
          <w:sz w:val="32"/>
          <w:szCs w:val="32"/>
        </w:rPr>
        <w:t>能自理的老年人，每人每月提供不超过</w:t>
      </w:r>
      <w:r w:rsidRPr="00C1629C">
        <w:rPr>
          <w:rFonts w:ascii="Times New Roman" w:eastAsia="微软雅黑" w:hAnsi="Times New Roman" w:cs="Times New Roman"/>
          <w:color w:val="333333"/>
          <w:kern w:val="0"/>
          <w:sz w:val="32"/>
          <w:szCs w:val="32"/>
        </w:rPr>
        <w:t>225</w:t>
      </w:r>
      <w:r w:rsidRPr="00C1629C">
        <w:rPr>
          <w:rFonts w:ascii="仿宋" w:eastAsia="仿宋" w:hAnsi="仿宋" w:cs="Calibri" w:hint="eastAsia"/>
          <w:color w:val="333333"/>
          <w:kern w:val="0"/>
          <w:sz w:val="32"/>
          <w:szCs w:val="32"/>
        </w:rPr>
        <w:t>元的养老援助服务。</w:t>
      </w:r>
    </w:p>
    <w:p w14:paraId="3644DB47"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lastRenderedPageBreak/>
        <w:t>C类：对年满</w:t>
      </w:r>
      <w:r w:rsidRPr="00C1629C">
        <w:rPr>
          <w:rFonts w:ascii="Times New Roman" w:eastAsia="微软雅黑" w:hAnsi="Times New Roman" w:cs="Times New Roman"/>
          <w:color w:val="333333"/>
          <w:kern w:val="0"/>
          <w:sz w:val="32"/>
          <w:szCs w:val="32"/>
        </w:rPr>
        <w:t>80</w:t>
      </w:r>
      <w:r w:rsidRPr="00C1629C">
        <w:rPr>
          <w:rFonts w:ascii="仿宋" w:eastAsia="仿宋" w:hAnsi="仿宋" w:cs="Calibri" w:hint="eastAsia"/>
          <w:color w:val="333333"/>
          <w:kern w:val="0"/>
          <w:sz w:val="32"/>
          <w:szCs w:val="32"/>
        </w:rPr>
        <w:t>周岁，日常生活能自理的对象，含特困对象，低保、</w:t>
      </w:r>
      <w:proofErr w:type="gramStart"/>
      <w:r w:rsidRPr="00C1629C">
        <w:rPr>
          <w:rFonts w:ascii="仿宋" w:eastAsia="仿宋" w:hAnsi="仿宋" w:cs="Calibri" w:hint="eastAsia"/>
          <w:color w:val="333333"/>
          <w:kern w:val="0"/>
          <w:sz w:val="32"/>
          <w:szCs w:val="32"/>
        </w:rPr>
        <w:t>低保边缘</w:t>
      </w:r>
      <w:proofErr w:type="gramEnd"/>
      <w:r w:rsidRPr="00C1629C">
        <w:rPr>
          <w:rFonts w:ascii="仿宋" w:eastAsia="仿宋" w:hAnsi="仿宋" w:cs="Calibri" w:hint="eastAsia"/>
          <w:color w:val="333333"/>
          <w:kern w:val="0"/>
          <w:sz w:val="32"/>
          <w:szCs w:val="32"/>
        </w:rPr>
        <w:t>、特困职工中的孤寡老人，重点优抚对象，苏州市级以上劳模，归国华侨，“二无”（无子女、无劳动能力）困难老人以及其他因特殊原因无人照料的困难老人，每人每月提供不超过</w:t>
      </w:r>
      <w:r w:rsidRPr="00C1629C">
        <w:rPr>
          <w:rFonts w:ascii="Times New Roman" w:eastAsia="微软雅黑" w:hAnsi="Times New Roman" w:cs="Times New Roman"/>
          <w:color w:val="333333"/>
          <w:kern w:val="0"/>
          <w:sz w:val="32"/>
          <w:szCs w:val="32"/>
        </w:rPr>
        <w:t>175</w:t>
      </w:r>
      <w:r w:rsidRPr="00C1629C">
        <w:rPr>
          <w:rFonts w:ascii="仿宋" w:eastAsia="仿宋" w:hAnsi="仿宋" w:cs="Calibri" w:hint="eastAsia"/>
          <w:color w:val="333333"/>
          <w:kern w:val="0"/>
          <w:sz w:val="32"/>
          <w:szCs w:val="32"/>
        </w:rPr>
        <w:t>元的养老援助服务。</w:t>
      </w:r>
    </w:p>
    <w:p w14:paraId="0A9CFB41"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D类：除上述三类外，其他年满</w:t>
      </w:r>
      <w:r w:rsidRPr="00C1629C">
        <w:rPr>
          <w:rFonts w:ascii="Times New Roman" w:eastAsia="微软雅黑" w:hAnsi="Times New Roman" w:cs="Times New Roman"/>
          <w:color w:val="333333"/>
          <w:kern w:val="0"/>
          <w:sz w:val="32"/>
          <w:szCs w:val="32"/>
        </w:rPr>
        <w:t>80</w:t>
      </w:r>
      <w:r w:rsidRPr="00C1629C">
        <w:rPr>
          <w:rFonts w:ascii="仿宋" w:eastAsia="仿宋" w:hAnsi="仿宋" w:cs="Calibri" w:hint="eastAsia"/>
          <w:color w:val="333333"/>
          <w:kern w:val="0"/>
          <w:sz w:val="32"/>
          <w:szCs w:val="32"/>
        </w:rPr>
        <w:t>周岁及以上的老年人，每户每月提供不超过</w:t>
      </w:r>
      <w:r w:rsidRPr="00C1629C">
        <w:rPr>
          <w:rFonts w:ascii="Times New Roman" w:eastAsia="微软雅黑" w:hAnsi="Times New Roman" w:cs="Times New Roman"/>
          <w:color w:val="333333"/>
          <w:kern w:val="0"/>
          <w:sz w:val="32"/>
          <w:szCs w:val="32"/>
        </w:rPr>
        <w:t>80</w:t>
      </w:r>
      <w:r w:rsidRPr="00C1629C">
        <w:rPr>
          <w:rFonts w:ascii="仿宋" w:eastAsia="仿宋" w:hAnsi="仿宋" w:cs="Calibri" w:hint="eastAsia"/>
          <w:color w:val="333333"/>
          <w:kern w:val="0"/>
          <w:sz w:val="32"/>
          <w:szCs w:val="32"/>
        </w:rPr>
        <w:t>元的养老援助服务。</w:t>
      </w:r>
    </w:p>
    <w:p w14:paraId="435F9287"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以上养老援助服务经费由市财政承担</w:t>
      </w:r>
      <w:r w:rsidRPr="00C1629C">
        <w:rPr>
          <w:rFonts w:ascii="Times New Roman" w:eastAsia="微软雅黑" w:hAnsi="Times New Roman" w:cs="Times New Roman"/>
          <w:color w:val="333333"/>
          <w:kern w:val="0"/>
          <w:sz w:val="32"/>
          <w:szCs w:val="32"/>
        </w:rPr>
        <w:t>30%</w:t>
      </w:r>
      <w:r w:rsidRPr="00C1629C">
        <w:rPr>
          <w:rFonts w:ascii="仿宋" w:eastAsia="仿宋" w:hAnsi="仿宋" w:cs="Calibri" w:hint="eastAsia"/>
          <w:color w:val="333333"/>
          <w:kern w:val="0"/>
          <w:sz w:val="32"/>
          <w:szCs w:val="32"/>
        </w:rPr>
        <w:t>、镇（区）承担</w:t>
      </w:r>
      <w:r w:rsidRPr="00C1629C">
        <w:rPr>
          <w:rFonts w:ascii="Times New Roman" w:eastAsia="微软雅黑" w:hAnsi="Times New Roman" w:cs="Times New Roman"/>
          <w:color w:val="333333"/>
          <w:kern w:val="0"/>
          <w:sz w:val="32"/>
          <w:szCs w:val="32"/>
        </w:rPr>
        <w:t>70%</w:t>
      </w:r>
      <w:r w:rsidRPr="00C1629C">
        <w:rPr>
          <w:rFonts w:ascii="仿宋" w:eastAsia="仿宋" w:hAnsi="仿宋" w:cs="Calibri" w:hint="eastAsia"/>
          <w:color w:val="333333"/>
          <w:kern w:val="0"/>
          <w:sz w:val="32"/>
          <w:szCs w:val="32"/>
        </w:rPr>
        <w:t>。</w:t>
      </w:r>
    </w:p>
    <w:p w14:paraId="44851B6F"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t>（二）就近精准，构建完善的居家社区养老服务体系</w:t>
      </w:r>
    </w:p>
    <w:p w14:paraId="417A5BB9"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1</w:t>
      </w:r>
      <w:r w:rsidRPr="00C1629C">
        <w:rPr>
          <w:rFonts w:ascii="仿宋" w:eastAsia="仿宋" w:hAnsi="仿宋" w:cs="Calibri" w:hint="eastAsia"/>
          <w:b/>
          <w:bCs/>
          <w:color w:val="333333"/>
          <w:kern w:val="0"/>
          <w:sz w:val="32"/>
          <w:szCs w:val="32"/>
        </w:rPr>
        <w:t>．持续优化社区养老服务设施建设。</w:t>
      </w:r>
      <w:r w:rsidRPr="00C1629C">
        <w:rPr>
          <w:rFonts w:ascii="仿宋" w:eastAsia="仿宋" w:hAnsi="仿宋" w:cs="Calibri" w:hint="eastAsia"/>
          <w:color w:val="333333"/>
          <w:kern w:val="0"/>
          <w:sz w:val="32"/>
          <w:szCs w:val="32"/>
        </w:rPr>
        <w:t>到</w:t>
      </w:r>
      <w:r w:rsidRPr="00C1629C">
        <w:rPr>
          <w:rFonts w:ascii="Times New Roman" w:eastAsia="微软雅黑" w:hAnsi="Times New Roman" w:cs="Times New Roman"/>
          <w:color w:val="333333"/>
          <w:kern w:val="0"/>
          <w:sz w:val="32"/>
          <w:szCs w:val="32"/>
        </w:rPr>
        <w:t>2025</w:t>
      </w:r>
      <w:r w:rsidRPr="00C1629C">
        <w:rPr>
          <w:rFonts w:ascii="仿宋" w:eastAsia="仿宋" w:hAnsi="仿宋" w:cs="Calibri" w:hint="eastAsia"/>
          <w:color w:val="333333"/>
          <w:kern w:val="0"/>
          <w:sz w:val="32"/>
          <w:szCs w:val="32"/>
        </w:rPr>
        <w:t>年，全市建成</w:t>
      </w:r>
      <w:r w:rsidRPr="00C1629C">
        <w:rPr>
          <w:rFonts w:ascii="Times New Roman" w:eastAsia="微软雅黑" w:hAnsi="Times New Roman" w:cs="Times New Roman"/>
          <w:color w:val="333333"/>
          <w:kern w:val="0"/>
          <w:sz w:val="32"/>
          <w:szCs w:val="32"/>
        </w:rPr>
        <w:t>30</w:t>
      </w:r>
      <w:r w:rsidRPr="00C1629C">
        <w:rPr>
          <w:rFonts w:ascii="仿宋" w:eastAsia="仿宋" w:hAnsi="仿宋" w:cs="Calibri" w:hint="eastAsia"/>
          <w:color w:val="333333"/>
          <w:kern w:val="0"/>
          <w:sz w:val="32"/>
          <w:szCs w:val="32"/>
        </w:rPr>
        <w:t>家以上综合型养老服务中心，由镇（区）结合本辖区特点，在老年人口集中的居住区合理规划布局；每个村（社区）建成</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家标准型居家养老服务中心；以住宅小区、自然村为单位建设具备基础养老服务功能的居家养老服务点。社区养老服务设施未经市政府批准，不得拆除或者改变用途，经批准拆除或者改变用途的，应当按照不少于原建筑面积优先原地重建或者就近建设、置换。</w:t>
      </w:r>
    </w:p>
    <w:p w14:paraId="0E1D9F5A"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凡建设达标的综合型养老服务中心，一次性给予新建</w:t>
      </w:r>
      <w:r w:rsidRPr="00C1629C">
        <w:rPr>
          <w:rFonts w:ascii="Times New Roman" w:eastAsia="微软雅黑" w:hAnsi="Times New Roman" w:cs="Times New Roman"/>
          <w:color w:val="333333"/>
          <w:kern w:val="0"/>
          <w:sz w:val="32"/>
          <w:szCs w:val="32"/>
        </w:rPr>
        <w:t>600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平方米、改建</w:t>
      </w:r>
      <w:r w:rsidRPr="00C1629C">
        <w:rPr>
          <w:rFonts w:ascii="Times New Roman" w:eastAsia="微软雅黑" w:hAnsi="Times New Roman" w:cs="Times New Roman"/>
          <w:color w:val="333333"/>
          <w:kern w:val="0"/>
          <w:sz w:val="32"/>
          <w:szCs w:val="32"/>
        </w:rPr>
        <w:t>350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平方米的建筑安装和设施设备费补贴，补贴总额不超过审计核定金额的</w:t>
      </w:r>
      <w:r w:rsidRPr="00C1629C">
        <w:rPr>
          <w:rFonts w:ascii="Times New Roman" w:eastAsia="微软雅黑" w:hAnsi="Times New Roman" w:cs="Times New Roman"/>
          <w:color w:val="333333"/>
          <w:kern w:val="0"/>
          <w:sz w:val="32"/>
          <w:szCs w:val="32"/>
        </w:rPr>
        <w:t>50%</w:t>
      </w:r>
      <w:r w:rsidRPr="00C1629C">
        <w:rPr>
          <w:rFonts w:ascii="仿宋" w:eastAsia="仿宋" w:hAnsi="仿宋" w:cs="Calibri" w:hint="eastAsia"/>
          <w:color w:val="333333"/>
          <w:kern w:val="0"/>
          <w:sz w:val="32"/>
          <w:szCs w:val="32"/>
        </w:rPr>
        <w:t>，最高</w:t>
      </w:r>
      <w:r w:rsidRPr="00C1629C">
        <w:rPr>
          <w:rFonts w:ascii="Times New Roman" w:eastAsia="微软雅黑" w:hAnsi="Times New Roman" w:cs="Times New Roman"/>
          <w:color w:val="333333"/>
          <w:kern w:val="0"/>
          <w:sz w:val="32"/>
          <w:szCs w:val="32"/>
        </w:rPr>
        <w:t>100</w:t>
      </w:r>
      <w:r w:rsidRPr="00C1629C">
        <w:rPr>
          <w:rFonts w:ascii="仿宋" w:eastAsia="仿宋" w:hAnsi="仿宋" w:cs="Calibri" w:hint="eastAsia"/>
          <w:color w:val="333333"/>
          <w:kern w:val="0"/>
          <w:sz w:val="32"/>
          <w:szCs w:val="32"/>
        </w:rPr>
        <w:t>万元。凡建设达标的标准型居家养老服务中心、老年人</w:t>
      </w:r>
      <w:proofErr w:type="gramStart"/>
      <w:r w:rsidRPr="00C1629C">
        <w:rPr>
          <w:rFonts w:ascii="仿宋" w:eastAsia="仿宋" w:hAnsi="仿宋" w:cs="Calibri" w:hint="eastAsia"/>
          <w:color w:val="333333"/>
          <w:kern w:val="0"/>
          <w:sz w:val="32"/>
          <w:szCs w:val="32"/>
        </w:rPr>
        <w:t>助浴点</w:t>
      </w:r>
      <w:proofErr w:type="gramEnd"/>
      <w:r w:rsidRPr="00C1629C">
        <w:rPr>
          <w:rFonts w:ascii="仿宋" w:eastAsia="仿宋" w:hAnsi="仿宋" w:cs="Calibri" w:hint="eastAsia"/>
          <w:color w:val="333333"/>
          <w:kern w:val="0"/>
          <w:sz w:val="32"/>
          <w:szCs w:val="32"/>
        </w:rPr>
        <w:t>，一</w:t>
      </w:r>
      <w:r w:rsidRPr="00C1629C">
        <w:rPr>
          <w:rFonts w:ascii="仿宋" w:eastAsia="仿宋" w:hAnsi="仿宋" w:cs="Calibri" w:hint="eastAsia"/>
          <w:color w:val="333333"/>
          <w:kern w:val="0"/>
          <w:sz w:val="32"/>
          <w:szCs w:val="32"/>
        </w:rPr>
        <w:lastRenderedPageBreak/>
        <w:t>次性给予新建</w:t>
      </w:r>
      <w:r w:rsidRPr="00C1629C">
        <w:rPr>
          <w:rFonts w:ascii="Times New Roman" w:eastAsia="微软雅黑" w:hAnsi="Times New Roman" w:cs="Times New Roman"/>
          <w:color w:val="333333"/>
          <w:kern w:val="0"/>
          <w:sz w:val="32"/>
          <w:szCs w:val="32"/>
        </w:rPr>
        <w:t>600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平方米、改建</w:t>
      </w:r>
      <w:r w:rsidRPr="00C1629C">
        <w:rPr>
          <w:rFonts w:ascii="Times New Roman" w:eastAsia="微软雅黑" w:hAnsi="Times New Roman" w:cs="Times New Roman"/>
          <w:color w:val="333333"/>
          <w:kern w:val="0"/>
          <w:sz w:val="32"/>
          <w:szCs w:val="32"/>
        </w:rPr>
        <w:t>350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平方米的建筑安装和设施设备费补贴，补贴总额不超过审计核定金额的</w:t>
      </w:r>
      <w:r w:rsidRPr="00C1629C">
        <w:rPr>
          <w:rFonts w:ascii="Times New Roman" w:eastAsia="微软雅黑" w:hAnsi="Times New Roman" w:cs="Times New Roman"/>
          <w:color w:val="333333"/>
          <w:kern w:val="0"/>
          <w:sz w:val="32"/>
          <w:szCs w:val="32"/>
        </w:rPr>
        <w:t>50%</w:t>
      </w:r>
      <w:r w:rsidRPr="00C1629C">
        <w:rPr>
          <w:rFonts w:ascii="仿宋" w:eastAsia="仿宋" w:hAnsi="仿宋" w:cs="Calibri" w:hint="eastAsia"/>
          <w:color w:val="333333"/>
          <w:kern w:val="0"/>
          <w:sz w:val="32"/>
          <w:szCs w:val="32"/>
        </w:rPr>
        <w:t>，最高</w:t>
      </w:r>
      <w:r w:rsidRPr="00C1629C">
        <w:rPr>
          <w:rFonts w:ascii="Times New Roman" w:eastAsia="微软雅黑" w:hAnsi="Times New Roman" w:cs="Times New Roman"/>
          <w:color w:val="333333"/>
          <w:kern w:val="0"/>
          <w:sz w:val="32"/>
          <w:szCs w:val="32"/>
        </w:rPr>
        <w:t>70</w:t>
      </w:r>
      <w:r w:rsidRPr="00C1629C">
        <w:rPr>
          <w:rFonts w:ascii="仿宋" w:eastAsia="仿宋" w:hAnsi="仿宋" w:cs="Calibri" w:hint="eastAsia"/>
          <w:color w:val="333333"/>
          <w:kern w:val="0"/>
          <w:sz w:val="32"/>
          <w:szCs w:val="32"/>
        </w:rPr>
        <w:t>万元。凡建设达标的居家养老服务点，一次性给予不超过</w:t>
      </w:r>
      <w:r w:rsidRPr="00C1629C">
        <w:rPr>
          <w:rFonts w:ascii="Times New Roman" w:eastAsia="微软雅黑" w:hAnsi="Times New Roman" w:cs="Times New Roman"/>
          <w:color w:val="333333"/>
          <w:kern w:val="0"/>
          <w:sz w:val="32"/>
          <w:szCs w:val="32"/>
        </w:rPr>
        <w:t>2</w:t>
      </w:r>
      <w:r w:rsidRPr="00C1629C">
        <w:rPr>
          <w:rFonts w:ascii="仿宋" w:eastAsia="仿宋" w:hAnsi="仿宋" w:cs="Calibri" w:hint="eastAsia"/>
          <w:color w:val="333333"/>
          <w:kern w:val="0"/>
          <w:sz w:val="32"/>
          <w:szCs w:val="32"/>
        </w:rPr>
        <w:t>万元的建筑安装和设施设备费补贴。以上补贴资金由市财政承担，镇（区）应按不低于市补标准进行配套。</w:t>
      </w:r>
    </w:p>
    <w:p w14:paraId="2176FCB0"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2</w:t>
      </w:r>
      <w:r w:rsidRPr="00C1629C">
        <w:rPr>
          <w:rFonts w:ascii="仿宋" w:eastAsia="仿宋" w:hAnsi="仿宋" w:cs="Calibri" w:hint="eastAsia"/>
          <w:b/>
          <w:bCs/>
          <w:color w:val="333333"/>
          <w:kern w:val="0"/>
          <w:sz w:val="32"/>
          <w:szCs w:val="32"/>
        </w:rPr>
        <w:t>．大力发展居家社区养老服务。</w:t>
      </w:r>
      <w:r w:rsidRPr="00C1629C">
        <w:rPr>
          <w:rFonts w:ascii="仿宋" w:eastAsia="仿宋" w:hAnsi="仿宋" w:cs="Calibri" w:hint="eastAsia"/>
          <w:color w:val="333333"/>
          <w:kern w:val="0"/>
          <w:sz w:val="32"/>
          <w:szCs w:val="32"/>
        </w:rPr>
        <w:t>鼓励社会力量运营社区养老服务设施，到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年，全市社区养老服务设施社会化运营率达</w:t>
      </w:r>
      <w:r w:rsidRPr="00C1629C">
        <w:rPr>
          <w:rFonts w:ascii="Times New Roman" w:eastAsia="微软雅黑" w:hAnsi="Times New Roman" w:cs="Times New Roman"/>
          <w:color w:val="333333"/>
          <w:kern w:val="0"/>
          <w:sz w:val="32"/>
          <w:szCs w:val="32"/>
        </w:rPr>
        <w:t>100%</w:t>
      </w:r>
      <w:r w:rsidRPr="00C1629C">
        <w:rPr>
          <w:rFonts w:ascii="仿宋" w:eastAsia="仿宋" w:hAnsi="仿宋" w:cs="Calibri" w:hint="eastAsia"/>
          <w:color w:val="333333"/>
          <w:kern w:val="0"/>
          <w:sz w:val="32"/>
          <w:szCs w:val="32"/>
        </w:rPr>
        <w:t>。对综合型养老服务中心的日常运行经费，根据其规模大小、服务情况，按照</w:t>
      </w:r>
      <w:r w:rsidRPr="00C1629C">
        <w:rPr>
          <w:rFonts w:ascii="Times New Roman" w:eastAsia="微软雅黑" w:hAnsi="Times New Roman" w:cs="Times New Roman"/>
          <w:color w:val="333333"/>
          <w:kern w:val="0"/>
          <w:sz w:val="32"/>
          <w:szCs w:val="32"/>
        </w:rPr>
        <w:t>15-20</w:t>
      </w:r>
      <w:r w:rsidRPr="00C1629C">
        <w:rPr>
          <w:rFonts w:ascii="仿宋" w:eastAsia="仿宋" w:hAnsi="仿宋" w:cs="Calibri" w:hint="eastAsia"/>
          <w:color w:val="333333"/>
          <w:kern w:val="0"/>
          <w:sz w:val="32"/>
          <w:szCs w:val="32"/>
        </w:rPr>
        <w:t>万元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年的标准给予补贴；对标准型居家养老服务中心的日常运行经费，根据其规模大小、服务情况，按</w:t>
      </w:r>
      <w:r w:rsidRPr="00C1629C">
        <w:rPr>
          <w:rFonts w:ascii="Times New Roman" w:eastAsia="微软雅黑" w:hAnsi="Times New Roman" w:cs="Times New Roman"/>
          <w:color w:val="333333"/>
          <w:kern w:val="0"/>
          <w:sz w:val="32"/>
          <w:szCs w:val="32"/>
        </w:rPr>
        <w:t>5-12</w:t>
      </w:r>
      <w:r w:rsidRPr="00C1629C">
        <w:rPr>
          <w:rFonts w:ascii="仿宋" w:eastAsia="仿宋" w:hAnsi="仿宋" w:cs="Calibri" w:hint="eastAsia"/>
          <w:color w:val="333333"/>
          <w:kern w:val="0"/>
          <w:sz w:val="32"/>
          <w:szCs w:val="32"/>
        </w:rPr>
        <w:t>万元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年的标准给予补贴；对居家养老服务点的日常运行经费，按不超过</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万元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年的标准给予补贴。以上补贴资金由市财政承担，镇（区）应按不低于市补标准进行配套。</w:t>
      </w:r>
    </w:p>
    <w:p w14:paraId="6CC8C03B"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加大对老年人自主消费的宣传引导，将老年人自费服务列入市亲情（虚拟）养老院服务商的服务合同。到</w:t>
      </w:r>
      <w:r w:rsidRPr="00C1629C">
        <w:rPr>
          <w:rFonts w:ascii="Times New Roman" w:eastAsia="微软雅黑" w:hAnsi="Times New Roman" w:cs="Times New Roman"/>
          <w:color w:val="333333"/>
          <w:kern w:val="0"/>
          <w:sz w:val="32"/>
          <w:szCs w:val="32"/>
        </w:rPr>
        <w:t>2025</w:t>
      </w:r>
      <w:r w:rsidRPr="00C1629C">
        <w:rPr>
          <w:rFonts w:ascii="仿宋" w:eastAsia="仿宋" w:hAnsi="仿宋" w:cs="Calibri" w:hint="eastAsia"/>
          <w:color w:val="333333"/>
          <w:kern w:val="0"/>
          <w:sz w:val="32"/>
          <w:szCs w:val="32"/>
        </w:rPr>
        <w:t>年底，全市接受居家养老上门服务的老年人数占户籍老年人总数的比例不少于</w:t>
      </w:r>
      <w:r w:rsidRPr="00C1629C">
        <w:rPr>
          <w:rFonts w:ascii="Times New Roman" w:eastAsia="微软雅黑" w:hAnsi="Times New Roman" w:cs="Times New Roman"/>
          <w:color w:val="333333"/>
          <w:kern w:val="0"/>
          <w:sz w:val="32"/>
          <w:szCs w:val="32"/>
        </w:rPr>
        <w:t>35%</w:t>
      </w:r>
      <w:r w:rsidRPr="00C1629C">
        <w:rPr>
          <w:rFonts w:ascii="仿宋" w:eastAsia="仿宋" w:hAnsi="仿宋" w:cs="Calibri" w:hint="eastAsia"/>
          <w:color w:val="333333"/>
          <w:kern w:val="0"/>
          <w:sz w:val="32"/>
          <w:szCs w:val="32"/>
        </w:rPr>
        <w:t>，自费购买居家养老上门服务的老年人数占户籍老年人总数的比例不少于</w:t>
      </w:r>
      <w:r w:rsidRPr="00C1629C">
        <w:rPr>
          <w:rFonts w:ascii="Times New Roman" w:eastAsia="微软雅黑" w:hAnsi="Times New Roman" w:cs="Times New Roman"/>
          <w:color w:val="333333"/>
          <w:kern w:val="0"/>
          <w:sz w:val="32"/>
          <w:szCs w:val="32"/>
        </w:rPr>
        <w:t>25%</w:t>
      </w:r>
      <w:r w:rsidRPr="00C1629C">
        <w:rPr>
          <w:rFonts w:ascii="仿宋" w:eastAsia="仿宋" w:hAnsi="仿宋" w:cs="Calibri" w:hint="eastAsia"/>
          <w:color w:val="333333"/>
          <w:kern w:val="0"/>
          <w:sz w:val="32"/>
          <w:szCs w:val="32"/>
        </w:rPr>
        <w:t>。对</w:t>
      </w:r>
      <w:proofErr w:type="gramStart"/>
      <w:r w:rsidRPr="00C1629C">
        <w:rPr>
          <w:rFonts w:ascii="仿宋" w:eastAsia="仿宋" w:hAnsi="仿宋" w:cs="Calibri" w:hint="eastAsia"/>
          <w:color w:val="333333"/>
          <w:kern w:val="0"/>
          <w:sz w:val="32"/>
          <w:szCs w:val="32"/>
        </w:rPr>
        <w:t>签约市</w:t>
      </w:r>
      <w:proofErr w:type="gramEnd"/>
      <w:r w:rsidRPr="00C1629C">
        <w:rPr>
          <w:rFonts w:ascii="仿宋" w:eastAsia="仿宋" w:hAnsi="仿宋" w:cs="Calibri" w:hint="eastAsia"/>
          <w:color w:val="333333"/>
          <w:kern w:val="0"/>
          <w:sz w:val="32"/>
          <w:szCs w:val="32"/>
        </w:rPr>
        <w:t>亲情（虚拟）养老院的服务商，按要求为自费服务对象提供居家养老上门服务，且每年固定服务达到</w:t>
      </w:r>
      <w:r w:rsidRPr="00C1629C">
        <w:rPr>
          <w:rFonts w:ascii="Times New Roman" w:eastAsia="微软雅黑" w:hAnsi="Times New Roman" w:cs="Times New Roman"/>
          <w:color w:val="333333"/>
          <w:kern w:val="0"/>
          <w:sz w:val="32"/>
          <w:szCs w:val="32"/>
        </w:rPr>
        <w:t>20</w:t>
      </w:r>
      <w:r w:rsidRPr="00C1629C">
        <w:rPr>
          <w:rFonts w:ascii="仿宋" w:eastAsia="仿宋" w:hAnsi="仿宋" w:cs="Calibri" w:hint="eastAsia"/>
          <w:color w:val="333333"/>
          <w:kern w:val="0"/>
          <w:sz w:val="32"/>
          <w:szCs w:val="32"/>
        </w:rPr>
        <w:t>人、连续服务时间超过</w:t>
      </w:r>
      <w:r w:rsidRPr="00C1629C">
        <w:rPr>
          <w:rFonts w:ascii="Times New Roman" w:eastAsia="微软雅黑" w:hAnsi="Times New Roman" w:cs="Times New Roman"/>
          <w:color w:val="333333"/>
          <w:kern w:val="0"/>
          <w:sz w:val="32"/>
          <w:szCs w:val="32"/>
        </w:rPr>
        <w:t>6</w:t>
      </w:r>
      <w:r w:rsidRPr="00C1629C">
        <w:rPr>
          <w:rFonts w:ascii="仿宋" w:eastAsia="仿宋" w:hAnsi="仿宋" w:cs="Calibri" w:hint="eastAsia"/>
          <w:color w:val="333333"/>
          <w:kern w:val="0"/>
          <w:sz w:val="32"/>
          <w:szCs w:val="32"/>
        </w:rPr>
        <w:t>个月的，经考核合格给予</w:t>
      </w:r>
      <w:r w:rsidRPr="00C1629C">
        <w:rPr>
          <w:rFonts w:ascii="Times New Roman" w:eastAsia="微软雅黑" w:hAnsi="Times New Roman" w:cs="Times New Roman"/>
          <w:color w:val="333333"/>
          <w:kern w:val="0"/>
          <w:sz w:val="32"/>
          <w:szCs w:val="32"/>
        </w:rPr>
        <w:t>4000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年的补贴；服务老年人每</w:t>
      </w:r>
      <w:r w:rsidRPr="00C1629C">
        <w:rPr>
          <w:rFonts w:ascii="仿宋" w:eastAsia="仿宋" w:hAnsi="仿宋" w:cs="Calibri" w:hint="eastAsia"/>
          <w:color w:val="333333"/>
          <w:kern w:val="0"/>
          <w:sz w:val="32"/>
          <w:szCs w:val="32"/>
        </w:rPr>
        <w:lastRenderedPageBreak/>
        <w:t>增加</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人，增加</w:t>
      </w:r>
      <w:r w:rsidRPr="00C1629C">
        <w:rPr>
          <w:rFonts w:ascii="Times New Roman" w:eastAsia="微软雅黑" w:hAnsi="Times New Roman" w:cs="Times New Roman"/>
          <w:color w:val="333333"/>
          <w:kern w:val="0"/>
          <w:sz w:val="32"/>
          <w:szCs w:val="32"/>
        </w:rPr>
        <w:t>2000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年的补贴，补贴总额不超过</w:t>
      </w:r>
      <w:r w:rsidRPr="00C1629C">
        <w:rPr>
          <w:rFonts w:ascii="Times New Roman" w:eastAsia="微软雅黑" w:hAnsi="Times New Roman" w:cs="Times New Roman"/>
          <w:color w:val="333333"/>
          <w:kern w:val="0"/>
          <w:sz w:val="32"/>
          <w:szCs w:val="32"/>
        </w:rPr>
        <w:t>5</w:t>
      </w:r>
      <w:r w:rsidRPr="00C1629C">
        <w:rPr>
          <w:rFonts w:ascii="仿宋" w:eastAsia="仿宋" w:hAnsi="仿宋" w:cs="Calibri" w:hint="eastAsia"/>
          <w:color w:val="333333"/>
          <w:kern w:val="0"/>
          <w:sz w:val="32"/>
          <w:szCs w:val="32"/>
        </w:rPr>
        <w:t>万元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年。以上补贴资金由市财政承担。</w:t>
      </w:r>
    </w:p>
    <w:p w14:paraId="6C837E88"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试点推行社区“养老顾问”制度。利用各类养老服务设施、机构和人员，为市民特别是老年人寻找养老服务提供政策咨询、办事指南、服务推介等，促进养老服务供需信息对称，推动养老服务资源优化分配，为有需要的老年人形成养老服务建议清单，链接服务资源。通过基层养老顾问点的设立，增强基层组织服务能力，推动社会治理重心下移，提高基层社会治理水平。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年，社区“养老顾问”覆盖率达</w:t>
      </w:r>
      <w:r w:rsidRPr="00C1629C">
        <w:rPr>
          <w:rFonts w:ascii="Times New Roman" w:eastAsia="微软雅黑" w:hAnsi="Times New Roman" w:cs="Times New Roman"/>
          <w:color w:val="333333"/>
          <w:kern w:val="0"/>
          <w:sz w:val="32"/>
          <w:szCs w:val="32"/>
        </w:rPr>
        <w:t>100%</w:t>
      </w:r>
      <w:r w:rsidRPr="00C1629C">
        <w:rPr>
          <w:rFonts w:ascii="仿宋" w:eastAsia="仿宋" w:hAnsi="仿宋" w:cs="Calibri" w:hint="eastAsia"/>
          <w:color w:val="333333"/>
          <w:kern w:val="0"/>
          <w:sz w:val="32"/>
          <w:szCs w:val="32"/>
        </w:rPr>
        <w:t>。</w:t>
      </w:r>
    </w:p>
    <w:p w14:paraId="0B9A2537"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3</w:t>
      </w:r>
      <w:r w:rsidRPr="00C1629C">
        <w:rPr>
          <w:rFonts w:ascii="仿宋" w:eastAsia="仿宋" w:hAnsi="仿宋" w:cs="Calibri" w:hint="eastAsia"/>
          <w:b/>
          <w:bCs/>
          <w:color w:val="333333"/>
          <w:kern w:val="0"/>
          <w:sz w:val="32"/>
          <w:szCs w:val="32"/>
        </w:rPr>
        <w:t>．加强老年人助餐服务。</w:t>
      </w:r>
      <w:r w:rsidRPr="00C1629C">
        <w:rPr>
          <w:rFonts w:ascii="仿宋" w:eastAsia="仿宋" w:hAnsi="仿宋" w:cs="Calibri" w:hint="eastAsia"/>
          <w:color w:val="333333"/>
          <w:kern w:val="0"/>
          <w:sz w:val="32"/>
          <w:szCs w:val="32"/>
        </w:rPr>
        <w:t>建成类型多样、布局合理、方便可及的老年人助餐服务网络，优化老年人助餐配送体系，严格监管措施，基本满足老年人就近、便捷、价廉、卫生的助餐服务需求。到</w:t>
      </w:r>
      <w:r w:rsidRPr="00C1629C">
        <w:rPr>
          <w:rFonts w:ascii="Times New Roman" w:eastAsia="微软雅黑" w:hAnsi="Times New Roman" w:cs="Times New Roman"/>
          <w:color w:val="333333"/>
          <w:kern w:val="0"/>
          <w:sz w:val="32"/>
          <w:szCs w:val="32"/>
        </w:rPr>
        <w:t>2025</w:t>
      </w:r>
      <w:r w:rsidRPr="00C1629C">
        <w:rPr>
          <w:rFonts w:ascii="仿宋" w:eastAsia="仿宋" w:hAnsi="仿宋" w:cs="Calibri" w:hint="eastAsia"/>
          <w:color w:val="333333"/>
          <w:kern w:val="0"/>
          <w:sz w:val="32"/>
          <w:szCs w:val="32"/>
        </w:rPr>
        <w:t>年，全市建成老年人集体用餐配送单位</w:t>
      </w:r>
      <w:r w:rsidRPr="00C1629C">
        <w:rPr>
          <w:rFonts w:ascii="Times New Roman" w:eastAsia="微软雅黑" w:hAnsi="Times New Roman" w:cs="Times New Roman"/>
          <w:color w:val="333333"/>
          <w:kern w:val="0"/>
          <w:sz w:val="32"/>
          <w:szCs w:val="32"/>
        </w:rPr>
        <w:t>3</w:t>
      </w:r>
      <w:r w:rsidRPr="00C1629C">
        <w:rPr>
          <w:rFonts w:ascii="仿宋" w:eastAsia="仿宋" w:hAnsi="仿宋" w:cs="Calibri" w:hint="eastAsia"/>
          <w:color w:val="333333"/>
          <w:kern w:val="0"/>
          <w:sz w:val="32"/>
          <w:szCs w:val="32"/>
        </w:rPr>
        <w:t>家，标准型老年人助餐点</w:t>
      </w:r>
      <w:r w:rsidRPr="00C1629C">
        <w:rPr>
          <w:rFonts w:ascii="Times New Roman" w:eastAsia="微软雅黑" w:hAnsi="Times New Roman" w:cs="Times New Roman"/>
          <w:color w:val="333333"/>
          <w:kern w:val="0"/>
          <w:sz w:val="32"/>
          <w:szCs w:val="32"/>
        </w:rPr>
        <w:t>50</w:t>
      </w:r>
      <w:r w:rsidRPr="00C1629C">
        <w:rPr>
          <w:rFonts w:ascii="仿宋" w:eastAsia="仿宋" w:hAnsi="仿宋" w:cs="Calibri" w:hint="eastAsia"/>
          <w:color w:val="333333"/>
          <w:kern w:val="0"/>
          <w:sz w:val="32"/>
          <w:szCs w:val="32"/>
        </w:rPr>
        <w:t>家以上，所有社区养老服务设施均具有老年人就餐服务功能。</w:t>
      </w:r>
    </w:p>
    <w:p w14:paraId="3392618F"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凡建设达标的老年人集体用餐配送单位，一次性给予新建</w:t>
      </w:r>
      <w:r w:rsidRPr="00C1629C">
        <w:rPr>
          <w:rFonts w:ascii="Times New Roman" w:eastAsia="微软雅黑" w:hAnsi="Times New Roman" w:cs="Times New Roman"/>
          <w:color w:val="333333"/>
          <w:kern w:val="0"/>
          <w:sz w:val="32"/>
          <w:szCs w:val="32"/>
        </w:rPr>
        <w:t>600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平方米、改建</w:t>
      </w:r>
      <w:r w:rsidRPr="00C1629C">
        <w:rPr>
          <w:rFonts w:ascii="Times New Roman" w:eastAsia="微软雅黑" w:hAnsi="Times New Roman" w:cs="Times New Roman"/>
          <w:color w:val="333333"/>
          <w:kern w:val="0"/>
          <w:sz w:val="32"/>
          <w:szCs w:val="32"/>
        </w:rPr>
        <w:t>350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平方米建筑安装和设施设备费补贴，补贴总额不超过审计核定金额的</w:t>
      </w:r>
      <w:r w:rsidRPr="00C1629C">
        <w:rPr>
          <w:rFonts w:ascii="Times New Roman" w:eastAsia="微软雅黑" w:hAnsi="Times New Roman" w:cs="Times New Roman"/>
          <w:color w:val="333333"/>
          <w:kern w:val="0"/>
          <w:sz w:val="32"/>
          <w:szCs w:val="32"/>
        </w:rPr>
        <w:t>50%</w:t>
      </w:r>
      <w:r w:rsidRPr="00C1629C">
        <w:rPr>
          <w:rFonts w:ascii="仿宋" w:eastAsia="仿宋" w:hAnsi="仿宋" w:cs="Calibri" w:hint="eastAsia"/>
          <w:color w:val="333333"/>
          <w:kern w:val="0"/>
          <w:sz w:val="32"/>
          <w:szCs w:val="32"/>
        </w:rPr>
        <w:t>，最高</w:t>
      </w:r>
      <w:r w:rsidRPr="00C1629C">
        <w:rPr>
          <w:rFonts w:ascii="Times New Roman" w:eastAsia="微软雅黑" w:hAnsi="Times New Roman" w:cs="Times New Roman"/>
          <w:color w:val="333333"/>
          <w:kern w:val="0"/>
          <w:sz w:val="32"/>
          <w:szCs w:val="32"/>
        </w:rPr>
        <w:t>60</w:t>
      </w:r>
      <w:r w:rsidRPr="00C1629C">
        <w:rPr>
          <w:rFonts w:ascii="仿宋" w:eastAsia="仿宋" w:hAnsi="仿宋" w:cs="Calibri" w:hint="eastAsia"/>
          <w:color w:val="333333"/>
          <w:kern w:val="0"/>
          <w:sz w:val="32"/>
          <w:szCs w:val="32"/>
        </w:rPr>
        <w:t>万元，分三年补贴到位。凡建设达标的标准型老年人助餐点，一次性给予</w:t>
      </w:r>
      <w:r w:rsidRPr="00C1629C">
        <w:rPr>
          <w:rFonts w:ascii="Times New Roman" w:eastAsia="微软雅黑" w:hAnsi="Times New Roman" w:cs="Times New Roman"/>
          <w:color w:val="333333"/>
          <w:kern w:val="0"/>
          <w:sz w:val="32"/>
          <w:szCs w:val="32"/>
        </w:rPr>
        <w:t>3-6</w:t>
      </w:r>
      <w:r w:rsidRPr="00C1629C">
        <w:rPr>
          <w:rFonts w:ascii="仿宋" w:eastAsia="仿宋" w:hAnsi="仿宋" w:cs="Calibri" w:hint="eastAsia"/>
          <w:color w:val="333333"/>
          <w:kern w:val="0"/>
          <w:sz w:val="32"/>
          <w:szCs w:val="32"/>
        </w:rPr>
        <w:t>万元的建筑安装和设施设备费补贴。对老年人集体用餐配送单位的日常运行经费，根据其规模大小、服</w:t>
      </w:r>
      <w:r w:rsidRPr="00C1629C">
        <w:rPr>
          <w:rFonts w:ascii="仿宋" w:eastAsia="仿宋" w:hAnsi="仿宋" w:cs="Calibri" w:hint="eastAsia"/>
          <w:color w:val="333333"/>
          <w:kern w:val="0"/>
          <w:sz w:val="32"/>
          <w:szCs w:val="32"/>
        </w:rPr>
        <w:lastRenderedPageBreak/>
        <w:t>务质量、服务人数，按照每天每份</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元的标准给予补贴，最高不超过</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万元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年。对标准型老年人助餐点，按每人次</w:t>
      </w:r>
      <w:r w:rsidRPr="00C1629C">
        <w:rPr>
          <w:rFonts w:ascii="Times New Roman" w:eastAsia="微软雅黑" w:hAnsi="Times New Roman" w:cs="Times New Roman"/>
          <w:color w:val="333333"/>
          <w:kern w:val="0"/>
          <w:sz w:val="32"/>
          <w:szCs w:val="32"/>
        </w:rPr>
        <w:t>2</w:t>
      </w:r>
      <w:r w:rsidRPr="00C1629C">
        <w:rPr>
          <w:rFonts w:ascii="仿宋" w:eastAsia="仿宋" w:hAnsi="仿宋" w:cs="Calibri" w:hint="eastAsia"/>
          <w:color w:val="333333"/>
          <w:kern w:val="0"/>
          <w:sz w:val="32"/>
          <w:szCs w:val="32"/>
        </w:rPr>
        <w:t>元（每天每名老年人仅以</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次计算）的标准进行补贴，每年最高补贴不超过</w:t>
      </w:r>
      <w:r w:rsidRPr="00C1629C">
        <w:rPr>
          <w:rFonts w:ascii="Times New Roman" w:eastAsia="微软雅黑" w:hAnsi="Times New Roman" w:cs="Times New Roman"/>
          <w:color w:val="333333"/>
          <w:kern w:val="0"/>
          <w:sz w:val="32"/>
          <w:szCs w:val="32"/>
        </w:rPr>
        <w:t>5</w:t>
      </w:r>
      <w:r w:rsidRPr="00C1629C">
        <w:rPr>
          <w:rFonts w:ascii="仿宋" w:eastAsia="仿宋" w:hAnsi="仿宋" w:cs="Calibri" w:hint="eastAsia"/>
          <w:color w:val="333333"/>
          <w:kern w:val="0"/>
          <w:sz w:val="32"/>
          <w:szCs w:val="32"/>
        </w:rPr>
        <w:t>万元。以上补贴资金由市财政承担，镇（区）应按不低于市补标准进行配套。</w:t>
      </w:r>
    </w:p>
    <w:p w14:paraId="11B575BB" w14:textId="77777777" w:rsidR="00C1629C" w:rsidRPr="00C1629C" w:rsidRDefault="00C1629C" w:rsidP="00C1629C">
      <w:pPr>
        <w:widowControl/>
        <w:shd w:val="clear" w:color="auto" w:fill="FFFFFF"/>
        <w:spacing w:line="560" w:lineRule="atLeast"/>
        <w:ind w:firstLine="660"/>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4</w:t>
      </w:r>
      <w:r w:rsidRPr="00C1629C">
        <w:rPr>
          <w:rFonts w:ascii="仿宋" w:eastAsia="仿宋" w:hAnsi="仿宋" w:cs="Calibri" w:hint="eastAsia"/>
          <w:b/>
          <w:bCs/>
          <w:color w:val="333333"/>
          <w:kern w:val="0"/>
          <w:sz w:val="32"/>
          <w:szCs w:val="32"/>
        </w:rPr>
        <w:t>．推进居家社区</w:t>
      </w:r>
      <w:proofErr w:type="gramStart"/>
      <w:r w:rsidRPr="00C1629C">
        <w:rPr>
          <w:rFonts w:ascii="仿宋" w:eastAsia="仿宋" w:hAnsi="仿宋" w:cs="Calibri" w:hint="eastAsia"/>
          <w:b/>
          <w:bCs/>
          <w:color w:val="333333"/>
          <w:kern w:val="0"/>
          <w:sz w:val="32"/>
          <w:szCs w:val="32"/>
        </w:rPr>
        <w:t>适</w:t>
      </w:r>
      <w:proofErr w:type="gramEnd"/>
      <w:r w:rsidRPr="00C1629C">
        <w:rPr>
          <w:rFonts w:ascii="仿宋" w:eastAsia="仿宋" w:hAnsi="仿宋" w:cs="Calibri" w:hint="eastAsia"/>
          <w:b/>
          <w:bCs/>
          <w:color w:val="333333"/>
          <w:kern w:val="0"/>
          <w:sz w:val="32"/>
          <w:szCs w:val="32"/>
        </w:rPr>
        <w:t>老化改造。</w:t>
      </w:r>
      <w:r w:rsidRPr="00C1629C">
        <w:rPr>
          <w:rFonts w:ascii="仿宋" w:eastAsia="仿宋" w:hAnsi="仿宋" w:cs="Calibri" w:hint="eastAsia"/>
          <w:color w:val="333333"/>
          <w:kern w:val="0"/>
          <w:sz w:val="32"/>
          <w:szCs w:val="32"/>
        </w:rPr>
        <w:t>重点做好老旧居住区缘石坡道、轮椅坡道、公共出入口等设施和部位的无障碍改造，积极推动既有住宅小区加装电梯，加快推进社区老年宜居环境建设。以政府资助结合市场化运作，组织实施老年人家庭</w:t>
      </w:r>
      <w:proofErr w:type="gramStart"/>
      <w:r w:rsidRPr="00C1629C">
        <w:rPr>
          <w:rFonts w:ascii="仿宋" w:eastAsia="仿宋" w:hAnsi="仿宋" w:cs="Calibri" w:hint="eastAsia"/>
          <w:color w:val="333333"/>
          <w:kern w:val="0"/>
          <w:sz w:val="32"/>
          <w:szCs w:val="32"/>
        </w:rPr>
        <w:t>适</w:t>
      </w:r>
      <w:proofErr w:type="gramEnd"/>
      <w:r w:rsidRPr="00C1629C">
        <w:rPr>
          <w:rFonts w:ascii="仿宋" w:eastAsia="仿宋" w:hAnsi="仿宋" w:cs="Calibri" w:hint="eastAsia"/>
          <w:color w:val="333333"/>
          <w:kern w:val="0"/>
          <w:sz w:val="32"/>
          <w:szCs w:val="32"/>
        </w:rPr>
        <w:t>老化改造项目。到</w:t>
      </w:r>
      <w:r w:rsidRPr="00C1629C">
        <w:rPr>
          <w:rFonts w:ascii="Times New Roman" w:eastAsia="微软雅黑" w:hAnsi="Times New Roman" w:cs="Times New Roman"/>
          <w:color w:val="333333"/>
          <w:kern w:val="0"/>
          <w:sz w:val="32"/>
          <w:szCs w:val="32"/>
        </w:rPr>
        <w:t>2025</w:t>
      </w:r>
      <w:r w:rsidRPr="00C1629C">
        <w:rPr>
          <w:rFonts w:ascii="仿宋" w:eastAsia="仿宋" w:hAnsi="仿宋" w:cs="Calibri" w:hint="eastAsia"/>
          <w:color w:val="333333"/>
          <w:kern w:val="0"/>
          <w:sz w:val="32"/>
          <w:szCs w:val="32"/>
        </w:rPr>
        <w:t>年，完成</w:t>
      </w:r>
      <w:r w:rsidRPr="00C1629C">
        <w:rPr>
          <w:rFonts w:ascii="Times New Roman" w:eastAsia="微软雅黑" w:hAnsi="Times New Roman" w:cs="Times New Roman"/>
          <w:color w:val="333333"/>
          <w:kern w:val="0"/>
          <w:sz w:val="32"/>
          <w:szCs w:val="32"/>
        </w:rPr>
        <w:t>3000</w:t>
      </w:r>
      <w:r w:rsidRPr="00C1629C">
        <w:rPr>
          <w:rFonts w:ascii="仿宋" w:eastAsia="仿宋" w:hAnsi="仿宋" w:cs="Calibri" w:hint="eastAsia"/>
          <w:color w:val="333333"/>
          <w:kern w:val="0"/>
          <w:sz w:val="32"/>
          <w:szCs w:val="32"/>
        </w:rPr>
        <w:t>户各类老年人家庭的适老化改造。</w:t>
      </w:r>
    </w:p>
    <w:p w14:paraId="7972450C"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5</w:t>
      </w:r>
      <w:r w:rsidRPr="00C1629C">
        <w:rPr>
          <w:rFonts w:ascii="仿宋" w:eastAsia="仿宋" w:hAnsi="仿宋" w:cs="Calibri" w:hint="eastAsia"/>
          <w:b/>
          <w:bCs/>
          <w:color w:val="333333"/>
          <w:kern w:val="0"/>
          <w:sz w:val="32"/>
          <w:szCs w:val="32"/>
        </w:rPr>
        <w:t>．试点探索家庭照护服务。</w:t>
      </w:r>
      <w:r w:rsidRPr="00C1629C">
        <w:rPr>
          <w:rFonts w:ascii="仿宋" w:eastAsia="仿宋" w:hAnsi="仿宋" w:cs="Calibri" w:hint="eastAsia"/>
          <w:color w:val="333333"/>
          <w:kern w:val="0"/>
          <w:sz w:val="32"/>
          <w:szCs w:val="32"/>
        </w:rPr>
        <w:t>鼓励各类服务机构试点建设家庭养老夜间照护床位，进一步扩大养老服务供给。支持发展面向长期照护对象家庭成员的“喘息服务”，</w:t>
      </w:r>
      <w:proofErr w:type="gramStart"/>
      <w:r w:rsidRPr="00C1629C">
        <w:rPr>
          <w:rFonts w:ascii="仿宋" w:eastAsia="仿宋" w:hAnsi="仿宋" w:cs="Calibri" w:hint="eastAsia"/>
          <w:color w:val="333333"/>
          <w:kern w:val="0"/>
          <w:sz w:val="32"/>
          <w:szCs w:val="32"/>
        </w:rPr>
        <w:t>纾解家庭</w:t>
      </w:r>
      <w:proofErr w:type="gramEnd"/>
      <w:r w:rsidRPr="00C1629C">
        <w:rPr>
          <w:rFonts w:ascii="仿宋" w:eastAsia="仿宋" w:hAnsi="仿宋" w:cs="Calibri" w:hint="eastAsia"/>
          <w:color w:val="333333"/>
          <w:kern w:val="0"/>
          <w:sz w:val="32"/>
          <w:szCs w:val="32"/>
        </w:rPr>
        <w:t>照护压力。通过政府购买服务等方式，鼓励养老服务机构开展老年人家庭成员照护培训，开展失能老年人家庭照料者技能培训，巩固家庭养老的基础性作用。</w:t>
      </w:r>
    </w:p>
    <w:p w14:paraId="2FCFCD74"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6</w:t>
      </w:r>
      <w:r w:rsidRPr="00C1629C">
        <w:rPr>
          <w:rFonts w:ascii="仿宋" w:eastAsia="仿宋" w:hAnsi="仿宋" w:cs="Calibri" w:hint="eastAsia"/>
          <w:b/>
          <w:bCs/>
          <w:color w:val="333333"/>
          <w:kern w:val="0"/>
          <w:sz w:val="32"/>
          <w:szCs w:val="32"/>
        </w:rPr>
        <w:t>．开展特殊困难老年人关爱服务。</w:t>
      </w:r>
      <w:r w:rsidRPr="00C1629C">
        <w:rPr>
          <w:rFonts w:ascii="仿宋" w:eastAsia="仿宋" w:hAnsi="仿宋" w:cs="Calibri" w:hint="eastAsia"/>
          <w:color w:val="333333"/>
          <w:kern w:val="0"/>
          <w:sz w:val="32"/>
          <w:szCs w:val="32"/>
        </w:rPr>
        <w:t>建立居家探访制度，形成全市特殊困难老年人的巡访制度和长期帮扶机制，重点面向独居、空巢、留守、失能（失智）、计划生育特殊家庭等特殊困难老年人开展探访与帮扶服务。将居家探访列入社区养老服务设施的常规服务项目，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年，特殊困难老年</w:t>
      </w:r>
      <w:r w:rsidRPr="00C1629C">
        <w:rPr>
          <w:rFonts w:ascii="仿宋" w:eastAsia="仿宋" w:hAnsi="仿宋" w:cs="Calibri" w:hint="eastAsia"/>
          <w:color w:val="333333"/>
          <w:kern w:val="0"/>
          <w:sz w:val="32"/>
          <w:szCs w:val="32"/>
        </w:rPr>
        <w:lastRenderedPageBreak/>
        <w:t>人月探访率达到</w:t>
      </w:r>
      <w:r w:rsidRPr="00C1629C">
        <w:rPr>
          <w:rFonts w:ascii="Times New Roman" w:eastAsia="微软雅黑" w:hAnsi="Times New Roman" w:cs="Times New Roman"/>
          <w:color w:val="333333"/>
          <w:kern w:val="0"/>
          <w:sz w:val="32"/>
          <w:szCs w:val="32"/>
        </w:rPr>
        <w:t>100%</w:t>
      </w:r>
      <w:r w:rsidRPr="00C1629C">
        <w:rPr>
          <w:rFonts w:ascii="仿宋" w:eastAsia="仿宋" w:hAnsi="仿宋" w:cs="Calibri" w:hint="eastAsia"/>
          <w:color w:val="333333"/>
          <w:kern w:val="0"/>
          <w:sz w:val="32"/>
          <w:szCs w:val="32"/>
        </w:rPr>
        <w:t>，全面掌握特殊困难老年人的基本情况和养老服务需求；到</w:t>
      </w:r>
      <w:r w:rsidRPr="00C1629C">
        <w:rPr>
          <w:rFonts w:ascii="Times New Roman" w:eastAsia="微软雅黑" w:hAnsi="Times New Roman" w:cs="Times New Roman"/>
          <w:color w:val="333333"/>
          <w:kern w:val="0"/>
          <w:sz w:val="32"/>
          <w:szCs w:val="32"/>
        </w:rPr>
        <w:t>2023</w:t>
      </w:r>
      <w:r w:rsidRPr="00C1629C">
        <w:rPr>
          <w:rFonts w:ascii="仿宋" w:eastAsia="仿宋" w:hAnsi="仿宋" w:cs="Calibri" w:hint="eastAsia"/>
          <w:color w:val="333333"/>
          <w:kern w:val="0"/>
          <w:sz w:val="32"/>
          <w:szCs w:val="32"/>
        </w:rPr>
        <w:t>年，建立全市特殊困难老年人动态信息数据库，为居家探访精准服务提供支撑。</w:t>
      </w:r>
    </w:p>
    <w:p w14:paraId="5209AACA"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t>（三）</w:t>
      </w:r>
      <w:proofErr w:type="gramStart"/>
      <w:r w:rsidRPr="00C1629C">
        <w:rPr>
          <w:rFonts w:ascii="楷体" w:eastAsia="楷体" w:hAnsi="楷体" w:cs="Calibri" w:hint="eastAsia"/>
          <w:b/>
          <w:bCs/>
          <w:color w:val="333333"/>
          <w:kern w:val="0"/>
          <w:sz w:val="32"/>
          <w:szCs w:val="32"/>
        </w:rPr>
        <w:t>医</w:t>
      </w:r>
      <w:proofErr w:type="gramEnd"/>
      <w:r w:rsidRPr="00C1629C">
        <w:rPr>
          <w:rFonts w:ascii="楷体" w:eastAsia="楷体" w:hAnsi="楷体" w:cs="Calibri" w:hint="eastAsia"/>
          <w:b/>
          <w:bCs/>
          <w:color w:val="333333"/>
          <w:kern w:val="0"/>
          <w:sz w:val="32"/>
          <w:szCs w:val="32"/>
        </w:rPr>
        <w:t>养融合，构建专业高效的照护服务体系</w:t>
      </w:r>
    </w:p>
    <w:p w14:paraId="57E9E471"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1</w:t>
      </w:r>
      <w:r w:rsidRPr="00C1629C">
        <w:rPr>
          <w:rFonts w:ascii="仿宋" w:eastAsia="仿宋" w:hAnsi="仿宋" w:cs="Calibri" w:hint="eastAsia"/>
          <w:b/>
          <w:bCs/>
          <w:color w:val="333333"/>
          <w:kern w:val="0"/>
          <w:sz w:val="32"/>
          <w:szCs w:val="32"/>
        </w:rPr>
        <w:t>．大力发展</w:t>
      </w:r>
      <w:proofErr w:type="gramStart"/>
      <w:r w:rsidRPr="00C1629C">
        <w:rPr>
          <w:rFonts w:ascii="仿宋" w:eastAsia="仿宋" w:hAnsi="仿宋" w:cs="Calibri" w:hint="eastAsia"/>
          <w:b/>
          <w:bCs/>
          <w:color w:val="333333"/>
          <w:kern w:val="0"/>
          <w:sz w:val="32"/>
          <w:szCs w:val="32"/>
        </w:rPr>
        <w:t>医</w:t>
      </w:r>
      <w:proofErr w:type="gramEnd"/>
      <w:r w:rsidRPr="00C1629C">
        <w:rPr>
          <w:rFonts w:ascii="仿宋" w:eastAsia="仿宋" w:hAnsi="仿宋" w:cs="Calibri" w:hint="eastAsia"/>
          <w:b/>
          <w:bCs/>
          <w:color w:val="333333"/>
          <w:kern w:val="0"/>
          <w:sz w:val="32"/>
          <w:szCs w:val="32"/>
        </w:rPr>
        <w:t>养结合机构。</w:t>
      </w:r>
      <w:r w:rsidRPr="00C1629C">
        <w:rPr>
          <w:rFonts w:ascii="仿宋" w:eastAsia="仿宋" w:hAnsi="仿宋" w:cs="Calibri" w:hint="eastAsia"/>
          <w:color w:val="333333"/>
          <w:kern w:val="0"/>
          <w:sz w:val="32"/>
          <w:szCs w:val="32"/>
        </w:rPr>
        <w:t>简化优化审批流程和环境。养老机构申请设置诊所、卫生所（室）、医务室、护理站的，取消行政审批，实行备案管理。经备案的养老机构内设诊所、卫生所（室）、医务室、护理站的，给予审计核定建设及设施设备补贴经费</w:t>
      </w:r>
      <w:r w:rsidRPr="00C1629C">
        <w:rPr>
          <w:rFonts w:ascii="Times New Roman" w:eastAsia="微软雅黑" w:hAnsi="Times New Roman" w:cs="Times New Roman"/>
          <w:color w:val="333333"/>
          <w:kern w:val="0"/>
          <w:sz w:val="32"/>
          <w:szCs w:val="32"/>
        </w:rPr>
        <w:t>50%</w:t>
      </w:r>
      <w:r w:rsidRPr="00C1629C">
        <w:rPr>
          <w:rFonts w:ascii="仿宋" w:eastAsia="仿宋" w:hAnsi="仿宋" w:cs="Calibri" w:hint="eastAsia"/>
          <w:color w:val="333333"/>
          <w:kern w:val="0"/>
          <w:sz w:val="32"/>
          <w:szCs w:val="32"/>
        </w:rPr>
        <w:t>的补贴，最高不超过</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万元；举办二级及以下医疗机构的（不含急救中心、急救站、临床检验中心、中外合资合作医疗机构、港澳台独资医疗机构），设置审批与执业登记“两证合一”。医疗机构申请设立养老机构，不需另行设立新的法人，不需另行法人登记；利用现有资源提供养老服务的，涉及建设、消防、食品安全、卫生防疫等相关条件，可依据医疗机构已具备的上述相应资质直接进行登记备案。养老机构设立医疗机构、医疗机构设立养老机构，符合条件的，均享受养老机构和医疗机构相应的扶持政策。</w:t>
      </w:r>
    </w:p>
    <w:p w14:paraId="42EDB3D1"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2</w:t>
      </w:r>
      <w:r w:rsidRPr="00C1629C">
        <w:rPr>
          <w:rFonts w:ascii="仿宋" w:eastAsia="仿宋" w:hAnsi="仿宋" w:cs="Calibri" w:hint="eastAsia"/>
          <w:b/>
          <w:bCs/>
          <w:color w:val="333333"/>
          <w:kern w:val="0"/>
          <w:sz w:val="32"/>
          <w:szCs w:val="32"/>
        </w:rPr>
        <w:t>．深入开展</w:t>
      </w:r>
      <w:proofErr w:type="gramStart"/>
      <w:r w:rsidRPr="00C1629C">
        <w:rPr>
          <w:rFonts w:ascii="仿宋" w:eastAsia="仿宋" w:hAnsi="仿宋" w:cs="Calibri" w:hint="eastAsia"/>
          <w:b/>
          <w:bCs/>
          <w:color w:val="333333"/>
          <w:kern w:val="0"/>
          <w:sz w:val="32"/>
          <w:szCs w:val="32"/>
        </w:rPr>
        <w:t>医</w:t>
      </w:r>
      <w:proofErr w:type="gramEnd"/>
      <w:r w:rsidRPr="00C1629C">
        <w:rPr>
          <w:rFonts w:ascii="仿宋" w:eastAsia="仿宋" w:hAnsi="仿宋" w:cs="Calibri" w:hint="eastAsia"/>
          <w:b/>
          <w:bCs/>
          <w:color w:val="333333"/>
          <w:kern w:val="0"/>
          <w:sz w:val="32"/>
          <w:szCs w:val="32"/>
        </w:rPr>
        <w:t>养合作。</w:t>
      </w:r>
      <w:r w:rsidRPr="00C1629C">
        <w:rPr>
          <w:rFonts w:ascii="仿宋" w:eastAsia="仿宋" w:hAnsi="仿宋" w:cs="Calibri" w:hint="eastAsia"/>
          <w:color w:val="333333"/>
          <w:kern w:val="0"/>
          <w:sz w:val="32"/>
          <w:szCs w:val="32"/>
        </w:rPr>
        <w:t>鼓励养老机构与周边的医疗机构开展多种形式的签约合作，养老机构与协议合作的医疗机构普遍开通转诊绿色通道。养老机构可以通过服务外包、委托经营等方式，由医疗机构为入住老年人提供医疗卫生服务。医疗机构要结合实际，积极丰富创新多层次、差异化的老年</w:t>
      </w:r>
      <w:r w:rsidRPr="00C1629C">
        <w:rPr>
          <w:rFonts w:ascii="仿宋" w:eastAsia="仿宋" w:hAnsi="仿宋" w:cs="Calibri" w:hint="eastAsia"/>
          <w:color w:val="333333"/>
          <w:kern w:val="0"/>
          <w:sz w:val="32"/>
          <w:szCs w:val="32"/>
        </w:rPr>
        <w:lastRenderedPageBreak/>
        <w:t>护理服务模式。推动医疗卫生资源向社区和家庭延伸，社区卫生服务机构可设置康复、护理、</w:t>
      </w:r>
      <w:proofErr w:type="gramStart"/>
      <w:r w:rsidRPr="00C1629C">
        <w:rPr>
          <w:rFonts w:ascii="仿宋" w:eastAsia="仿宋" w:hAnsi="仿宋" w:cs="Calibri" w:hint="eastAsia"/>
          <w:color w:val="333333"/>
          <w:kern w:val="0"/>
          <w:sz w:val="32"/>
          <w:szCs w:val="32"/>
        </w:rPr>
        <w:t>安宁疗护病床</w:t>
      </w:r>
      <w:proofErr w:type="gramEnd"/>
      <w:r w:rsidRPr="00C1629C">
        <w:rPr>
          <w:rFonts w:ascii="仿宋" w:eastAsia="仿宋" w:hAnsi="仿宋" w:cs="Calibri" w:hint="eastAsia"/>
          <w:color w:val="333333"/>
          <w:kern w:val="0"/>
          <w:sz w:val="32"/>
          <w:szCs w:val="32"/>
        </w:rPr>
        <w:t>和养老床位，全面开展以老年人为重点人群的家庭医生签约服务，到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年，家庭医生签约服务覆盖</w:t>
      </w:r>
      <w:r w:rsidRPr="00C1629C">
        <w:rPr>
          <w:rFonts w:ascii="Times New Roman" w:eastAsia="微软雅黑" w:hAnsi="Times New Roman" w:cs="Times New Roman"/>
          <w:color w:val="333333"/>
          <w:kern w:val="0"/>
          <w:sz w:val="32"/>
          <w:szCs w:val="32"/>
        </w:rPr>
        <w:t>80%</w:t>
      </w:r>
      <w:r w:rsidRPr="00C1629C">
        <w:rPr>
          <w:rFonts w:ascii="仿宋" w:eastAsia="仿宋" w:hAnsi="仿宋" w:cs="Calibri" w:hint="eastAsia"/>
          <w:color w:val="333333"/>
          <w:kern w:val="0"/>
          <w:sz w:val="32"/>
          <w:szCs w:val="32"/>
        </w:rPr>
        <w:t>以上失能（失智）老年人。</w:t>
      </w:r>
    </w:p>
    <w:p w14:paraId="341840ED"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3</w:t>
      </w:r>
      <w:r w:rsidRPr="00C1629C">
        <w:rPr>
          <w:rFonts w:ascii="仿宋" w:eastAsia="仿宋" w:hAnsi="仿宋" w:cs="Calibri" w:hint="eastAsia"/>
          <w:b/>
          <w:bCs/>
          <w:color w:val="333333"/>
          <w:kern w:val="0"/>
          <w:sz w:val="32"/>
          <w:szCs w:val="32"/>
        </w:rPr>
        <w:t>．提升养老机构照护服务能力。</w:t>
      </w:r>
      <w:r w:rsidRPr="00C1629C">
        <w:rPr>
          <w:rFonts w:ascii="仿宋" w:eastAsia="仿宋" w:hAnsi="仿宋" w:cs="Calibri" w:hint="eastAsia"/>
          <w:color w:val="333333"/>
          <w:kern w:val="0"/>
          <w:sz w:val="32"/>
          <w:szCs w:val="32"/>
        </w:rPr>
        <w:t>持续推进养老机构床位结构转型升级。鼓励新建养老机构设置失能（失智）老年人照护单元；支持既有养老机构改造升级照护型床位，开辟失能（失智）老年人照护单元。逐步实现养老机构以收住认知症、</w:t>
      </w:r>
      <w:proofErr w:type="gramStart"/>
      <w:r w:rsidRPr="00C1629C">
        <w:rPr>
          <w:rFonts w:ascii="仿宋" w:eastAsia="仿宋" w:hAnsi="仿宋" w:cs="Calibri" w:hint="eastAsia"/>
          <w:color w:val="333333"/>
          <w:kern w:val="0"/>
          <w:sz w:val="32"/>
          <w:szCs w:val="32"/>
        </w:rPr>
        <w:t>介</w:t>
      </w:r>
      <w:proofErr w:type="gramEnd"/>
      <w:r w:rsidRPr="00C1629C">
        <w:rPr>
          <w:rFonts w:ascii="仿宋" w:eastAsia="仿宋" w:hAnsi="仿宋" w:cs="Calibri" w:hint="eastAsia"/>
          <w:color w:val="333333"/>
          <w:kern w:val="0"/>
          <w:sz w:val="32"/>
          <w:szCs w:val="32"/>
        </w:rPr>
        <w:t>助、</w:t>
      </w:r>
      <w:proofErr w:type="gramStart"/>
      <w:r w:rsidRPr="00C1629C">
        <w:rPr>
          <w:rFonts w:ascii="仿宋" w:eastAsia="仿宋" w:hAnsi="仿宋" w:cs="Calibri" w:hint="eastAsia"/>
          <w:color w:val="333333"/>
          <w:kern w:val="0"/>
          <w:sz w:val="32"/>
          <w:szCs w:val="32"/>
        </w:rPr>
        <w:t>介</w:t>
      </w:r>
      <w:proofErr w:type="gramEnd"/>
      <w:r w:rsidRPr="00C1629C">
        <w:rPr>
          <w:rFonts w:ascii="仿宋" w:eastAsia="仿宋" w:hAnsi="仿宋" w:cs="Calibri" w:hint="eastAsia"/>
          <w:color w:val="333333"/>
          <w:kern w:val="0"/>
          <w:sz w:val="32"/>
          <w:szCs w:val="32"/>
        </w:rPr>
        <w:t>护老年人为主。不断提高我市认知症照护服务水平，加快发展面向失智老年人的专业照护、康复服务。到</w:t>
      </w:r>
      <w:r w:rsidRPr="00C1629C">
        <w:rPr>
          <w:rFonts w:ascii="Times New Roman" w:eastAsia="微软雅黑" w:hAnsi="Times New Roman" w:cs="Times New Roman"/>
          <w:color w:val="333333"/>
          <w:kern w:val="0"/>
          <w:sz w:val="32"/>
          <w:szCs w:val="32"/>
        </w:rPr>
        <w:t>2025</w:t>
      </w:r>
      <w:r w:rsidRPr="00C1629C">
        <w:rPr>
          <w:rFonts w:ascii="仿宋" w:eastAsia="仿宋" w:hAnsi="仿宋" w:cs="Calibri" w:hint="eastAsia"/>
          <w:color w:val="333333"/>
          <w:kern w:val="0"/>
          <w:sz w:val="32"/>
          <w:szCs w:val="32"/>
        </w:rPr>
        <w:t>年，全市养老机构照护型床位数量不少于床位总数的</w:t>
      </w:r>
      <w:r w:rsidRPr="00C1629C">
        <w:rPr>
          <w:rFonts w:ascii="Times New Roman" w:eastAsia="微软雅黑" w:hAnsi="Times New Roman" w:cs="Times New Roman"/>
          <w:color w:val="333333"/>
          <w:kern w:val="0"/>
          <w:sz w:val="32"/>
          <w:szCs w:val="32"/>
        </w:rPr>
        <w:t>95%</w:t>
      </w:r>
      <w:r w:rsidRPr="00C1629C">
        <w:rPr>
          <w:rFonts w:ascii="仿宋" w:eastAsia="仿宋" w:hAnsi="仿宋" w:cs="Calibri" w:hint="eastAsia"/>
          <w:color w:val="333333"/>
          <w:kern w:val="0"/>
          <w:sz w:val="32"/>
          <w:szCs w:val="32"/>
        </w:rPr>
        <w:t>，认知障碍照护床位数量不少于</w:t>
      </w:r>
      <w:r w:rsidRPr="00C1629C">
        <w:rPr>
          <w:rFonts w:ascii="Times New Roman" w:eastAsia="微软雅黑" w:hAnsi="Times New Roman" w:cs="Times New Roman"/>
          <w:color w:val="333333"/>
          <w:kern w:val="0"/>
          <w:sz w:val="32"/>
          <w:szCs w:val="32"/>
        </w:rPr>
        <w:t>800</w:t>
      </w:r>
      <w:r w:rsidRPr="00C1629C">
        <w:rPr>
          <w:rFonts w:ascii="仿宋" w:eastAsia="仿宋" w:hAnsi="仿宋" w:cs="Calibri" w:hint="eastAsia"/>
          <w:color w:val="333333"/>
          <w:kern w:val="0"/>
          <w:sz w:val="32"/>
          <w:szCs w:val="32"/>
        </w:rPr>
        <w:t>张。</w:t>
      </w:r>
    </w:p>
    <w:p w14:paraId="217FA26F"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4</w:t>
      </w:r>
      <w:r w:rsidRPr="00C1629C">
        <w:rPr>
          <w:rFonts w:ascii="仿宋" w:eastAsia="仿宋" w:hAnsi="仿宋" w:cs="Calibri" w:hint="eastAsia"/>
          <w:b/>
          <w:bCs/>
          <w:color w:val="333333"/>
          <w:kern w:val="0"/>
          <w:sz w:val="32"/>
          <w:szCs w:val="32"/>
        </w:rPr>
        <w:t>．深化长期护理保险制度试点。</w:t>
      </w:r>
      <w:r w:rsidRPr="00C1629C">
        <w:rPr>
          <w:rFonts w:ascii="仿宋" w:eastAsia="仿宋" w:hAnsi="仿宋" w:cs="Calibri" w:hint="eastAsia"/>
          <w:color w:val="333333"/>
          <w:kern w:val="0"/>
          <w:sz w:val="32"/>
          <w:szCs w:val="32"/>
        </w:rPr>
        <w:t>贯彻落实上级关于长期护理保险试点政策，适时调整机构护理、居家护理待遇标准；完善评估方法，扩大长期护理保险待遇享受覆盖面。探索发展居家护理，减轻家庭照护压力，鼓励社区养老服务机构参与长期护理保险服务，提升专业照护水平。理顺工作机制，做好长期护理保险与困难救助、高龄津贴、失能补贴、残疾人护理补贴等制度的衔接。</w:t>
      </w:r>
    </w:p>
    <w:p w14:paraId="38874A1A"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5</w:t>
      </w:r>
      <w:r w:rsidRPr="00C1629C">
        <w:rPr>
          <w:rFonts w:ascii="仿宋" w:eastAsia="仿宋" w:hAnsi="仿宋" w:cs="Calibri" w:hint="eastAsia"/>
          <w:b/>
          <w:bCs/>
          <w:color w:val="333333"/>
          <w:kern w:val="0"/>
          <w:sz w:val="32"/>
          <w:szCs w:val="32"/>
        </w:rPr>
        <w:t>．提高从业人员照护服务水平。</w:t>
      </w:r>
      <w:r w:rsidRPr="00C1629C">
        <w:rPr>
          <w:rFonts w:ascii="仿宋" w:eastAsia="仿宋" w:hAnsi="仿宋" w:cs="Calibri" w:hint="eastAsia"/>
          <w:color w:val="333333"/>
          <w:kern w:val="0"/>
          <w:sz w:val="32"/>
          <w:szCs w:val="32"/>
        </w:rPr>
        <w:t>医疗机构、养老机构要根据自身定位，有计划、分层次开展针对性的培训，提升老年人常见病和多发病护理、老年心理护理等老年护理专业技</w:t>
      </w:r>
      <w:r w:rsidRPr="00C1629C">
        <w:rPr>
          <w:rFonts w:ascii="仿宋" w:eastAsia="仿宋" w:hAnsi="仿宋" w:cs="Calibri" w:hint="eastAsia"/>
          <w:color w:val="333333"/>
          <w:kern w:val="0"/>
          <w:sz w:val="32"/>
          <w:szCs w:val="32"/>
        </w:rPr>
        <w:lastRenderedPageBreak/>
        <w:t>术水平，特别是为失能、失智老年人提供护理服务的能力。建立养老服务实训基地，开展养老服务人才培训提升工程。加强专业评估机构培育和评估员队伍建设。将消防安全纳入养老护理员的培训内容，所有养老护理员岗前都应经过消防安全培训，具备消防安全技能。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年底，全市培养培训养老护理员</w:t>
      </w:r>
      <w:r w:rsidRPr="00C1629C">
        <w:rPr>
          <w:rFonts w:ascii="Times New Roman" w:eastAsia="微软雅黑" w:hAnsi="Times New Roman" w:cs="Times New Roman"/>
          <w:color w:val="333333"/>
          <w:kern w:val="0"/>
          <w:sz w:val="32"/>
          <w:szCs w:val="32"/>
        </w:rPr>
        <w:t>2000</w:t>
      </w:r>
      <w:r w:rsidRPr="00C1629C">
        <w:rPr>
          <w:rFonts w:ascii="仿宋" w:eastAsia="仿宋" w:hAnsi="仿宋" w:cs="Calibri" w:hint="eastAsia"/>
          <w:color w:val="333333"/>
          <w:kern w:val="0"/>
          <w:sz w:val="32"/>
          <w:szCs w:val="32"/>
        </w:rPr>
        <w:t>名、专兼职老年社会工作者</w:t>
      </w:r>
      <w:r w:rsidRPr="00C1629C">
        <w:rPr>
          <w:rFonts w:ascii="Times New Roman" w:eastAsia="微软雅黑" w:hAnsi="Times New Roman" w:cs="Times New Roman"/>
          <w:color w:val="333333"/>
          <w:kern w:val="0"/>
          <w:sz w:val="32"/>
          <w:szCs w:val="32"/>
        </w:rPr>
        <w:t>200</w:t>
      </w:r>
      <w:r w:rsidRPr="00C1629C">
        <w:rPr>
          <w:rFonts w:ascii="仿宋" w:eastAsia="仿宋" w:hAnsi="仿宋" w:cs="Calibri" w:hint="eastAsia"/>
          <w:color w:val="333333"/>
          <w:kern w:val="0"/>
          <w:sz w:val="32"/>
          <w:szCs w:val="32"/>
        </w:rPr>
        <w:t>名，每年对养老服务机构负责人进行轮训。</w:t>
      </w:r>
    </w:p>
    <w:p w14:paraId="39328FC0"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对各类养老服务机构招用我市就业困难人员，并签订</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年以上劳动合同、缴纳社会保险费的，按单位为就业困难人员实际缴纳的社会保险</w:t>
      </w:r>
      <w:proofErr w:type="gramStart"/>
      <w:r w:rsidRPr="00C1629C">
        <w:rPr>
          <w:rFonts w:ascii="仿宋" w:eastAsia="仿宋" w:hAnsi="仿宋" w:cs="Calibri" w:hint="eastAsia"/>
          <w:color w:val="333333"/>
          <w:kern w:val="0"/>
          <w:sz w:val="32"/>
          <w:szCs w:val="32"/>
        </w:rPr>
        <w:t>费给予</w:t>
      </w:r>
      <w:proofErr w:type="gramEnd"/>
      <w:r w:rsidRPr="00C1629C">
        <w:rPr>
          <w:rFonts w:ascii="仿宋" w:eastAsia="仿宋" w:hAnsi="仿宋" w:cs="Calibri" w:hint="eastAsia"/>
          <w:color w:val="333333"/>
          <w:kern w:val="0"/>
          <w:sz w:val="32"/>
          <w:szCs w:val="32"/>
        </w:rPr>
        <w:t>全额补贴。养老服务机构每年新招</w:t>
      </w:r>
      <w:proofErr w:type="gramStart"/>
      <w:r w:rsidRPr="00C1629C">
        <w:rPr>
          <w:rFonts w:ascii="仿宋" w:eastAsia="仿宋" w:hAnsi="仿宋" w:cs="Calibri" w:hint="eastAsia"/>
          <w:color w:val="333333"/>
          <w:kern w:val="0"/>
          <w:sz w:val="32"/>
          <w:szCs w:val="32"/>
        </w:rPr>
        <w:t>用毕业</w:t>
      </w:r>
      <w:proofErr w:type="gramEnd"/>
      <w:r w:rsidRPr="00C1629C">
        <w:rPr>
          <w:rFonts w:ascii="仿宋" w:eastAsia="仿宋" w:hAnsi="仿宋" w:cs="Calibri" w:hint="eastAsia"/>
          <w:color w:val="333333"/>
          <w:kern w:val="0"/>
          <w:sz w:val="32"/>
          <w:szCs w:val="32"/>
        </w:rPr>
        <w:t>年度高校毕业生</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人及以上（劳务派遣用工形式除外），且履行劳动合同和缴纳社会保险</w:t>
      </w:r>
      <w:proofErr w:type="gramStart"/>
      <w:r w:rsidRPr="00C1629C">
        <w:rPr>
          <w:rFonts w:ascii="仿宋" w:eastAsia="仿宋" w:hAnsi="仿宋" w:cs="Calibri" w:hint="eastAsia"/>
          <w:color w:val="333333"/>
          <w:kern w:val="0"/>
          <w:sz w:val="32"/>
          <w:szCs w:val="32"/>
        </w:rPr>
        <w:t>费均满</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年</w:t>
      </w:r>
      <w:proofErr w:type="gramEnd"/>
      <w:r w:rsidRPr="00C1629C">
        <w:rPr>
          <w:rFonts w:ascii="仿宋" w:eastAsia="仿宋" w:hAnsi="仿宋" w:cs="Calibri" w:hint="eastAsia"/>
          <w:color w:val="333333"/>
          <w:kern w:val="0"/>
          <w:sz w:val="32"/>
          <w:szCs w:val="32"/>
        </w:rPr>
        <w:t>的，给予</w:t>
      </w:r>
      <w:r w:rsidRPr="00C1629C">
        <w:rPr>
          <w:rFonts w:ascii="Times New Roman" w:eastAsia="微软雅黑" w:hAnsi="Times New Roman" w:cs="Times New Roman"/>
          <w:color w:val="333333"/>
          <w:kern w:val="0"/>
          <w:sz w:val="32"/>
          <w:szCs w:val="32"/>
        </w:rPr>
        <w:t>2</w:t>
      </w:r>
      <w:r w:rsidRPr="00C1629C">
        <w:rPr>
          <w:rFonts w:ascii="仿宋" w:eastAsia="仿宋" w:hAnsi="仿宋" w:cs="Calibri" w:hint="eastAsia"/>
          <w:color w:val="333333"/>
          <w:kern w:val="0"/>
          <w:sz w:val="32"/>
          <w:szCs w:val="32"/>
        </w:rPr>
        <w:t>万元一次性补贴。对招用本市户籍毕业年度高校毕业生，且缴纳社保满</w:t>
      </w:r>
      <w:r w:rsidRPr="00C1629C">
        <w:rPr>
          <w:rFonts w:ascii="Times New Roman" w:eastAsia="微软雅黑" w:hAnsi="Times New Roman" w:cs="Times New Roman"/>
          <w:color w:val="333333"/>
          <w:kern w:val="0"/>
          <w:sz w:val="32"/>
          <w:szCs w:val="32"/>
        </w:rPr>
        <w:t>6</w:t>
      </w:r>
      <w:r w:rsidRPr="00C1629C">
        <w:rPr>
          <w:rFonts w:ascii="仿宋" w:eastAsia="仿宋" w:hAnsi="仿宋" w:cs="Calibri" w:hint="eastAsia"/>
          <w:color w:val="333333"/>
          <w:kern w:val="0"/>
          <w:sz w:val="32"/>
          <w:szCs w:val="32"/>
        </w:rPr>
        <w:t>个月的，每吸纳</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人给予</w:t>
      </w:r>
      <w:r w:rsidRPr="00C1629C">
        <w:rPr>
          <w:rFonts w:ascii="Times New Roman" w:eastAsia="微软雅黑" w:hAnsi="Times New Roman" w:cs="Times New Roman"/>
          <w:color w:val="333333"/>
          <w:kern w:val="0"/>
          <w:sz w:val="32"/>
          <w:szCs w:val="32"/>
        </w:rPr>
        <w:t>3000</w:t>
      </w:r>
      <w:r w:rsidRPr="00C1629C">
        <w:rPr>
          <w:rFonts w:ascii="仿宋" w:eastAsia="仿宋" w:hAnsi="仿宋" w:cs="Calibri" w:hint="eastAsia"/>
          <w:color w:val="333333"/>
          <w:kern w:val="0"/>
          <w:sz w:val="32"/>
          <w:szCs w:val="32"/>
        </w:rPr>
        <w:t>元一次性补贴。对符合条件的养老服务机构中连续从事养老服务工作年限满</w:t>
      </w:r>
      <w:r w:rsidRPr="00C1629C">
        <w:rPr>
          <w:rFonts w:ascii="Times New Roman" w:eastAsia="微软雅黑" w:hAnsi="Times New Roman" w:cs="Times New Roman"/>
          <w:color w:val="333333"/>
          <w:kern w:val="0"/>
          <w:sz w:val="32"/>
          <w:szCs w:val="32"/>
        </w:rPr>
        <w:t>5</w:t>
      </w:r>
      <w:r w:rsidRPr="00C1629C">
        <w:rPr>
          <w:rFonts w:ascii="仿宋" w:eastAsia="仿宋" w:hAnsi="仿宋" w:cs="Calibri" w:hint="eastAsia"/>
          <w:color w:val="333333"/>
          <w:kern w:val="0"/>
          <w:sz w:val="32"/>
          <w:szCs w:val="32"/>
        </w:rPr>
        <w:t>周年的大中专毕业生，给予</w:t>
      </w:r>
      <w:r w:rsidRPr="00C1629C">
        <w:rPr>
          <w:rFonts w:ascii="Times New Roman" w:eastAsia="微软雅黑" w:hAnsi="Times New Roman" w:cs="Times New Roman"/>
          <w:color w:val="333333"/>
          <w:kern w:val="0"/>
          <w:sz w:val="32"/>
          <w:szCs w:val="32"/>
        </w:rPr>
        <w:t>3-6</w:t>
      </w:r>
      <w:r w:rsidRPr="00C1629C">
        <w:rPr>
          <w:rFonts w:ascii="仿宋" w:eastAsia="仿宋" w:hAnsi="仿宋" w:cs="Calibri" w:hint="eastAsia"/>
          <w:color w:val="333333"/>
          <w:kern w:val="0"/>
          <w:sz w:val="32"/>
          <w:szCs w:val="32"/>
        </w:rPr>
        <w:t>万元不等的一次性入职奖励。</w:t>
      </w:r>
    </w:p>
    <w:p w14:paraId="63C19D74"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凡养老服务机构吸纳社工专业资质人员从事为老服务的，参照取得社工专业资质的社区专职</w:t>
      </w:r>
      <w:proofErr w:type="gramStart"/>
      <w:r w:rsidRPr="00C1629C">
        <w:rPr>
          <w:rFonts w:ascii="仿宋" w:eastAsia="仿宋" w:hAnsi="仿宋" w:cs="Calibri" w:hint="eastAsia"/>
          <w:color w:val="333333"/>
          <w:kern w:val="0"/>
          <w:sz w:val="32"/>
          <w:szCs w:val="32"/>
        </w:rPr>
        <w:t>工作人员奖补标准</w:t>
      </w:r>
      <w:proofErr w:type="gramEnd"/>
      <w:r w:rsidRPr="00C1629C">
        <w:rPr>
          <w:rFonts w:ascii="仿宋" w:eastAsia="仿宋" w:hAnsi="仿宋" w:cs="Calibri" w:hint="eastAsia"/>
          <w:color w:val="333333"/>
          <w:kern w:val="0"/>
          <w:sz w:val="32"/>
          <w:szCs w:val="32"/>
        </w:rPr>
        <w:t>给予补贴。凡持有《养老护理员职业资格证书》的服务人员，在同一养老服务机构工作满</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年以上，每月给予</w:t>
      </w:r>
      <w:r w:rsidRPr="00C1629C">
        <w:rPr>
          <w:rFonts w:ascii="Times New Roman" w:eastAsia="微软雅黑" w:hAnsi="Times New Roman" w:cs="Times New Roman"/>
          <w:color w:val="333333"/>
          <w:kern w:val="0"/>
          <w:sz w:val="32"/>
          <w:szCs w:val="32"/>
        </w:rPr>
        <w:t>100</w:t>
      </w:r>
      <w:r w:rsidRPr="00C1629C">
        <w:rPr>
          <w:rFonts w:ascii="仿宋" w:eastAsia="仿宋" w:hAnsi="仿宋" w:cs="Calibri" w:hint="eastAsia"/>
          <w:color w:val="333333"/>
          <w:kern w:val="0"/>
          <w:sz w:val="32"/>
          <w:szCs w:val="32"/>
        </w:rPr>
        <w:t>元岗位补贴；工作年限每增加</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年，岗位补贴每月增加</w:t>
      </w:r>
      <w:r w:rsidRPr="00C1629C">
        <w:rPr>
          <w:rFonts w:ascii="Times New Roman" w:eastAsia="微软雅黑" w:hAnsi="Times New Roman" w:cs="Times New Roman"/>
          <w:color w:val="333333"/>
          <w:kern w:val="0"/>
          <w:sz w:val="32"/>
          <w:szCs w:val="32"/>
        </w:rPr>
        <w:t>100</w:t>
      </w:r>
      <w:r w:rsidRPr="00C1629C">
        <w:rPr>
          <w:rFonts w:ascii="仿宋" w:eastAsia="仿宋" w:hAnsi="仿宋" w:cs="Calibri" w:hint="eastAsia"/>
          <w:color w:val="333333"/>
          <w:kern w:val="0"/>
          <w:sz w:val="32"/>
          <w:szCs w:val="32"/>
        </w:rPr>
        <w:t>元，工</w:t>
      </w:r>
      <w:r w:rsidRPr="00C1629C">
        <w:rPr>
          <w:rFonts w:ascii="仿宋" w:eastAsia="仿宋" w:hAnsi="仿宋" w:cs="Calibri" w:hint="eastAsia"/>
          <w:color w:val="333333"/>
          <w:kern w:val="0"/>
          <w:sz w:val="32"/>
          <w:szCs w:val="32"/>
        </w:rPr>
        <w:lastRenderedPageBreak/>
        <w:t>作年限在</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年以内（含</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年）的，每月最高补贴不超过</w:t>
      </w:r>
      <w:r w:rsidRPr="00C1629C">
        <w:rPr>
          <w:rFonts w:ascii="Times New Roman" w:eastAsia="微软雅黑" w:hAnsi="Times New Roman" w:cs="Times New Roman"/>
          <w:color w:val="333333"/>
          <w:kern w:val="0"/>
          <w:sz w:val="32"/>
          <w:szCs w:val="32"/>
        </w:rPr>
        <w:t>500</w:t>
      </w:r>
      <w:r w:rsidRPr="00C1629C">
        <w:rPr>
          <w:rFonts w:ascii="仿宋" w:eastAsia="仿宋" w:hAnsi="仿宋" w:cs="Calibri" w:hint="eastAsia"/>
          <w:color w:val="333333"/>
          <w:kern w:val="0"/>
          <w:sz w:val="32"/>
          <w:szCs w:val="32"/>
        </w:rPr>
        <w:t>元；工作年限在</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年以上的，每月补贴</w:t>
      </w:r>
      <w:r w:rsidRPr="00C1629C">
        <w:rPr>
          <w:rFonts w:ascii="Times New Roman" w:eastAsia="微软雅黑" w:hAnsi="Times New Roman" w:cs="Times New Roman"/>
          <w:color w:val="333333"/>
          <w:kern w:val="0"/>
          <w:sz w:val="32"/>
          <w:szCs w:val="32"/>
        </w:rPr>
        <w:t>800</w:t>
      </w:r>
      <w:r w:rsidRPr="00C1629C">
        <w:rPr>
          <w:rFonts w:ascii="仿宋" w:eastAsia="仿宋" w:hAnsi="仿宋" w:cs="Calibri" w:hint="eastAsia"/>
          <w:color w:val="333333"/>
          <w:kern w:val="0"/>
          <w:sz w:val="32"/>
          <w:szCs w:val="32"/>
        </w:rPr>
        <w:t>元。凭用人单位与从事养老服务人员签订的劳动合同、社保缴费记录进行补贴。凡同时持有社工专业资格证和《养老护理员职业资格证书》的服务人员，按就高原则不重复享受补贴。</w:t>
      </w:r>
    </w:p>
    <w:p w14:paraId="15C249C7"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以上补贴除市属养老服务机构由市财政承担外，其他养老服务机构由所在镇（区）财政承担。已享受我市公益性岗位补贴的，不再享受上述养老服务岗位补贴。</w:t>
      </w:r>
    </w:p>
    <w:p w14:paraId="59951A94"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凡取得《养老护理员职业资格证书》初级工、中级工、高级工、技师的人员，给予每人</w:t>
      </w:r>
      <w:r w:rsidRPr="00C1629C">
        <w:rPr>
          <w:rFonts w:ascii="Times New Roman" w:eastAsia="微软雅黑" w:hAnsi="Times New Roman" w:cs="Times New Roman"/>
          <w:color w:val="333333"/>
          <w:kern w:val="0"/>
          <w:sz w:val="32"/>
          <w:szCs w:val="32"/>
        </w:rPr>
        <w:t>500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1000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2000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3000</w:t>
      </w:r>
      <w:r w:rsidRPr="00C1629C">
        <w:rPr>
          <w:rFonts w:ascii="仿宋" w:eastAsia="仿宋" w:hAnsi="仿宋" w:cs="Calibri" w:hint="eastAsia"/>
          <w:color w:val="333333"/>
          <w:kern w:val="0"/>
          <w:sz w:val="32"/>
          <w:szCs w:val="32"/>
        </w:rPr>
        <w:t>元的一次性奖励。一次性奖励经费由</w:t>
      </w:r>
      <w:proofErr w:type="gramStart"/>
      <w:r w:rsidRPr="00C1629C">
        <w:rPr>
          <w:rFonts w:ascii="仿宋" w:eastAsia="仿宋" w:hAnsi="仿宋" w:cs="Calibri" w:hint="eastAsia"/>
          <w:color w:val="333333"/>
          <w:kern w:val="0"/>
          <w:sz w:val="32"/>
          <w:szCs w:val="32"/>
        </w:rPr>
        <w:t>市福彩公益金</w:t>
      </w:r>
      <w:proofErr w:type="gramEnd"/>
      <w:r w:rsidRPr="00C1629C">
        <w:rPr>
          <w:rFonts w:ascii="仿宋" w:eastAsia="仿宋" w:hAnsi="仿宋" w:cs="Calibri" w:hint="eastAsia"/>
          <w:color w:val="333333"/>
          <w:kern w:val="0"/>
          <w:sz w:val="32"/>
          <w:szCs w:val="32"/>
        </w:rPr>
        <w:t>承担。</w:t>
      </w:r>
    </w:p>
    <w:p w14:paraId="48297DF3"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t>（四）激发活力，构建养老产业发展和服务消费体系</w:t>
      </w:r>
    </w:p>
    <w:p w14:paraId="7AD1B97A"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1</w:t>
      </w:r>
      <w:r w:rsidRPr="00C1629C">
        <w:rPr>
          <w:rFonts w:ascii="仿宋" w:eastAsia="仿宋" w:hAnsi="仿宋" w:cs="Calibri" w:hint="eastAsia"/>
          <w:b/>
          <w:bCs/>
          <w:color w:val="333333"/>
          <w:kern w:val="0"/>
          <w:sz w:val="32"/>
          <w:szCs w:val="32"/>
        </w:rPr>
        <w:t>．全面放开养老服务市场。</w:t>
      </w:r>
      <w:r w:rsidRPr="00C1629C">
        <w:rPr>
          <w:rFonts w:ascii="仿宋" w:eastAsia="仿宋" w:hAnsi="仿宋" w:cs="Calibri" w:hint="eastAsia"/>
          <w:color w:val="333333"/>
          <w:kern w:val="0"/>
          <w:sz w:val="32"/>
          <w:szCs w:val="32"/>
        </w:rPr>
        <w:t>放宽准入条件。对申请设立从事养老服务的企业或社会组织，注册登记实行零收费，免收所有行政事业性收费（包括设立、变更登记费及工本费）。设立营利性养老服务企业，依法按“先照后证”的简化程序执行；设立非营利性养老服务社会组织，符合直接登记条件的，不再需由业务主管单位审查同意。</w:t>
      </w:r>
    </w:p>
    <w:p w14:paraId="5AC5743B"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放宽经营范围。非营利性养老服务机构，可以依法在登记管理机关管辖范围内设立多个不具备法人资格的服务网点。营利性养老服务机构的分支机构设立登记和经营范围，超出其法人企业经营范围的登记，经其法人企业书面同意，</w:t>
      </w:r>
      <w:r w:rsidRPr="00C1629C">
        <w:rPr>
          <w:rFonts w:ascii="仿宋" w:eastAsia="仿宋" w:hAnsi="仿宋" w:cs="Calibri" w:hint="eastAsia"/>
          <w:color w:val="333333"/>
          <w:kern w:val="0"/>
          <w:sz w:val="32"/>
          <w:szCs w:val="32"/>
        </w:rPr>
        <w:lastRenderedPageBreak/>
        <w:t>可以直接办理分支机构的设立和变更经营范围登记。鼓励养老服务机构规模化、连锁化发展，到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年，培育</w:t>
      </w:r>
      <w:r w:rsidRPr="00C1629C">
        <w:rPr>
          <w:rFonts w:ascii="Times New Roman" w:eastAsia="微软雅黑" w:hAnsi="Times New Roman" w:cs="Times New Roman"/>
          <w:color w:val="333333"/>
          <w:kern w:val="0"/>
          <w:sz w:val="32"/>
          <w:szCs w:val="32"/>
        </w:rPr>
        <w:t>5</w:t>
      </w:r>
      <w:r w:rsidRPr="00C1629C">
        <w:rPr>
          <w:rFonts w:ascii="仿宋" w:eastAsia="仿宋" w:hAnsi="仿宋" w:cs="Calibri" w:hint="eastAsia"/>
          <w:color w:val="333333"/>
          <w:kern w:val="0"/>
          <w:sz w:val="32"/>
          <w:szCs w:val="32"/>
        </w:rPr>
        <w:t>家以上连锁运营品牌养老服务机构。</w:t>
      </w:r>
    </w:p>
    <w:p w14:paraId="6408DF76"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优化市场环境。开办养老服务机构审批过程中涉及的相关部门，都要主动公开审批程序和审批时限，加强对筹建养老服务机构的指导和服务。社会力量投资兴建的养老服务机构收费标准由经营者自主确定，实行备案管理。对不同社会主体投资兴办的养老机构，实施同等的建设补贴、营运补贴、</w:t>
      </w:r>
      <w:proofErr w:type="gramStart"/>
      <w:r w:rsidRPr="00C1629C">
        <w:rPr>
          <w:rFonts w:ascii="仿宋" w:eastAsia="仿宋" w:hAnsi="仿宋" w:cs="Calibri" w:hint="eastAsia"/>
          <w:color w:val="333333"/>
          <w:kern w:val="0"/>
          <w:sz w:val="32"/>
          <w:szCs w:val="32"/>
        </w:rPr>
        <w:t>医</w:t>
      </w:r>
      <w:proofErr w:type="gramEnd"/>
      <w:r w:rsidRPr="00C1629C">
        <w:rPr>
          <w:rFonts w:ascii="仿宋" w:eastAsia="仿宋" w:hAnsi="仿宋" w:cs="Calibri" w:hint="eastAsia"/>
          <w:color w:val="333333"/>
          <w:kern w:val="0"/>
          <w:sz w:val="32"/>
          <w:szCs w:val="32"/>
        </w:rPr>
        <w:t>保定点等政策。对社会力量投资兴建的社区养老服务设施，参照现有社区养老服务设施建设经费补贴标准给予相应补贴。</w:t>
      </w:r>
    </w:p>
    <w:p w14:paraId="43719E83"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2</w:t>
      </w:r>
      <w:r w:rsidRPr="00C1629C">
        <w:rPr>
          <w:rFonts w:ascii="仿宋" w:eastAsia="仿宋" w:hAnsi="仿宋" w:cs="Calibri" w:hint="eastAsia"/>
          <w:b/>
          <w:bCs/>
          <w:color w:val="333333"/>
          <w:kern w:val="0"/>
          <w:sz w:val="32"/>
          <w:szCs w:val="32"/>
        </w:rPr>
        <w:t>．切实减轻养老服务税费负担。</w:t>
      </w:r>
      <w:r w:rsidRPr="00C1629C">
        <w:rPr>
          <w:rFonts w:ascii="仿宋" w:eastAsia="仿宋" w:hAnsi="仿宋" w:cs="Calibri" w:hint="eastAsia"/>
          <w:color w:val="333333"/>
          <w:kern w:val="0"/>
          <w:sz w:val="32"/>
          <w:szCs w:val="32"/>
        </w:rPr>
        <w:t>认真落实养老服务机构依法享受的相关优惠政策。落实小</w:t>
      </w:r>
      <w:proofErr w:type="gramStart"/>
      <w:r w:rsidRPr="00C1629C">
        <w:rPr>
          <w:rFonts w:ascii="仿宋" w:eastAsia="仿宋" w:hAnsi="仿宋" w:cs="Calibri" w:hint="eastAsia"/>
          <w:color w:val="333333"/>
          <w:kern w:val="0"/>
          <w:sz w:val="32"/>
          <w:szCs w:val="32"/>
        </w:rPr>
        <w:t>微企业</w:t>
      </w:r>
      <w:proofErr w:type="gramEnd"/>
      <w:r w:rsidRPr="00C1629C">
        <w:rPr>
          <w:rFonts w:ascii="仿宋" w:eastAsia="仿宋" w:hAnsi="仿宋" w:cs="Calibri" w:hint="eastAsia"/>
          <w:color w:val="333333"/>
          <w:kern w:val="0"/>
          <w:sz w:val="32"/>
          <w:szCs w:val="32"/>
        </w:rPr>
        <w:t>普惠性税收减免政策和社区家庭服务业税费优惠政策。为社区提供养老服务的机构，享受以下税费优惠：提供社区养老取得的收入，免征增值税，在计算应纳税所得</w:t>
      </w:r>
      <w:proofErr w:type="gramStart"/>
      <w:r w:rsidRPr="00C1629C">
        <w:rPr>
          <w:rFonts w:ascii="仿宋" w:eastAsia="仿宋" w:hAnsi="仿宋" w:cs="Calibri" w:hint="eastAsia"/>
          <w:color w:val="333333"/>
          <w:kern w:val="0"/>
          <w:sz w:val="32"/>
          <w:szCs w:val="32"/>
        </w:rPr>
        <w:t>额时减按</w:t>
      </w:r>
      <w:proofErr w:type="gramEnd"/>
      <w:r w:rsidRPr="00C1629C">
        <w:rPr>
          <w:rFonts w:ascii="Times New Roman" w:eastAsia="微软雅黑" w:hAnsi="Times New Roman" w:cs="Times New Roman"/>
          <w:color w:val="333333"/>
          <w:kern w:val="0"/>
          <w:sz w:val="32"/>
          <w:szCs w:val="32"/>
        </w:rPr>
        <w:t>90%</w:t>
      </w:r>
      <w:r w:rsidRPr="00C1629C">
        <w:rPr>
          <w:rFonts w:ascii="仿宋" w:eastAsia="仿宋" w:hAnsi="仿宋" w:cs="Calibri" w:hint="eastAsia"/>
          <w:color w:val="333333"/>
          <w:kern w:val="0"/>
          <w:sz w:val="32"/>
          <w:szCs w:val="32"/>
        </w:rPr>
        <w:t>计入收入总额；承受房屋、土地用于提供社区养老服务的，免征契税；用于提供社区养老服务的房产、土地，免征不动产登记费、耕地开垦费、土地复垦费、土地闲置费；用于提供社区养老服务的建设项目，免征城市基础设施配套费；确因地质条件等原因无法修建防空地下室的，免征防空地下室易地建设费；为社区提供养老服务的机构自有或通过承租、无偿使用等方式取</w:t>
      </w:r>
      <w:r w:rsidRPr="00C1629C">
        <w:rPr>
          <w:rFonts w:ascii="仿宋" w:eastAsia="仿宋" w:hAnsi="仿宋" w:cs="Calibri" w:hint="eastAsia"/>
          <w:color w:val="333333"/>
          <w:kern w:val="0"/>
          <w:sz w:val="32"/>
          <w:szCs w:val="32"/>
        </w:rPr>
        <w:lastRenderedPageBreak/>
        <w:t>得并用于提供社区养老服务的房产、土地，免征房产税、城镇土地使用税。</w:t>
      </w:r>
    </w:p>
    <w:p w14:paraId="78DAEFF6"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以上税费优惠政策，上级有新规定的，从其规定。</w:t>
      </w:r>
    </w:p>
    <w:p w14:paraId="0234B18C"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3</w:t>
      </w:r>
      <w:r w:rsidRPr="00C1629C">
        <w:rPr>
          <w:rFonts w:ascii="仿宋" w:eastAsia="仿宋" w:hAnsi="仿宋" w:cs="Calibri" w:hint="eastAsia"/>
          <w:b/>
          <w:bCs/>
          <w:color w:val="333333"/>
          <w:kern w:val="0"/>
          <w:sz w:val="32"/>
          <w:szCs w:val="32"/>
        </w:rPr>
        <w:t>．持续加大养老服务扶持力度。</w:t>
      </w:r>
      <w:r w:rsidRPr="00C1629C">
        <w:rPr>
          <w:rFonts w:ascii="仿宋" w:eastAsia="仿宋" w:hAnsi="仿宋" w:cs="Calibri" w:hint="eastAsia"/>
          <w:color w:val="333333"/>
          <w:kern w:val="0"/>
          <w:sz w:val="32"/>
          <w:szCs w:val="32"/>
        </w:rPr>
        <w:t>提高养老机构建设补贴标准。对既有社会力量兴办的养老机构，新（改）建认知症照护床位的，按每张</w:t>
      </w:r>
      <w:r w:rsidRPr="00C1629C">
        <w:rPr>
          <w:rFonts w:ascii="Times New Roman" w:eastAsia="微软雅黑" w:hAnsi="Times New Roman" w:cs="Times New Roman"/>
          <w:color w:val="333333"/>
          <w:kern w:val="0"/>
          <w:sz w:val="32"/>
          <w:szCs w:val="32"/>
        </w:rPr>
        <w:t>15000</w:t>
      </w:r>
      <w:r w:rsidRPr="00C1629C">
        <w:rPr>
          <w:rFonts w:ascii="仿宋" w:eastAsia="仿宋" w:hAnsi="仿宋" w:cs="Calibri" w:hint="eastAsia"/>
          <w:color w:val="333333"/>
          <w:kern w:val="0"/>
          <w:sz w:val="32"/>
          <w:szCs w:val="32"/>
        </w:rPr>
        <w:t>元给予建设经费补贴，总金额不高于审计</w:t>
      </w:r>
      <w:proofErr w:type="gramStart"/>
      <w:r w:rsidRPr="00C1629C">
        <w:rPr>
          <w:rFonts w:ascii="仿宋" w:eastAsia="仿宋" w:hAnsi="仿宋" w:cs="Calibri" w:hint="eastAsia"/>
          <w:color w:val="333333"/>
          <w:kern w:val="0"/>
          <w:sz w:val="32"/>
          <w:szCs w:val="32"/>
        </w:rPr>
        <w:t>后设施</w:t>
      </w:r>
      <w:proofErr w:type="gramEnd"/>
      <w:r w:rsidRPr="00C1629C">
        <w:rPr>
          <w:rFonts w:ascii="仿宋" w:eastAsia="仿宋" w:hAnsi="仿宋" w:cs="Calibri" w:hint="eastAsia"/>
          <w:color w:val="333333"/>
          <w:kern w:val="0"/>
          <w:sz w:val="32"/>
          <w:szCs w:val="32"/>
        </w:rPr>
        <w:t>设备投入费用。对社会力量以自建产权用房兴办的养老机构，新增养老床位的，按每张</w:t>
      </w:r>
      <w:r w:rsidRPr="00C1629C">
        <w:rPr>
          <w:rFonts w:ascii="Times New Roman" w:eastAsia="微软雅黑" w:hAnsi="Times New Roman" w:cs="Times New Roman"/>
          <w:color w:val="333333"/>
          <w:kern w:val="0"/>
          <w:sz w:val="32"/>
          <w:szCs w:val="32"/>
        </w:rPr>
        <w:t>25000</w:t>
      </w:r>
      <w:r w:rsidRPr="00C1629C">
        <w:rPr>
          <w:rFonts w:ascii="仿宋" w:eastAsia="仿宋" w:hAnsi="仿宋" w:cs="Calibri" w:hint="eastAsia"/>
          <w:color w:val="333333"/>
          <w:kern w:val="0"/>
          <w:sz w:val="32"/>
          <w:szCs w:val="32"/>
        </w:rPr>
        <w:t>元给予建设经费补贴。对社会力量以租赁用房兴办且租期</w:t>
      </w:r>
      <w:r w:rsidRPr="00C1629C">
        <w:rPr>
          <w:rFonts w:ascii="Times New Roman" w:eastAsia="微软雅黑" w:hAnsi="Times New Roman" w:cs="Times New Roman"/>
          <w:color w:val="333333"/>
          <w:kern w:val="0"/>
          <w:sz w:val="32"/>
          <w:szCs w:val="32"/>
        </w:rPr>
        <w:t>5</w:t>
      </w:r>
      <w:r w:rsidRPr="00C1629C">
        <w:rPr>
          <w:rFonts w:ascii="仿宋" w:eastAsia="仿宋" w:hAnsi="仿宋" w:cs="Calibri" w:hint="eastAsia"/>
          <w:color w:val="333333"/>
          <w:kern w:val="0"/>
          <w:sz w:val="32"/>
          <w:szCs w:val="32"/>
        </w:rPr>
        <w:t>年以上的养老机构，新增养老床位的，按每张</w:t>
      </w:r>
      <w:r w:rsidRPr="00C1629C">
        <w:rPr>
          <w:rFonts w:ascii="Times New Roman" w:eastAsia="微软雅黑" w:hAnsi="Times New Roman" w:cs="Times New Roman"/>
          <w:color w:val="333333"/>
          <w:kern w:val="0"/>
          <w:sz w:val="32"/>
          <w:szCs w:val="32"/>
        </w:rPr>
        <w:t>10000</w:t>
      </w:r>
      <w:r w:rsidRPr="00C1629C">
        <w:rPr>
          <w:rFonts w:ascii="仿宋" w:eastAsia="仿宋" w:hAnsi="仿宋" w:cs="Calibri" w:hint="eastAsia"/>
          <w:color w:val="333333"/>
          <w:kern w:val="0"/>
          <w:sz w:val="32"/>
          <w:szCs w:val="32"/>
        </w:rPr>
        <w:t>元给予建设经费补贴。对村（社区）建设的养老机构，由市财政按审计后建筑安装工程造价的</w:t>
      </w:r>
      <w:r w:rsidRPr="00C1629C">
        <w:rPr>
          <w:rFonts w:ascii="Times New Roman" w:eastAsia="微软雅黑" w:hAnsi="Times New Roman" w:cs="Times New Roman"/>
          <w:color w:val="333333"/>
          <w:kern w:val="0"/>
          <w:sz w:val="32"/>
          <w:szCs w:val="32"/>
        </w:rPr>
        <w:t>25%</w:t>
      </w:r>
      <w:r w:rsidRPr="00C1629C">
        <w:rPr>
          <w:rFonts w:ascii="仿宋" w:eastAsia="仿宋" w:hAnsi="仿宋" w:cs="Calibri" w:hint="eastAsia"/>
          <w:color w:val="333333"/>
          <w:kern w:val="0"/>
          <w:sz w:val="32"/>
          <w:szCs w:val="32"/>
        </w:rPr>
        <w:t>给予补贴。养老机构建设经费补贴从养老机构备案当年起，分两年各按</w:t>
      </w:r>
      <w:r w:rsidRPr="00C1629C">
        <w:rPr>
          <w:rFonts w:ascii="Times New Roman" w:eastAsia="微软雅黑" w:hAnsi="Times New Roman" w:cs="Times New Roman"/>
          <w:color w:val="333333"/>
          <w:kern w:val="0"/>
          <w:sz w:val="32"/>
          <w:szCs w:val="32"/>
        </w:rPr>
        <w:t>50%</w:t>
      </w:r>
      <w:r w:rsidRPr="00C1629C">
        <w:rPr>
          <w:rFonts w:ascii="仿宋" w:eastAsia="仿宋" w:hAnsi="仿宋" w:cs="Calibri" w:hint="eastAsia"/>
          <w:color w:val="333333"/>
          <w:kern w:val="0"/>
          <w:sz w:val="32"/>
          <w:szCs w:val="32"/>
        </w:rPr>
        <w:t>的比例拨付。</w:t>
      </w:r>
    </w:p>
    <w:p w14:paraId="3A8C0108"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调整养老机构运营补贴标准。凡是为生活不能自理老年人提供服务的，每月给予</w:t>
      </w:r>
      <w:r w:rsidRPr="00C1629C">
        <w:rPr>
          <w:rFonts w:ascii="Times New Roman" w:eastAsia="微软雅黑" w:hAnsi="Times New Roman" w:cs="Times New Roman"/>
          <w:color w:val="333333"/>
          <w:kern w:val="0"/>
          <w:sz w:val="32"/>
          <w:szCs w:val="32"/>
        </w:rPr>
        <w:t>150-300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人的运营补贴；凡是为生活能自理老年人提供服务的，每月给予</w:t>
      </w:r>
      <w:r w:rsidRPr="00C1629C">
        <w:rPr>
          <w:rFonts w:ascii="Times New Roman" w:eastAsia="微软雅黑" w:hAnsi="Times New Roman" w:cs="Times New Roman"/>
          <w:color w:val="333333"/>
          <w:kern w:val="0"/>
          <w:sz w:val="32"/>
          <w:szCs w:val="32"/>
        </w:rPr>
        <w:t>30-100</w:t>
      </w:r>
      <w:r w:rsidRPr="00C1629C">
        <w:rPr>
          <w:rFonts w:ascii="仿宋" w:eastAsia="仿宋" w:hAnsi="仿宋" w:cs="Calibri" w:hint="eastAsia"/>
          <w:color w:val="333333"/>
          <w:kern w:val="0"/>
          <w:sz w:val="32"/>
          <w:szCs w:val="32"/>
        </w:rPr>
        <w:t>元</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人的运营补贴。</w:t>
      </w:r>
    </w:p>
    <w:p w14:paraId="28105A17"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鼓励发展连锁营运养老服务机构。在本市范围内连锁运营</w:t>
      </w:r>
      <w:r w:rsidRPr="00C1629C">
        <w:rPr>
          <w:rFonts w:ascii="Times New Roman" w:eastAsia="微软雅黑" w:hAnsi="Times New Roman" w:cs="Times New Roman"/>
          <w:color w:val="333333"/>
          <w:kern w:val="0"/>
          <w:sz w:val="32"/>
          <w:szCs w:val="32"/>
        </w:rPr>
        <w:t>3</w:t>
      </w:r>
      <w:r w:rsidRPr="00C1629C">
        <w:rPr>
          <w:rFonts w:ascii="仿宋" w:eastAsia="仿宋" w:hAnsi="仿宋" w:cs="Calibri" w:hint="eastAsia"/>
          <w:color w:val="333333"/>
          <w:kern w:val="0"/>
          <w:sz w:val="32"/>
          <w:szCs w:val="32"/>
        </w:rPr>
        <w:t>家及以上养老机构、连锁运营</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家及以上社区养老服务设施的养老服务机构，市财政每年一次性给予</w:t>
      </w:r>
      <w:r w:rsidRPr="00C1629C">
        <w:rPr>
          <w:rFonts w:ascii="Times New Roman" w:eastAsia="微软雅黑" w:hAnsi="Times New Roman" w:cs="Times New Roman"/>
          <w:color w:val="333333"/>
          <w:kern w:val="0"/>
          <w:sz w:val="32"/>
          <w:szCs w:val="32"/>
        </w:rPr>
        <w:t>10</w:t>
      </w:r>
      <w:r w:rsidRPr="00C1629C">
        <w:rPr>
          <w:rFonts w:ascii="仿宋" w:eastAsia="仿宋" w:hAnsi="仿宋" w:cs="Calibri" w:hint="eastAsia"/>
          <w:color w:val="333333"/>
          <w:kern w:val="0"/>
          <w:sz w:val="32"/>
          <w:szCs w:val="32"/>
        </w:rPr>
        <w:t>万元资助，每多运营</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家增加</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万元，最高不超过</w:t>
      </w:r>
      <w:r w:rsidRPr="00C1629C">
        <w:rPr>
          <w:rFonts w:ascii="Times New Roman" w:eastAsia="微软雅黑" w:hAnsi="Times New Roman" w:cs="Times New Roman"/>
          <w:color w:val="333333"/>
          <w:kern w:val="0"/>
          <w:sz w:val="32"/>
          <w:szCs w:val="32"/>
        </w:rPr>
        <w:t>15</w:t>
      </w:r>
      <w:r w:rsidRPr="00C1629C">
        <w:rPr>
          <w:rFonts w:ascii="仿宋" w:eastAsia="仿宋" w:hAnsi="仿宋" w:cs="Calibri" w:hint="eastAsia"/>
          <w:color w:val="333333"/>
          <w:kern w:val="0"/>
          <w:sz w:val="32"/>
          <w:szCs w:val="32"/>
        </w:rPr>
        <w:t>万元。</w:t>
      </w:r>
    </w:p>
    <w:p w14:paraId="165CE818"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lastRenderedPageBreak/>
        <w:t>以上补贴资金除明确由市财政承担的以外，其他由市财政承担</w:t>
      </w:r>
      <w:r w:rsidRPr="00C1629C">
        <w:rPr>
          <w:rFonts w:ascii="Times New Roman" w:eastAsia="微软雅黑" w:hAnsi="Times New Roman" w:cs="Times New Roman"/>
          <w:color w:val="333333"/>
          <w:kern w:val="0"/>
          <w:sz w:val="32"/>
          <w:szCs w:val="32"/>
        </w:rPr>
        <w:t>30%</w:t>
      </w:r>
      <w:r w:rsidRPr="00C1629C">
        <w:rPr>
          <w:rFonts w:ascii="仿宋" w:eastAsia="仿宋" w:hAnsi="仿宋" w:cs="Calibri" w:hint="eastAsia"/>
          <w:color w:val="333333"/>
          <w:kern w:val="0"/>
          <w:sz w:val="32"/>
          <w:szCs w:val="32"/>
        </w:rPr>
        <w:t>、镇（区）承担</w:t>
      </w:r>
      <w:r w:rsidRPr="00C1629C">
        <w:rPr>
          <w:rFonts w:ascii="Times New Roman" w:eastAsia="微软雅黑" w:hAnsi="Times New Roman" w:cs="Times New Roman"/>
          <w:color w:val="333333"/>
          <w:kern w:val="0"/>
          <w:sz w:val="32"/>
          <w:szCs w:val="32"/>
        </w:rPr>
        <w:t>70%</w:t>
      </w:r>
      <w:r w:rsidRPr="00C1629C">
        <w:rPr>
          <w:rFonts w:ascii="仿宋" w:eastAsia="仿宋" w:hAnsi="仿宋" w:cs="Calibri" w:hint="eastAsia"/>
          <w:color w:val="333333"/>
          <w:kern w:val="0"/>
          <w:sz w:val="32"/>
          <w:szCs w:val="32"/>
        </w:rPr>
        <w:t>。</w:t>
      </w:r>
    </w:p>
    <w:p w14:paraId="05409BFE"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4</w:t>
      </w:r>
      <w:r w:rsidRPr="00C1629C">
        <w:rPr>
          <w:rFonts w:ascii="仿宋" w:eastAsia="仿宋" w:hAnsi="仿宋" w:cs="Calibri" w:hint="eastAsia"/>
          <w:b/>
          <w:bCs/>
          <w:color w:val="333333"/>
          <w:kern w:val="0"/>
          <w:sz w:val="32"/>
          <w:szCs w:val="32"/>
        </w:rPr>
        <w:t>．推动智慧养老服务发展。</w:t>
      </w:r>
      <w:r w:rsidRPr="00C1629C">
        <w:rPr>
          <w:rFonts w:ascii="仿宋" w:eastAsia="仿宋" w:hAnsi="仿宋" w:cs="Calibri" w:hint="eastAsia"/>
          <w:color w:val="333333"/>
          <w:kern w:val="0"/>
          <w:sz w:val="32"/>
          <w:szCs w:val="32"/>
        </w:rPr>
        <w:t>依托市政务大数据平台，分期建设市养老服务大数据库，结合养老服务各类场景，开发形式多样的智慧养老服务应用，不断提升“互联网</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养老服务”水平，整合养老服务线上线下资源，实现政府、市场、机构、居民的信息互联互通，促进供需双方对接，增强精准服务能力。加大老年智能化产品供给，鼓励企业研发生产智能养老设备、适老化优质产品，支持我市相关企业参加省智慧养老领域重点企业认定。试点建设示范性“智慧养老服务机构”和“智慧养老服务社区”，推广物联网和远程智能安防监控技术，实现</w:t>
      </w:r>
      <w:r w:rsidRPr="00C1629C">
        <w:rPr>
          <w:rFonts w:ascii="Times New Roman" w:eastAsia="微软雅黑" w:hAnsi="Times New Roman" w:cs="Times New Roman"/>
          <w:color w:val="333333"/>
          <w:kern w:val="0"/>
          <w:sz w:val="32"/>
          <w:szCs w:val="32"/>
        </w:rPr>
        <w:t>24</w:t>
      </w:r>
      <w:r w:rsidRPr="00C1629C">
        <w:rPr>
          <w:rFonts w:ascii="仿宋" w:eastAsia="仿宋" w:hAnsi="仿宋" w:cs="Calibri" w:hint="eastAsia"/>
          <w:color w:val="333333"/>
          <w:kern w:val="0"/>
          <w:sz w:val="32"/>
          <w:szCs w:val="32"/>
        </w:rPr>
        <w:t>小时自动值守，降低老年人意外风险，改善服务体验。结合社区养老服务设施，设置智能产品、康复辅助器具配置服务（租赁）点，采取“有偿租赁</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政府补贴”方式推广。</w:t>
      </w:r>
    </w:p>
    <w:p w14:paraId="1AAD0663"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5</w:t>
      </w:r>
      <w:r w:rsidRPr="00C1629C">
        <w:rPr>
          <w:rFonts w:ascii="仿宋" w:eastAsia="仿宋" w:hAnsi="仿宋" w:cs="Calibri" w:hint="eastAsia"/>
          <w:b/>
          <w:bCs/>
          <w:color w:val="333333"/>
          <w:kern w:val="0"/>
          <w:sz w:val="32"/>
          <w:szCs w:val="32"/>
        </w:rPr>
        <w:t>．发展养老普惠金融。</w:t>
      </w:r>
      <w:r w:rsidRPr="00C1629C">
        <w:rPr>
          <w:rFonts w:ascii="仿宋" w:eastAsia="仿宋" w:hAnsi="仿宋" w:cs="Calibri" w:hint="eastAsia"/>
          <w:color w:val="333333"/>
          <w:kern w:val="0"/>
          <w:sz w:val="32"/>
          <w:szCs w:val="32"/>
        </w:rPr>
        <w:t>进一步规范并引导银行、保险、信托等金融机构开发适合老年人的风险较低、回报较稳定的金融产品。增强老年人金融安全意识，做好养老服务领域防范和处置非法集资工作，加大老年人金融消费保护力度。在现有养老服务保险机制基础上，鼓励商业保险机构开发社区养老服务险、老年人旅游险等险种，多渠道为老年人提供保</w:t>
      </w:r>
      <w:r w:rsidRPr="00C1629C">
        <w:rPr>
          <w:rFonts w:ascii="仿宋" w:eastAsia="仿宋" w:hAnsi="仿宋" w:cs="Calibri" w:hint="eastAsia"/>
          <w:color w:val="333333"/>
          <w:kern w:val="0"/>
          <w:sz w:val="32"/>
          <w:szCs w:val="32"/>
        </w:rPr>
        <w:lastRenderedPageBreak/>
        <w:t>障。鼓励养老服务机构投保社区养老服务设施场地责任险、雇主责任险等险种，通过保险机制有效降低经营风险。</w:t>
      </w:r>
    </w:p>
    <w:p w14:paraId="7ADAD6C2"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t>（五）多元联动，构建全方位养老服务监管体系</w:t>
      </w:r>
    </w:p>
    <w:p w14:paraId="386DC5AA"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1</w:t>
      </w:r>
      <w:r w:rsidRPr="00C1629C">
        <w:rPr>
          <w:rFonts w:ascii="仿宋" w:eastAsia="仿宋" w:hAnsi="仿宋" w:cs="Calibri" w:hint="eastAsia"/>
          <w:b/>
          <w:bCs/>
          <w:color w:val="333333"/>
          <w:kern w:val="0"/>
          <w:sz w:val="32"/>
          <w:szCs w:val="32"/>
        </w:rPr>
        <w:t>．建立健全养老服务综合监管机制。</w:t>
      </w:r>
      <w:r w:rsidRPr="00C1629C">
        <w:rPr>
          <w:rFonts w:ascii="仿宋" w:eastAsia="仿宋" w:hAnsi="仿宋" w:cs="Calibri" w:hint="eastAsia"/>
          <w:color w:val="333333"/>
          <w:kern w:val="0"/>
          <w:sz w:val="32"/>
          <w:szCs w:val="32"/>
        </w:rPr>
        <w:t>通过全市养老服务投诉举报受理平台，拓宽公众参与社会监督的渠道和方式。加大“互联网＋监管”应用，建立跨部门协同监管机制，实现政府部门监管信息联动、共享。建立健全养老服务领域“双随机、</w:t>
      </w:r>
      <w:proofErr w:type="gramStart"/>
      <w:r w:rsidRPr="00C1629C">
        <w:rPr>
          <w:rFonts w:ascii="仿宋" w:eastAsia="仿宋" w:hAnsi="仿宋" w:cs="Calibri" w:hint="eastAsia"/>
          <w:color w:val="333333"/>
          <w:kern w:val="0"/>
          <w:sz w:val="32"/>
          <w:szCs w:val="32"/>
        </w:rPr>
        <w:t>一</w:t>
      </w:r>
      <w:proofErr w:type="gramEnd"/>
      <w:r w:rsidRPr="00C1629C">
        <w:rPr>
          <w:rFonts w:ascii="仿宋" w:eastAsia="仿宋" w:hAnsi="仿宋" w:cs="Calibri" w:hint="eastAsia"/>
          <w:color w:val="333333"/>
          <w:kern w:val="0"/>
          <w:sz w:val="32"/>
          <w:szCs w:val="32"/>
        </w:rPr>
        <w:t>公开”和联合执法工作机制，依法加大对违规养老服务行为的查处惩戒力度。</w:t>
      </w:r>
    </w:p>
    <w:p w14:paraId="6644E7E4"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2</w:t>
      </w:r>
      <w:r w:rsidRPr="00C1629C">
        <w:rPr>
          <w:rFonts w:ascii="仿宋" w:eastAsia="仿宋" w:hAnsi="仿宋" w:cs="Calibri" w:hint="eastAsia"/>
          <w:b/>
          <w:bCs/>
          <w:color w:val="333333"/>
          <w:kern w:val="0"/>
          <w:sz w:val="32"/>
          <w:szCs w:val="32"/>
        </w:rPr>
        <w:t>．强化养老服务监管技术能力。</w:t>
      </w:r>
      <w:r w:rsidRPr="00C1629C">
        <w:rPr>
          <w:rFonts w:ascii="仿宋" w:eastAsia="仿宋" w:hAnsi="仿宋" w:cs="Calibri" w:hint="eastAsia"/>
          <w:color w:val="333333"/>
          <w:kern w:val="0"/>
          <w:sz w:val="32"/>
          <w:szCs w:val="32"/>
        </w:rPr>
        <w:t>利用市养老服务大数据库，实时收集各类养老服务机构的各种服务数据，开展质量评价、数据分析、综合监管等服务，促进养老资源优化配置，使政府补贴更加精准，实现“大数据应用、智能化服务、全流程监管”。</w:t>
      </w:r>
    </w:p>
    <w:p w14:paraId="7C810D8F"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3</w:t>
      </w:r>
      <w:r w:rsidRPr="00C1629C">
        <w:rPr>
          <w:rFonts w:ascii="仿宋" w:eastAsia="仿宋" w:hAnsi="仿宋" w:cs="Calibri" w:hint="eastAsia"/>
          <w:b/>
          <w:bCs/>
          <w:color w:val="333333"/>
          <w:kern w:val="0"/>
          <w:sz w:val="32"/>
          <w:szCs w:val="32"/>
        </w:rPr>
        <w:t>．加快养老服务信用体系建设。</w:t>
      </w:r>
      <w:r w:rsidRPr="00C1629C">
        <w:rPr>
          <w:rFonts w:ascii="仿宋" w:eastAsia="仿宋" w:hAnsi="仿宋" w:cs="Calibri" w:hint="eastAsia"/>
          <w:color w:val="333333"/>
          <w:kern w:val="0"/>
          <w:sz w:val="32"/>
          <w:szCs w:val="32"/>
        </w:rPr>
        <w:t>落实养老服务市场失信联合惩戒对象名单管理办法，将养老服务机构、从业人员纳入行业信用体系，建立失信“黑名单”制度，对严重失信的机构和相关人员，依法加大惩处力度。</w:t>
      </w:r>
    </w:p>
    <w:p w14:paraId="7DF23130"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4</w:t>
      </w:r>
      <w:r w:rsidRPr="00C1629C">
        <w:rPr>
          <w:rFonts w:ascii="仿宋" w:eastAsia="仿宋" w:hAnsi="仿宋" w:cs="Calibri" w:hint="eastAsia"/>
          <w:b/>
          <w:bCs/>
          <w:color w:val="333333"/>
          <w:kern w:val="0"/>
          <w:sz w:val="32"/>
          <w:szCs w:val="32"/>
        </w:rPr>
        <w:t>．全面实施养老机构等级评定。</w:t>
      </w:r>
      <w:r w:rsidRPr="00C1629C">
        <w:rPr>
          <w:rFonts w:ascii="仿宋" w:eastAsia="仿宋" w:hAnsi="仿宋" w:cs="Calibri" w:hint="eastAsia"/>
          <w:color w:val="333333"/>
          <w:kern w:val="0"/>
          <w:sz w:val="32"/>
          <w:szCs w:val="32"/>
        </w:rPr>
        <w:t>按照国家标准，组织开展全市养老机构等级评定，强化专项检查和督导，持续开展服务质量日常监测和动态监测、养老服务质量满意度测评。</w:t>
      </w:r>
      <w:r w:rsidRPr="00C1629C">
        <w:rPr>
          <w:rFonts w:ascii="仿宋" w:eastAsia="仿宋" w:hAnsi="仿宋" w:cs="Calibri" w:hint="eastAsia"/>
          <w:color w:val="333333"/>
          <w:kern w:val="0"/>
          <w:sz w:val="32"/>
          <w:szCs w:val="32"/>
        </w:rPr>
        <w:lastRenderedPageBreak/>
        <w:t>定期公示养老服务机构综合评价和专项检查结果。从</w:t>
      </w:r>
      <w:r w:rsidRPr="00C1629C">
        <w:rPr>
          <w:rFonts w:ascii="Times New Roman" w:eastAsia="微软雅黑" w:hAnsi="Times New Roman" w:cs="Times New Roman"/>
          <w:color w:val="333333"/>
          <w:kern w:val="0"/>
          <w:sz w:val="32"/>
          <w:szCs w:val="32"/>
        </w:rPr>
        <w:t>2021</w:t>
      </w:r>
      <w:r w:rsidRPr="00C1629C">
        <w:rPr>
          <w:rFonts w:ascii="仿宋" w:eastAsia="仿宋" w:hAnsi="仿宋" w:cs="Calibri" w:hint="eastAsia"/>
          <w:color w:val="333333"/>
          <w:kern w:val="0"/>
          <w:sz w:val="32"/>
          <w:szCs w:val="32"/>
        </w:rPr>
        <w:t>年起，将养老机构等级评定结果与</w:t>
      </w:r>
      <w:proofErr w:type="gramStart"/>
      <w:r w:rsidRPr="00C1629C">
        <w:rPr>
          <w:rFonts w:ascii="仿宋" w:eastAsia="仿宋" w:hAnsi="仿宋" w:cs="Calibri" w:hint="eastAsia"/>
          <w:color w:val="333333"/>
          <w:kern w:val="0"/>
          <w:sz w:val="32"/>
          <w:szCs w:val="32"/>
        </w:rPr>
        <w:t>政府奖补政策</w:t>
      </w:r>
      <w:proofErr w:type="gramEnd"/>
      <w:r w:rsidRPr="00C1629C">
        <w:rPr>
          <w:rFonts w:ascii="仿宋" w:eastAsia="仿宋" w:hAnsi="仿宋" w:cs="Calibri" w:hint="eastAsia"/>
          <w:color w:val="333333"/>
          <w:kern w:val="0"/>
          <w:sz w:val="32"/>
          <w:szCs w:val="32"/>
        </w:rPr>
        <w:t>直接挂钩。</w:t>
      </w:r>
    </w:p>
    <w:p w14:paraId="4F560396"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5</w:t>
      </w:r>
      <w:r w:rsidRPr="00C1629C">
        <w:rPr>
          <w:rFonts w:ascii="仿宋" w:eastAsia="仿宋" w:hAnsi="仿宋" w:cs="Calibri" w:hint="eastAsia"/>
          <w:b/>
          <w:bCs/>
          <w:color w:val="333333"/>
          <w:kern w:val="0"/>
          <w:sz w:val="32"/>
          <w:szCs w:val="32"/>
        </w:rPr>
        <w:t>．完善养老服务统一评估标准。</w:t>
      </w:r>
      <w:proofErr w:type="gramStart"/>
      <w:r w:rsidRPr="00C1629C">
        <w:rPr>
          <w:rFonts w:ascii="仿宋" w:eastAsia="仿宋" w:hAnsi="仿宋" w:cs="Calibri" w:hint="eastAsia"/>
          <w:color w:val="333333"/>
          <w:kern w:val="0"/>
          <w:sz w:val="32"/>
          <w:szCs w:val="32"/>
        </w:rPr>
        <w:t>完善卫</w:t>
      </w:r>
      <w:proofErr w:type="gramEnd"/>
      <w:r w:rsidRPr="00C1629C">
        <w:rPr>
          <w:rFonts w:ascii="仿宋" w:eastAsia="仿宋" w:hAnsi="仿宋" w:cs="Calibri" w:hint="eastAsia"/>
          <w:color w:val="333333"/>
          <w:kern w:val="0"/>
          <w:sz w:val="32"/>
          <w:szCs w:val="32"/>
        </w:rPr>
        <w:t>健、</w:t>
      </w:r>
      <w:proofErr w:type="gramStart"/>
      <w:r w:rsidRPr="00C1629C">
        <w:rPr>
          <w:rFonts w:ascii="仿宋" w:eastAsia="仿宋" w:hAnsi="仿宋" w:cs="Calibri" w:hint="eastAsia"/>
          <w:color w:val="333333"/>
          <w:kern w:val="0"/>
          <w:sz w:val="32"/>
          <w:szCs w:val="32"/>
        </w:rPr>
        <w:t>医</w:t>
      </w:r>
      <w:proofErr w:type="gramEnd"/>
      <w:r w:rsidRPr="00C1629C">
        <w:rPr>
          <w:rFonts w:ascii="仿宋" w:eastAsia="仿宋" w:hAnsi="仿宋" w:cs="Calibri" w:hint="eastAsia"/>
          <w:color w:val="333333"/>
          <w:kern w:val="0"/>
          <w:sz w:val="32"/>
          <w:szCs w:val="32"/>
        </w:rPr>
        <w:t>保、民政等部门互通互认的、统一的老年人能力综合评估标准，并将此标准作为确定老年人居家社区养老服务需求及入住养老机构、护理院、医院老年康复病区等机构照护等级的唯一依据，促进养老服务资源有效公平分配。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年底，全市</w:t>
      </w:r>
      <w:r w:rsidRPr="00C1629C">
        <w:rPr>
          <w:rFonts w:ascii="Times New Roman" w:eastAsia="微软雅黑" w:hAnsi="Times New Roman" w:cs="Times New Roman"/>
          <w:color w:val="333333"/>
          <w:kern w:val="0"/>
          <w:sz w:val="32"/>
          <w:szCs w:val="32"/>
        </w:rPr>
        <w:t>80</w:t>
      </w:r>
      <w:r w:rsidRPr="00C1629C">
        <w:rPr>
          <w:rFonts w:ascii="仿宋" w:eastAsia="仿宋" w:hAnsi="仿宋" w:cs="Calibri" w:hint="eastAsia"/>
          <w:color w:val="333333"/>
          <w:kern w:val="0"/>
          <w:sz w:val="32"/>
          <w:szCs w:val="32"/>
        </w:rPr>
        <w:t>周岁以上老年人能力综合评估实现全覆盖。</w:t>
      </w:r>
    </w:p>
    <w:p w14:paraId="31D462CA"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楷体" w:eastAsia="楷体" w:hAnsi="楷体" w:cs="Calibri" w:hint="eastAsia"/>
          <w:b/>
          <w:bCs/>
          <w:color w:val="333333"/>
          <w:kern w:val="0"/>
          <w:sz w:val="32"/>
          <w:szCs w:val="32"/>
        </w:rPr>
        <w:t>（六）多方合力，构建养老服务综合保障体系</w:t>
      </w:r>
    </w:p>
    <w:p w14:paraId="3BDEBC4B"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1</w:t>
      </w:r>
      <w:r w:rsidRPr="00C1629C">
        <w:rPr>
          <w:rFonts w:ascii="仿宋" w:eastAsia="仿宋" w:hAnsi="仿宋" w:cs="Calibri" w:hint="eastAsia"/>
          <w:b/>
          <w:bCs/>
          <w:color w:val="333333"/>
          <w:kern w:val="0"/>
          <w:sz w:val="32"/>
          <w:szCs w:val="32"/>
        </w:rPr>
        <w:t>．强化政府主导。</w:t>
      </w:r>
      <w:r w:rsidRPr="00C1629C">
        <w:rPr>
          <w:rFonts w:ascii="仿宋" w:eastAsia="仿宋" w:hAnsi="仿宋" w:cs="Calibri" w:hint="eastAsia"/>
          <w:color w:val="333333"/>
          <w:kern w:val="0"/>
          <w:sz w:val="32"/>
          <w:szCs w:val="32"/>
        </w:rPr>
        <w:t>充分发挥市养老服务联席会议的统筹协调作用，定期召开会议，研究部署养老服务领域重大改革和重要工作。把养老服务政策落实情况纳入市对各镇（区）、镇（区）对村（社区）年度绩效考核范围，切实发挥政府在养老服务中兜底线、放市场、强监管、促公平等的基础性作用。强化党建引领，发挥基层自治协商作用，营造全社会尊重、爱护、关心老年人的浓厚社会氛围。</w:t>
      </w:r>
    </w:p>
    <w:p w14:paraId="6AEA6C13"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2</w:t>
      </w:r>
      <w:r w:rsidRPr="00C1629C">
        <w:rPr>
          <w:rFonts w:ascii="仿宋" w:eastAsia="仿宋" w:hAnsi="仿宋" w:cs="Calibri" w:hint="eastAsia"/>
          <w:b/>
          <w:bCs/>
          <w:color w:val="333333"/>
          <w:kern w:val="0"/>
          <w:sz w:val="32"/>
          <w:szCs w:val="32"/>
        </w:rPr>
        <w:t>．强化规划引领，保障设施供给。</w:t>
      </w:r>
      <w:r w:rsidRPr="00C1629C">
        <w:rPr>
          <w:rFonts w:ascii="仿宋" w:eastAsia="仿宋" w:hAnsi="仿宋" w:cs="Calibri" w:hint="eastAsia"/>
          <w:color w:val="333333"/>
          <w:kern w:val="0"/>
          <w:sz w:val="32"/>
          <w:szCs w:val="32"/>
        </w:rPr>
        <w:t>结合全市国土空间总体规划编制工作，适时修订养老设施布局专项规划，统筹落实养老服务设施规划用地，科学确定市、镇（区）、村（社区）三级养老服务设施的规模、数量、权属、功能、位置、运营模式和服务半径。</w:t>
      </w:r>
    </w:p>
    <w:p w14:paraId="3E410525"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lastRenderedPageBreak/>
        <w:t>将各类养老服务设施建设用地纳入土地利用总体规划、城乡规划和年度用地计划。社会力量举办的非营利性养老机构与政府举办的养老机构享有同等用地政策，符合国有建设用地划拨用地目录的，可通过划拨方式供地，也可依法使用集体建设用地。允许存量土地使用人利用自有存量土地按照新规划和建设要求改造为养老服务设施，并可通过协议方式完善用地手续。鼓励各类主体利用闲置医院、学校、企业厂房、商业设施、社区用房、农村集体房屋及其他可利用的社会资源举办各类养老服务机构，实行继续按原用途和土地权利类型使用土地的过渡期政策，过渡期为</w:t>
      </w:r>
      <w:r w:rsidRPr="00C1629C">
        <w:rPr>
          <w:rFonts w:ascii="Times New Roman" w:eastAsia="微软雅黑" w:hAnsi="Times New Roman" w:cs="Times New Roman"/>
          <w:color w:val="333333"/>
          <w:kern w:val="0"/>
          <w:sz w:val="32"/>
          <w:szCs w:val="32"/>
        </w:rPr>
        <w:t>5</w:t>
      </w:r>
      <w:r w:rsidRPr="00C1629C">
        <w:rPr>
          <w:rFonts w:ascii="仿宋" w:eastAsia="仿宋" w:hAnsi="仿宋" w:cs="Calibri" w:hint="eastAsia"/>
          <w:color w:val="333333"/>
          <w:kern w:val="0"/>
          <w:sz w:val="32"/>
          <w:szCs w:val="32"/>
        </w:rPr>
        <w:t>年。过渡期满后，在符合规划的条件下，可按新用途、</w:t>
      </w:r>
      <w:proofErr w:type="gramStart"/>
      <w:r w:rsidRPr="00C1629C">
        <w:rPr>
          <w:rFonts w:ascii="仿宋" w:eastAsia="仿宋" w:hAnsi="仿宋" w:cs="Calibri" w:hint="eastAsia"/>
          <w:color w:val="333333"/>
          <w:kern w:val="0"/>
          <w:sz w:val="32"/>
          <w:szCs w:val="32"/>
        </w:rPr>
        <w:t>新权利</w:t>
      </w:r>
      <w:proofErr w:type="gramEnd"/>
      <w:r w:rsidRPr="00C1629C">
        <w:rPr>
          <w:rFonts w:ascii="仿宋" w:eastAsia="仿宋" w:hAnsi="仿宋" w:cs="Calibri" w:hint="eastAsia"/>
          <w:color w:val="333333"/>
          <w:kern w:val="0"/>
          <w:sz w:val="32"/>
          <w:szCs w:val="32"/>
        </w:rPr>
        <w:t>类型、市场价，以协议方式办理用地手续，符合国有建设用地划拨目录的，可以划拨方式供地（有偿使用合同和划拨决定书以及法律法规等明确应当收回土地使用权的情形除外）。</w:t>
      </w:r>
    </w:p>
    <w:p w14:paraId="5F6F3A2D"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3</w:t>
      </w:r>
      <w:r w:rsidRPr="00C1629C">
        <w:rPr>
          <w:rFonts w:ascii="仿宋" w:eastAsia="仿宋" w:hAnsi="仿宋" w:cs="Calibri" w:hint="eastAsia"/>
          <w:b/>
          <w:bCs/>
          <w:color w:val="333333"/>
          <w:kern w:val="0"/>
          <w:sz w:val="32"/>
          <w:szCs w:val="32"/>
        </w:rPr>
        <w:t>．加大财政保障。</w:t>
      </w:r>
      <w:r w:rsidRPr="00C1629C">
        <w:rPr>
          <w:rFonts w:ascii="仿宋" w:eastAsia="仿宋" w:hAnsi="仿宋" w:cs="Calibri" w:hint="eastAsia"/>
          <w:color w:val="333333"/>
          <w:kern w:val="0"/>
          <w:sz w:val="32"/>
          <w:szCs w:val="32"/>
        </w:rPr>
        <w:t>根据经济社会发展水平和养老服务发展需要，加大对养老事业的资金投入。按上年度</w:t>
      </w:r>
      <w:r w:rsidRPr="00C1629C">
        <w:rPr>
          <w:rFonts w:ascii="Times New Roman" w:eastAsia="微软雅黑" w:hAnsi="Times New Roman" w:cs="Times New Roman"/>
          <w:color w:val="333333"/>
          <w:kern w:val="0"/>
          <w:sz w:val="32"/>
          <w:szCs w:val="32"/>
        </w:rPr>
        <w:t>60</w:t>
      </w:r>
      <w:r w:rsidRPr="00C1629C">
        <w:rPr>
          <w:rFonts w:ascii="仿宋" w:eastAsia="仿宋" w:hAnsi="仿宋" w:cs="Calibri" w:hint="eastAsia"/>
          <w:color w:val="333333"/>
          <w:kern w:val="0"/>
          <w:sz w:val="32"/>
          <w:szCs w:val="32"/>
        </w:rPr>
        <w:t>周岁以上的户籍老年人数，以每人每年</w:t>
      </w:r>
      <w:r w:rsidRPr="00C1629C">
        <w:rPr>
          <w:rFonts w:ascii="Times New Roman" w:eastAsia="微软雅黑" w:hAnsi="Times New Roman" w:cs="Times New Roman"/>
          <w:color w:val="333333"/>
          <w:kern w:val="0"/>
          <w:sz w:val="32"/>
          <w:szCs w:val="32"/>
        </w:rPr>
        <w:t>300</w:t>
      </w:r>
      <w:r w:rsidRPr="00C1629C">
        <w:rPr>
          <w:rFonts w:ascii="仿宋" w:eastAsia="仿宋" w:hAnsi="仿宋" w:cs="Calibri" w:hint="eastAsia"/>
          <w:color w:val="333333"/>
          <w:kern w:val="0"/>
          <w:sz w:val="32"/>
          <w:szCs w:val="32"/>
        </w:rPr>
        <w:t>元的标准安排养老服务事业经费（不含特困人员的保障经费），列入政府年度财政预算。完善养老服务补贴与长期护理保险制度的衔接，采取项目补助、以奖代补等方式，加大对养老服务重点领域和重点项目的资助、扶持。用于社会福利事业的彩票公益金，要将</w:t>
      </w:r>
      <w:r w:rsidRPr="00C1629C">
        <w:rPr>
          <w:rFonts w:ascii="Times New Roman" w:eastAsia="微软雅黑" w:hAnsi="Times New Roman" w:cs="Times New Roman"/>
          <w:color w:val="333333"/>
          <w:kern w:val="0"/>
          <w:sz w:val="32"/>
          <w:szCs w:val="32"/>
        </w:rPr>
        <w:t>55%</w:t>
      </w:r>
      <w:r w:rsidRPr="00C1629C">
        <w:rPr>
          <w:rFonts w:ascii="仿宋" w:eastAsia="仿宋" w:hAnsi="仿宋" w:cs="Calibri" w:hint="eastAsia"/>
          <w:color w:val="333333"/>
          <w:kern w:val="0"/>
          <w:sz w:val="32"/>
          <w:szCs w:val="32"/>
        </w:rPr>
        <w:t>以上的资金用于支持发展养老服务业，并随老年人口的</w:t>
      </w:r>
      <w:r w:rsidRPr="00C1629C">
        <w:rPr>
          <w:rFonts w:ascii="仿宋" w:eastAsia="仿宋" w:hAnsi="仿宋" w:cs="Calibri" w:hint="eastAsia"/>
          <w:color w:val="333333"/>
          <w:kern w:val="0"/>
          <w:sz w:val="32"/>
          <w:szCs w:val="32"/>
        </w:rPr>
        <w:lastRenderedPageBreak/>
        <w:t>增加逐步提高投入比例；体育彩票公益金要为本市老年人配备健身器材。</w:t>
      </w:r>
    </w:p>
    <w:p w14:paraId="4917B31A" w14:textId="77777777" w:rsidR="00C1629C" w:rsidRPr="00C1629C" w:rsidRDefault="00C1629C" w:rsidP="00C1629C">
      <w:pPr>
        <w:widowControl/>
        <w:shd w:val="clear" w:color="auto" w:fill="FFFFFF"/>
        <w:spacing w:line="560" w:lineRule="atLeast"/>
        <w:ind w:firstLine="643"/>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4</w:t>
      </w:r>
      <w:r w:rsidRPr="00C1629C">
        <w:rPr>
          <w:rFonts w:ascii="仿宋" w:eastAsia="仿宋" w:hAnsi="仿宋" w:cs="Calibri" w:hint="eastAsia"/>
          <w:b/>
          <w:bCs/>
          <w:color w:val="333333"/>
          <w:kern w:val="0"/>
          <w:sz w:val="32"/>
          <w:szCs w:val="32"/>
        </w:rPr>
        <w:t>．鼓励社会参与。</w:t>
      </w:r>
      <w:r w:rsidRPr="00C1629C">
        <w:rPr>
          <w:rFonts w:ascii="仿宋" w:eastAsia="仿宋" w:hAnsi="仿宋" w:cs="Calibri" w:hint="eastAsia"/>
          <w:color w:val="333333"/>
          <w:kern w:val="0"/>
          <w:sz w:val="32"/>
          <w:szCs w:val="32"/>
        </w:rPr>
        <w:t>建立健全养老志愿服务体系，发挥养老志愿者协会枢纽作用，扶持发展各类养老服务志愿组织，孵化培育专业型养老志愿服务团队。到</w:t>
      </w:r>
      <w:r w:rsidRPr="00C1629C">
        <w:rPr>
          <w:rFonts w:ascii="Times New Roman" w:eastAsia="微软雅黑" w:hAnsi="Times New Roman" w:cs="Times New Roman"/>
          <w:color w:val="333333"/>
          <w:kern w:val="0"/>
          <w:sz w:val="32"/>
          <w:szCs w:val="32"/>
        </w:rPr>
        <w:t>2025</w:t>
      </w:r>
      <w:r w:rsidRPr="00C1629C">
        <w:rPr>
          <w:rFonts w:ascii="仿宋" w:eastAsia="仿宋" w:hAnsi="仿宋" w:cs="Calibri" w:hint="eastAsia"/>
          <w:color w:val="333333"/>
          <w:kern w:val="0"/>
          <w:sz w:val="32"/>
          <w:szCs w:val="32"/>
        </w:rPr>
        <w:t>年底，发展</w:t>
      </w:r>
      <w:r w:rsidRPr="00C1629C">
        <w:rPr>
          <w:rFonts w:ascii="Times New Roman" w:eastAsia="微软雅黑" w:hAnsi="Times New Roman" w:cs="Times New Roman"/>
          <w:color w:val="333333"/>
          <w:kern w:val="0"/>
          <w:sz w:val="32"/>
          <w:szCs w:val="32"/>
        </w:rPr>
        <w:t>50</w:t>
      </w:r>
      <w:r w:rsidRPr="00C1629C">
        <w:rPr>
          <w:rFonts w:ascii="仿宋" w:eastAsia="仿宋" w:hAnsi="仿宋" w:cs="Calibri" w:hint="eastAsia"/>
          <w:color w:val="333333"/>
          <w:kern w:val="0"/>
          <w:sz w:val="32"/>
          <w:szCs w:val="32"/>
        </w:rPr>
        <w:t>支专业型养老志愿服务团队，注册养老服务志愿者</w:t>
      </w:r>
      <w:r w:rsidRPr="00C1629C">
        <w:rPr>
          <w:rFonts w:ascii="Times New Roman" w:eastAsia="微软雅黑" w:hAnsi="Times New Roman" w:cs="Times New Roman"/>
          <w:color w:val="333333"/>
          <w:kern w:val="0"/>
          <w:sz w:val="32"/>
          <w:szCs w:val="32"/>
        </w:rPr>
        <w:t>1.3</w:t>
      </w:r>
      <w:r w:rsidRPr="00C1629C">
        <w:rPr>
          <w:rFonts w:ascii="仿宋" w:eastAsia="仿宋" w:hAnsi="仿宋" w:cs="Calibri" w:hint="eastAsia"/>
          <w:color w:val="333333"/>
          <w:kern w:val="0"/>
          <w:sz w:val="32"/>
          <w:szCs w:val="32"/>
        </w:rPr>
        <w:t>万人。建设养老服务“时间银行</w:t>
      </w:r>
      <w:r w:rsidRPr="00C1629C">
        <w:rPr>
          <w:rFonts w:ascii="Times New Roman" w:eastAsia="微软雅黑" w:hAnsi="Times New Roman" w:cs="Times New Roman"/>
          <w:color w:val="333333"/>
          <w:kern w:val="0"/>
          <w:sz w:val="32"/>
          <w:szCs w:val="32"/>
        </w:rPr>
        <w:t>”</w:t>
      </w:r>
      <w:r w:rsidRPr="00C1629C">
        <w:rPr>
          <w:rFonts w:ascii="仿宋" w:eastAsia="仿宋" w:hAnsi="仿宋" w:cs="Calibri" w:hint="eastAsia"/>
          <w:color w:val="333333"/>
          <w:kern w:val="0"/>
          <w:sz w:val="32"/>
          <w:szCs w:val="32"/>
        </w:rPr>
        <w:t>，通过设立“时间币”回馈激励机制，引导</w:t>
      </w:r>
      <w:proofErr w:type="gramStart"/>
      <w:r w:rsidRPr="00C1629C">
        <w:rPr>
          <w:rFonts w:ascii="仿宋" w:eastAsia="仿宋" w:hAnsi="仿宋" w:cs="Calibri" w:hint="eastAsia"/>
          <w:color w:val="333333"/>
          <w:kern w:val="0"/>
          <w:sz w:val="32"/>
          <w:szCs w:val="32"/>
        </w:rPr>
        <w:t>更多低龄健康</w:t>
      </w:r>
      <w:proofErr w:type="gramEnd"/>
      <w:r w:rsidRPr="00C1629C">
        <w:rPr>
          <w:rFonts w:ascii="仿宋" w:eastAsia="仿宋" w:hAnsi="仿宋" w:cs="Calibri" w:hint="eastAsia"/>
          <w:color w:val="333333"/>
          <w:kern w:val="0"/>
          <w:sz w:val="32"/>
          <w:szCs w:val="32"/>
        </w:rPr>
        <w:t>老年人走出家门，参与养老互助志愿服务，满足高龄困难老年人生活照料、精神慰藉等需求。到</w:t>
      </w:r>
      <w:r w:rsidRPr="00C1629C">
        <w:rPr>
          <w:rFonts w:ascii="Times New Roman" w:eastAsia="微软雅黑" w:hAnsi="Times New Roman" w:cs="Times New Roman"/>
          <w:color w:val="333333"/>
          <w:kern w:val="0"/>
          <w:sz w:val="32"/>
          <w:szCs w:val="32"/>
        </w:rPr>
        <w:t>2022</w:t>
      </w:r>
      <w:r w:rsidRPr="00C1629C">
        <w:rPr>
          <w:rFonts w:ascii="仿宋" w:eastAsia="仿宋" w:hAnsi="仿宋" w:cs="Calibri" w:hint="eastAsia"/>
          <w:color w:val="333333"/>
          <w:kern w:val="0"/>
          <w:sz w:val="32"/>
          <w:szCs w:val="32"/>
        </w:rPr>
        <w:t>年底，基本形成政府引导、村（社区）主导、社会组织协同、社会力量参与、覆盖城乡的互助养老体系，实现“时间银行”可持续、良性循环运作。</w:t>
      </w:r>
    </w:p>
    <w:p w14:paraId="2D3ED5B9" w14:textId="77777777" w:rsidR="00C1629C" w:rsidRPr="00C1629C" w:rsidRDefault="00C1629C" w:rsidP="00C1629C">
      <w:pPr>
        <w:widowControl/>
        <w:shd w:val="clear" w:color="auto" w:fill="FFFFFF"/>
        <w:spacing w:line="560" w:lineRule="atLeast"/>
        <w:ind w:firstLine="630"/>
        <w:rPr>
          <w:rFonts w:ascii="Calibri" w:eastAsia="微软雅黑" w:hAnsi="Calibri" w:cs="Calibri"/>
          <w:color w:val="333333"/>
          <w:kern w:val="0"/>
          <w:szCs w:val="21"/>
        </w:rPr>
      </w:pPr>
      <w:r w:rsidRPr="00C1629C">
        <w:rPr>
          <w:rFonts w:ascii="Times New Roman" w:eastAsia="微软雅黑" w:hAnsi="Times New Roman" w:cs="Times New Roman"/>
          <w:b/>
          <w:bCs/>
          <w:color w:val="333333"/>
          <w:kern w:val="0"/>
          <w:sz w:val="32"/>
          <w:szCs w:val="32"/>
        </w:rPr>
        <w:t>5</w:t>
      </w:r>
      <w:r w:rsidRPr="00C1629C">
        <w:rPr>
          <w:rFonts w:ascii="仿宋" w:eastAsia="仿宋" w:hAnsi="仿宋" w:cs="Calibri" w:hint="eastAsia"/>
          <w:b/>
          <w:bCs/>
          <w:color w:val="333333"/>
          <w:kern w:val="0"/>
          <w:sz w:val="32"/>
          <w:szCs w:val="32"/>
        </w:rPr>
        <w:t>．褒扬养老服务先进。</w:t>
      </w:r>
      <w:r w:rsidRPr="00C1629C">
        <w:rPr>
          <w:rFonts w:ascii="仿宋" w:eastAsia="仿宋" w:hAnsi="仿宋" w:cs="Calibri" w:hint="eastAsia"/>
          <w:color w:val="333333"/>
          <w:kern w:val="0"/>
          <w:sz w:val="32"/>
          <w:szCs w:val="32"/>
        </w:rPr>
        <w:t>定期开展市级养老护理员技能大赛，对成绩</w:t>
      </w:r>
      <w:proofErr w:type="gramStart"/>
      <w:r w:rsidRPr="00C1629C">
        <w:rPr>
          <w:rFonts w:ascii="仿宋" w:eastAsia="仿宋" w:hAnsi="仿宋" w:cs="Calibri" w:hint="eastAsia"/>
          <w:color w:val="333333"/>
          <w:kern w:val="0"/>
          <w:sz w:val="32"/>
          <w:szCs w:val="32"/>
        </w:rPr>
        <w:t>优异选手</w:t>
      </w:r>
      <w:proofErr w:type="gramEnd"/>
      <w:r w:rsidRPr="00C1629C">
        <w:rPr>
          <w:rFonts w:ascii="仿宋" w:eastAsia="仿宋" w:hAnsi="仿宋" w:cs="Calibri" w:hint="eastAsia"/>
          <w:color w:val="333333"/>
          <w:kern w:val="0"/>
          <w:sz w:val="32"/>
          <w:szCs w:val="32"/>
        </w:rPr>
        <w:t>给予相应的精神和物质奖励。充分利用各类媒体资源，大力宣传养老工作表现突出人员的先进事迹与奉献精神，引导全社会尊重养老护理员的劳动创造和社会价值。关爱养老工作者身心健康，组织开展系列活动，打造养老工作者队伍品牌，提升养老服务从业人员团队认同感和职业归属感。</w:t>
      </w:r>
    </w:p>
    <w:p w14:paraId="5E99D58C" w14:textId="77777777" w:rsidR="00C1629C" w:rsidRPr="00C1629C" w:rsidRDefault="00C1629C" w:rsidP="00C1629C">
      <w:pPr>
        <w:widowControl/>
        <w:shd w:val="clear" w:color="auto" w:fill="FFFFFF"/>
        <w:spacing w:line="560" w:lineRule="atLeast"/>
        <w:ind w:firstLine="640"/>
        <w:rPr>
          <w:rFonts w:ascii="Calibri" w:eastAsia="微软雅黑" w:hAnsi="Calibri" w:cs="Calibri"/>
          <w:color w:val="333333"/>
          <w:kern w:val="0"/>
          <w:szCs w:val="21"/>
        </w:rPr>
      </w:pPr>
      <w:r w:rsidRPr="00C1629C">
        <w:rPr>
          <w:rFonts w:ascii="仿宋" w:eastAsia="仿宋" w:hAnsi="仿宋" w:cs="Calibri" w:hint="eastAsia"/>
          <w:color w:val="333333"/>
          <w:kern w:val="0"/>
          <w:sz w:val="32"/>
          <w:szCs w:val="32"/>
        </w:rPr>
        <w:t>本实施意见自</w:t>
      </w:r>
      <w:r w:rsidRPr="00C1629C">
        <w:rPr>
          <w:rFonts w:ascii="Times New Roman" w:eastAsia="微软雅黑" w:hAnsi="Times New Roman" w:cs="Times New Roman"/>
          <w:color w:val="333333"/>
          <w:kern w:val="0"/>
          <w:sz w:val="32"/>
          <w:szCs w:val="32"/>
        </w:rPr>
        <w:t>2021</w:t>
      </w:r>
      <w:r w:rsidRPr="00C1629C">
        <w:rPr>
          <w:rFonts w:ascii="仿宋" w:eastAsia="仿宋" w:hAnsi="仿宋" w:cs="Calibri" w:hint="eastAsia"/>
          <w:color w:val="333333"/>
          <w:kern w:val="0"/>
          <w:sz w:val="32"/>
          <w:szCs w:val="32"/>
        </w:rPr>
        <w:t>年</w:t>
      </w:r>
      <w:r w:rsidRPr="00C1629C">
        <w:rPr>
          <w:rFonts w:ascii="Times New Roman" w:eastAsia="微软雅黑" w:hAnsi="Times New Roman" w:cs="Times New Roman"/>
          <w:color w:val="333333"/>
          <w:kern w:val="0"/>
          <w:sz w:val="32"/>
          <w:szCs w:val="32"/>
        </w:rPr>
        <w:t>5</w:t>
      </w:r>
      <w:r w:rsidRPr="00C1629C">
        <w:rPr>
          <w:rFonts w:ascii="仿宋" w:eastAsia="仿宋" w:hAnsi="仿宋" w:cs="Calibri" w:hint="eastAsia"/>
          <w:color w:val="333333"/>
          <w:kern w:val="0"/>
          <w:sz w:val="32"/>
          <w:szCs w:val="32"/>
        </w:rPr>
        <w:t>月</w:t>
      </w:r>
      <w:r w:rsidRPr="00C1629C">
        <w:rPr>
          <w:rFonts w:ascii="Times New Roman" w:eastAsia="微软雅黑" w:hAnsi="Times New Roman" w:cs="Times New Roman"/>
          <w:color w:val="333333"/>
          <w:kern w:val="0"/>
          <w:sz w:val="32"/>
          <w:szCs w:val="32"/>
        </w:rPr>
        <w:t>1</w:t>
      </w:r>
      <w:r w:rsidRPr="00C1629C">
        <w:rPr>
          <w:rFonts w:ascii="仿宋" w:eastAsia="仿宋" w:hAnsi="仿宋" w:cs="Calibri" w:hint="eastAsia"/>
          <w:color w:val="333333"/>
          <w:kern w:val="0"/>
          <w:sz w:val="32"/>
          <w:szCs w:val="32"/>
        </w:rPr>
        <w:t>日起施行，《市政府印发关于加快发展养老服务业完善社会养老服务体系的实施意</w:t>
      </w:r>
      <w:r w:rsidRPr="00C1629C">
        <w:rPr>
          <w:rFonts w:ascii="仿宋" w:eastAsia="仿宋" w:hAnsi="仿宋" w:cs="Calibri" w:hint="eastAsia"/>
          <w:color w:val="333333"/>
          <w:kern w:val="0"/>
          <w:sz w:val="32"/>
          <w:szCs w:val="32"/>
        </w:rPr>
        <w:lastRenderedPageBreak/>
        <w:t>见的通知》（张政发</w:t>
      </w:r>
      <w:proofErr w:type="gramStart"/>
      <w:r w:rsidRPr="00C1629C">
        <w:rPr>
          <w:rFonts w:ascii="仿宋" w:eastAsia="仿宋" w:hAnsi="仿宋" w:cs="Calibri" w:hint="eastAsia"/>
          <w:color w:val="333333"/>
          <w:kern w:val="0"/>
          <w:sz w:val="32"/>
          <w:szCs w:val="32"/>
        </w:rPr>
        <w:t>规</w:t>
      </w:r>
      <w:proofErr w:type="gramEnd"/>
      <w:r w:rsidRPr="00C1629C">
        <w:rPr>
          <w:rFonts w:ascii="仿宋" w:eastAsia="仿宋" w:hAnsi="仿宋" w:cs="Calibri" w:hint="eastAsia"/>
          <w:color w:val="333333"/>
          <w:kern w:val="0"/>
          <w:sz w:val="32"/>
          <w:szCs w:val="32"/>
        </w:rPr>
        <w:t>〔</w:t>
      </w:r>
      <w:r w:rsidRPr="00C1629C">
        <w:rPr>
          <w:rFonts w:ascii="Times New Roman" w:eastAsia="微软雅黑" w:hAnsi="Times New Roman" w:cs="Times New Roman"/>
          <w:color w:val="333333"/>
          <w:kern w:val="0"/>
          <w:sz w:val="32"/>
          <w:szCs w:val="32"/>
        </w:rPr>
        <w:t>2016</w:t>
      </w:r>
      <w:r w:rsidRPr="00C1629C">
        <w:rPr>
          <w:rFonts w:ascii="仿宋" w:eastAsia="仿宋" w:hAnsi="仿宋" w:cs="Calibri" w:hint="eastAsia"/>
          <w:color w:val="333333"/>
          <w:kern w:val="0"/>
          <w:sz w:val="32"/>
          <w:szCs w:val="32"/>
        </w:rPr>
        <w:t>〕</w:t>
      </w:r>
      <w:r w:rsidRPr="00C1629C">
        <w:rPr>
          <w:rFonts w:ascii="Times New Roman" w:eastAsia="微软雅黑" w:hAnsi="Times New Roman" w:cs="Times New Roman"/>
          <w:color w:val="333333"/>
          <w:kern w:val="0"/>
          <w:sz w:val="32"/>
          <w:szCs w:val="32"/>
        </w:rPr>
        <w:t>9</w:t>
      </w:r>
      <w:r w:rsidRPr="00C1629C">
        <w:rPr>
          <w:rFonts w:ascii="仿宋" w:eastAsia="仿宋" w:hAnsi="仿宋" w:cs="Calibri" w:hint="eastAsia"/>
          <w:color w:val="333333"/>
          <w:kern w:val="0"/>
          <w:sz w:val="32"/>
          <w:szCs w:val="32"/>
        </w:rPr>
        <w:t>号）同时废止。已有规定与本实施意见不一致的，按本意见执行。</w:t>
      </w:r>
    </w:p>
    <w:p w14:paraId="4EA23F1D" w14:textId="77777777" w:rsidR="005B03FD" w:rsidRPr="00C1629C" w:rsidRDefault="005B03FD"/>
    <w:sectPr w:rsidR="005B03FD" w:rsidRPr="00C16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64871" w14:textId="77777777" w:rsidR="002736D6" w:rsidRDefault="002736D6" w:rsidP="00C1629C">
      <w:r>
        <w:separator/>
      </w:r>
    </w:p>
  </w:endnote>
  <w:endnote w:type="continuationSeparator" w:id="0">
    <w:p w14:paraId="0AE886AF" w14:textId="77777777" w:rsidR="002736D6" w:rsidRDefault="002736D6" w:rsidP="00C16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A77E7" w14:textId="77777777" w:rsidR="002736D6" w:rsidRDefault="002736D6" w:rsidP="00C1629C">
      <w:r>
        <w:separator/>
      </w:r>
    </w:p>
  </w:footnote>
  <w:footnote w:type="continuationSeparator" w:id="0">
    <w:p w14:paraId="538BD7E8" w14:textId="77777777" w:rsidR="002736D6" w:rsidRDefault="002736D6" w:rsidP="00C16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FD"/>
    <w:rsid w:val="002736D6"/>
    <w:rsid w:val="005B03FD"/>
    <w:rsid w:val="00C1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4E3783-86A1-418E-83F6-F648AD4F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2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29C"/>
    <w:rPr>
      <w:sz w:val="18"/>
      <w:szCs w:val="18"/>
    </w:rPr>
  </w:style>
  <w:style w:type="paragraph" w:styleId="a5">
    <w:name w:val="footer"/>
    <w:basedOn w:val="a"/>
    <w:link w:val="a6"/>
    <w:uiPriority w:val="99"/>
    <w:unhideWhenUsed/>
    <w:rsid w:val="00C1629C"/>
    <w:pPr>
      <w:tabs>
        <w:tab w:val="center" w:pos="4153"/>
        <w:tab w:val="right" w:pos="8306"/>
      </w:tabs>
      <w:snapToGrid w:val="0"/>
      <w:jc w:val="left"/>
    </w:pPr>
    <w:rPr>
      <w:sz w:val="18"/>
      <w:szCs w:val="18"/>
    </w:rPr>
  </w:style>
  <w:style w:type="character" w:customStyle="1" w:styleId="a6">
    <w:name w:val="页脚 字符"/>
    <w:basedOn w:val="a0"/>
    <w:link w:val="a5"/>
    <w:uiPriority w:val="99"/>
    <w:rsid w:val="00C1629C"/>
    <w:rPr>
      <w:sz w:val="18"/>
      <w:szCs w:val="18"/>
    </w:rPr>
  </w:style>
  <w:style w:type="paragraph" w:styleId="a7">
    <w:name w:val="Normal (Web)"/>
    <w:basedOn w:val="a"/>
    <w:uiPriority w:val="99"/>
    <w:semiHidden/>
    <w:unhideWhenUsed/>
    <w:rsid w:val="00C162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13183">
      <w:bodyDiv w:val="1"/>
      <w:marLeft w:val="0"/>
      <w:marRight w:val="0"/>
      <w:marTop w:val="0"/>
      <w:marBottom w:val="0"/>
      <w:divBdr>
        <w:top w:val="none" w:sz="0" w:space="0" w:color="auto"/>
        <w:left w:val="none" w:sz="0" w:space="0" w:color="auto"/>
        <w:bottom w:val="none" w:sz="0" w:space="0" w:color="auto"/>
        <w:right w:val="none" w:sz="0" w:space="0" w:color="auto"/>
      </w:divBdr>
      <w:divsChild>
        <w:div w:id="114297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2021-04-13T15:32:00Z</dcterms:created>
  <dcterms:modified xsi:type="dcterms:W3CDTF">2021-04-13T15:33:00Z</dcterms:modified>
</cp:coreProperties>
</file>