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61" w:rsidRDefault="00A9245D">
      <w:pPr>
        <w:spacing w:line="560" w:lineRule="exact"/>
        <w:jc w:val="center"/>
        <w:rPr>
          <w:rFonts w:ascii="方正小标宋简体" w:eastAsia="方正小标宋简体" w:hAnsi="黑体"/>
          <w:sz w:val="44"/>
          <w:szCs w:val="44"/>
        </w:rPr>
      </w:pPr>
      <w:r>
        <w:rPr>
          <w:rFonts w:ascii="方正小标宋简体" w:eastAsia="方正小标宋简体" w:hAnsi="黑体" w:hint="eastAsia"/>
          <w:sz w:val="44"/>
          <w:szCs w:val="44"/>
        </w:rPr>
        <w:t>无锡高新区（新吴区）现代服务业</w:t>
      </w:r>
    </w:p>
    <w:p w:rsidR="00A24561" w:rsidRDefault="00A9245D">
      <w:pPr>
        <w:spacing w:line="560" w:lineRule="exact"/>
        <w:jc w:val="center"/>
        <w:rPr>
          <w:rFonts w:ascii="方正小标宋简体" w:eastAsia="方正小标宋简体" w:hAnsi="黑体"/>
          <w:sz w:val="44"/>
          <w:szCs w:val="44"/>
        </w:rPr>
      </w:pPr>
      <w:r>
        <w:rPr>
          <w:rFonts w:ascii="方正小标宋简体" w:eastAsia="方正小标宋简体" w:hAnsi="黑体" w:hint="eastAsia"/>
          <w:sz w:val="44"/>
          <w:szCs w:val="44"/>
        </w:rPr>
        <w:t>高质量发展2019-2020年行动计划</w:t>
      </w:r>
    </w:p>
    <w:p w:rsidR="00A24561" w:rsidRDefault="00A24561">
      <w:pPr>
        <w:jc w:val="center"/>
        <w:rPr>
          <w:rFonts w:ascii="楷体" w:eastAsia="楷体" w:hAnsi="楷体"/>
          <w:sz w:val="32"/>
          <w:szCs w:val="32"/>
        </w:rPr>
      </w:pP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仿宋_GB2312" w:eastAsia="仿宋_GB2312" w:hint="eastAsia"/>
          <w:sz w:val="32"/>
          <w:szCs w:val="32"/>
        </w:rPr>
        <w:t>为贯彻落实市委十三届六次全会和区委一届七次全会精神，加快发展与《国民经济和社会发展“十三五”规划纲要》中期相适应的现代服务业，实现产业结构优化升级、区域经济高质量发展的目标，特制订</w:t>
      </w:r>
      <w:proofErr w:type="gramStart"/>
      <w:r>
        <w:rPr>
          <w:rFonts w:ascii="仿宋_GB2312" w:eastAsia="仿宋_GB2312" w:hint="eastAsia"/>
          <w:sz w:val="32"/>
          <w:szCs w:val="32"/>
        </w:rPr>
        <w:t>本行动</w:t>
      </w:r>
      <w:proofErr w:type="gramEnd"/>
      <w:r>
        <w:rPr>
          <w:rFonts w:ascii="仿宋_GB2312" w:eastAsia="仿宋_GB2312" w:hint="eastAsia"/>
          <w:sz w:val="32"/>
          <w:szCs w:val="32"/>
        </w:rPr>
        <w:t>计划，实施年限为2019年-2020年。</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黑体" w:eastAsia="黑体" w:hAnsi="黑体" w:hint="eastAsia"/>
          <w:sz w:val="32"/>
          <w:szCs w:val="32"/>
        </w:rPr>
        <w:t>一、总体目标</w:t>
      </w:r>
    </w:p>
    <w:p w:rsidR="00A24561" w:rsidRDefault="00A9245D">
      <w:pPr>
        <w:pStyle w:val="a6"/>
        <w:adjustRightInd w:val="0"/>
        <w:snapToGrid w:val="0"/>
        <w:spacing w:before="0" w:beforeAutospacing="0" w:after="0" w:afterAutospacing="0" w:line="560" w:lineRule="exact"/>
        <w:ind w:firstLine="640"/>
        <w:rPr>
          <w:rFonts w:ascii="楷体_GB2312" w:eastAsia="楷体_GB2312" w:hAnsi="黑体"/>
          <w:sz w:val="32"/>
          <w:szCs w:val="32"/>
        </w:rPr>
      </w:pPr>
      <w:r>
        <w:rPr>
          <w:rFonts w:ascii="楷体_GB2312" w:eastAsia="楷体_GB2312" w:hAnsi="黑体" w:hint="eastAsia"/>
          <w:sz w:val="32"/>
          <w:szCs w:val="32"/>
        </w:rPr>
        <w:t>（一）指导思想</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hAnsi="黑体"/>
          <w:sz w:val="32"/>
          <w:szCs w:val="32"/>
        </w:rPr>
      </w:pPr>
      <w:r>
        <w:rPr>
          <w:rFonts w:ascii="仿宋_GB2312" w:eastAsia="仿宋_GB2312" w:hAnsi="黑体" w:hint="eastAsia"/>
          <w:sz w:val="32"/>
          <w:szCs w:val="32"/>
        </w:rPr>
        <w:t>深入贯彻习近平新时代中国特色社会主义思想和党的十九大精神，认真落实市委十三届六次全会和区委一届七次全会对现代服务业的部署要求，深入实施产业强区主导战略，加快构建以战略性新兴产业为先导、先进制造业为主体、现代服务业为支撑的现代产业体系。围绕发展</w:t>
      </w:r>
      <w:r>
        <w:rPr>
          <w:rFonts w:ascii="仿宋_GB2312" w:eastAsia="仿宋_GB2312" w:hAnsi="黑体" w:hint="eastAsia"/>
          <w:b/>
          <w:sz w:val="32"/>
          <w:szCs w:val="32"/>
        </w:rPr>
        <w:t>总部经济、枢纽经济、数字经济</w:t>
      </w:r>
      <w:r>
        <w:rPr>
          <w:rFonts w:ascii="仿宋_GB2312" w:eastAsia="仿宋_GB2312" w:hAnsi="黑体" w:hint="eastAsia"/>
          <w:sz w:val="32"/>
          <w:szCs w:val="32"/>
        </w:rPr>
        <w:t>，突出</w:t>
      </w:r>
      <w:r>
        <w:rPr>
          <w:rFonts w:ascii="仿宋_GB2312" w:eastAsia="仿宋_GB2312" w:hAnsi="黑体" w:hint="eastAsia"/>
          <w:b/>
          <w:sz w:val="32"/>
          <w:szCs w:val="32"/>
        </w:rPr>
        <w:t>科技创新</w:t>
      </w:r>
      <w:r>
        <w:rPr>
          <w:rFonts w:ascii="仿宋_GB2312" w:eastAsia="仿宋_GB2312" w:hAnsi="黑体" w:hint="eastAsia"/>
          <w:sz w:val="32"/>
          <w:szCs w:val="32"/>
        </w:rPr>
        <w:t>，加快推进现代服务业发展，</w:t>
      </w:r>
      <w:r>
        <w:rPr>
          <w:rFonts w:ascii="仿宋_GB2312" w:eastAsia="仿宋_GB2312" w:hAnsi="黑体" w:hint="eastAsia"/>
          <w:b/>
          <w:sz w:val="32"/>
          <w:szCs w:val="32"/>
        </w:rPr>
        <w:t>推动</w:t>
      </w:r>
      <w:r>
        <w:rPr>
          <w:rFonts w:ascii="仿宋_GB2312" w:eastAsia="仿宋_GB2312" w:hAnsi="黑体" w:hint="eastAsia"/>
          <w:sz w:val="32"/>
          <w:szCs w:val="32"/>
        </w:rPr>
        <w:t>生产性服务业向专业化和高端化拓展，</w:t>
      </w:r>
      <w:r>
        <w:rPr>
          <w:rFonts w:ascii="仿宋_GB2312" w:eastAsia="仿宋_GB2312" w:hAnsi="黑体" w:hint="eastAsia"/>
          <w:b/>
          <w:sz w:val="32"/>
          <w:szCs w:val="32"/>
        </w:rPr>
        <w:t>推动</w:t>
      </w:r>
      <w:r>
        <w:rPr>
          <w:rFonts w:ascii="仿宋_GB2312" w:eastAsia="仿宋_GB2312" w:hAnsi="黑体" w:hint="eastAsia"/>
          <w:sz w:val="32"/>
          <w:szCs w:val="32"/>
        </w:rPr>
        <w:t>生活性服务业向规模化和高品质提升，积极打造“服务高地”，全面提升我区服务业整体发展水平，推动服务业高质量发展迈出坚实步伐。</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sz w:val="32"/>
          <w:szCs w:val="32"/>
        </w:rPr>
      </w:pPr>
      <w:r>
        <w:rPr>
          <w:rFonts w:ascii="楷体_GB2312" w:eastAsia="楷体_GB2312" w:hAnsi="黑体" w:hint="eastAsia"/>
          <w:sz w:val="32"/>
          <w:szCs w:val="32"/>
        </w:rPr>
        <w:t>（二）发展目标</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仿宋_GB2312" w:eastAsia="仿宋_GB2312" w:hint="eastAsia"/>
          <w:sz w:val="32"/>
          <w:szCs w:val="32"/>
        </w:rPr>
        <w:t>依托厚实的制造业基础，大力发展软件与信息技术服务、科技服务、现代物流、金融服务、总部经济等生产性服务业；依托独特的资源优势，加快发展健康养老、旅游文创会展、商贸流通</w:t>
      </w:r>
      <w:r>
        <w:rPr>
          <w:rFonts w:ascii="仿宋_GB2312" w:eastAsia="仿宋_GB2312" w:hint="eastAsia"/>
          <w:sz w:val="32"/>
          <w:szCs w:val="32"/>
        </w:rPr>
        <w:lastRenderedPageBreak/>
        <w:t>等生活性服务业，着力集聚发展提升、骨干企业培育、重大项目引培、服务业人才招引、创新改革试点等工作，不断提升产业结构层次和集聚辐射力，实现服务业高质量发展。</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楷体_GB2312" w:eastAsia="楷体_GB2312" w:hint="eastAsia"/>
          <w:sz w:val="32"/>
          <w:szCs w:val="32"/>
        </w:rPr>
        <w:t>1.服务业占比更高。</w:t>
      </w:r>
      <w:r>
        <w:rPr>
          <w:rFonts w:ascii="仿宋_GB2312" w:eastAsia="仿宋_GB2312" w:hint="eastAsia"/>
          <w:sz w:val="32"/>
          <w:szCs w:val="32"/>
        </w:rPr>
        <w:t>服务业继续发挥促进产业结构优化、经济稳定增长、消费需求升级的基础作用，在产业结构体系中的比重逐步提高</w:t>
      </w:r>
      <w:r>
        <w:rPr>
          <w:rFonts w:ascii="楷体_GB2312" w:eastAsia="楷体_GB2312" w:hint="eastAsia"/>
          <w:sz w:val="32"/>
          <w:szCs w:val="32"/>
        </w:rPr>
        <w:t>，</w:t>
      </w:r>
      <w:r>
        <w:rPr>
          <w:rFonts w:ascii="仿宋_GB2312" w:eastAsia="仿宋_GB2312" w:hint="eastAsia"/>
          <w:sz w:val="32"/>
          <w:szCs w:val="32"/>
        </w:rPr>
        <w:t>至2020年，服务业占GDP比重达到40%。</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楷体_GB2312" w:eastAsia="楷体_GB2312" w:hint="eastAsia"/>
          <w:sz w:val="32"/>
          <w:szCs w:val="32"/>
        </w:rPr>
        <w:t>2.重点服务业规模更大。</w:t>
      </w:r>
      <w:r>
        <w:rPr>
          <w:rFonts w:ascii="仿宋_GB2312" w:eastAsia="仿宋_GB2312" w:hint="eastAsia"/>
          <w:sz w:val="32"/>
          <w:szCs w:val="32"/>
        </w:rPr>
        <w:t>软件信息服务、科技服务、现代物流等重点服务业发展规模不断壮大，服务业龙头企业的产业带动能力更强，至2020年，规模以上服务业营业收入增速达到10%。</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仿宋_GB2312" w:eastAsia="仿宋_GB2312" w:hint="eastAsia"/>
          <w:sz w:val="32"/>
          <w:szCs w:val="32"/>
        </w:rPr>
        <w:t>3.</w:t>
      </w:r>
      <w:r>
        <w:rPr>
          <w:rFonts w:ascii="楷体_GB2312" w:eastAsia="楷体_GB2312" w:hint="eastAsia"/>
          <w:sz w:val="32"/>
          <w:szCs w:val="32"/>
        </w:rPr>
        <w:t>服务业业态更多元。</w:t>
      </w:r>
      <w:r>
        <w:rPr>
          <w:rFonts w:ascii="仿宋_GB2312" w:eastAsia="仿宋_GB2312" w:hint="eastAsia"/>
          <w:sz w:val="32"/>
          <w:szCs w:val="32"/>
        </w:rPr>
        <w:t>推动跨境电商、大数据、人工智能等新兴产业不断发展，支持</w:t>
      </w:r>
      <w:proofErr w:type="gramStart"/>
      <w:r>
        <w:rPr>
          <w:rFonts w:ascii="仿宋_GB2312" w:eastAsia="仿宋_GB2312" w:hint="eastAsia"/>
          <w:sz w:val="32"/>
          <w:szCs w:val="32"/>
        </w:rPr>
        <w:t>综保区探索</w:t>
      </w:r>
      <w:proofErr w:type="gramEnd"/>
      <w:r>
        <w:rPr>
          <w:rFonts w:ascii="仿宋_GB2312" w:eastAsia="仿宋_GB2312" w:hint="eastAsia"/>
          <w:sz w:val="32"/>
          <w:szCs w:val="32"/>
        </w:rPr>
        <w:t>开展保税研发、全球维修业务、保税商品展示交易等业务，不断丰富服务业业态。</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楷体_GB2312" w:eastAsia="楷体_GB2312" w:hint="eastAsia"/>
          <w:sz w:val="32"/>
          <w:szCs w:val="32"/>
        </w:rPr>
        <w:t>4.服务业人才队伍更优。</w:t>
      </w:r>
      <w:r>
        <w:rPr>
          <w:rFonts w:ascii="仿宋_GB2312" w:eastAsia="仿宋_GB2312" w:hint="eastAsia"/>
          <w:sz w:val="32"/>
          <w:szCs w:val="32"/>
        </w:rPr>
        <w:t>强化人才招引，着力引进</w:t>
      </w:r>
      <w:r w:rsidR="00AA338C">
        <w:rPr>
          <w:rFonts w:ascii="仿宋_GB2312" w:eastAsia="仿宋_GB2312" w:hint="eastAsia"/>
          <w:sz w:val="32"/>
          <w:szCs w:val="32"/>
        </w:rPr>
        <w:t>科技、金融、软件信息、物流、文化创意等领域的创新</w:t>
      </w:r>
      <w:r w:rsidR="004B2C56">
        <w:rPr>
          <w:rFonts w:ascii="仿宋_GB2312" w:eastAsia="仿宋_GB2312" w:hint="eastAsia"/>
          <w:sz w:val="32"/>
          <w:szCs w:val="32"/>
        </w:rPr>
        <w:t>创业</w:t>
      </w:r>
      <w:r w:rsidR="00AA338C">
        <w:rPr>
          <w:rFonts w:ascii="仿宋_GB2312" w:eastAsia="仿宋_GB2312" w:hint="eastAsia"/>
          <w:sz w:val="32"/>
          <w:szCs w:val="32"/>
        </w:rPr>
        <w:t>团队和领军人才；切实加强服务业企业管理人才培养，打造</w:t>
      </w:r>
      <w:proofErr w:type="gramStart"/>
      <w:r w:rsidR="00AA338C">
        <w:rPr>
          <w:rFonts w:ascii="仿宋_GB2312" w:eastAsia="仿宋_GB2312" w:hint="eastAsia"/>
          <w:sz w:val="32"/>
          <w:szCs w:val="32"/>
        </w:rPr>
        <w:t>一</w:t>
      </w:r>
      <w:proofErr w:type="gramEnd"/>
      <w:r w:rsidR="00AA338C">
        <w:rPr>
          <w:rFonts w:ascii="仿宋_GB2312" w:eastAsia="仿宋_GB2312" w:hint="eastAsia"/>
          <w:sz w:val="32"/>
          <w:szCs w:val="32"/>
        </w:rPr>
        <w:t>支具有市场开拓能力、现代经营管理水平、强烈社会责任感的企业家队伍，</w:t>
      </w:r>
      <w:r>
        <w:rPr>
          <w:rFonts w:ascii="仿宋_GB2312" w:eastAsia="仿宋_GB2312" w:hint="eastAsia"/>
          <w:sz w:val="32"/>
          <w:szCs w:val="32"/>
        </w:rPr>
        <w:t>加强人才对服务业发展的支撑。</w:t>
      </w:r>
    </w:p>
    <w:p w:rsidR="00A24561" w:rsidRDefault="00A9245D">
      <w:pPr>
        <w:pStyle w:val="a6"/>
        <w:adjustRightInd w:val="0"/>
        <w:snapToGrid w:val="0"/>
        <w:spacing w:before="0" w:beforeAutospacing="0" w:after="0" w:afterAutospacing="0" w:line="560" w:lineRule="exact"/>
        <w:ind w:firstLineChars="200" w:firstLine="640"/>
        <w:rPr>
          <w:rFonts w:ascii="黑体" w:eastAsia="黑体" w:hAnsi="黑体"/>
          <w:sz w:val="32"/>
          <w:szCs w:val="32"/>
        </w:rPr>
      </w:pPr>
      <w:r>
        <w:rPr>
          <w:rFonts w:ascii="黑体" w:eastAsia="黑体" w:hAnsi="黑体" w:hint="eastAsia"/>
          <w:sz w:val="32"/>
          <w:szCs w:val="32"/>
        </w:rPr>
        <w:t>二、工作要点</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sz w:val="32"/>
          <w:szCs w:val="32"/>
        </w:rPr>
      </w:pPr>
      <w:r>
        <w:rPr>
          <w:rFonts w:ascii="楷体_GB2312" w:eastAsia="楷体_GB2312" w:hint="eastAsia"/>
          <w:sz w:val="32"/>
          <w:szCs w:val="32"/>
        </w:rPr>
        <w:t>（一）产业引领，丰富内涵，提升枢纽经济新动能</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int="eastAsia"/>
          <w:b/>
          <w:sz w:val="32"/>
          <w:szCs w:val="32"/>
        </w:rPr>
        <w:t>1.全力构建物流枢纽格局。</w:t>
      </w:r>
      <w:r>
        <w:rPr>
          <w:rFonts w:ascii="仿宋_GB2312" w:eastAsia="仿宋_GB2312" w:hint="eastAsia"/>
          <w:sz w:val="32"/>
          <w:szCs w:val="32"/>
        </w:rPr>
        <w:t>依托无锡空港良好的交通优势和</w:t>
      </w:r>
      <w:proofErr w:type="gramStart"/>
      <w:r>
        <w:rPr>
          <w:rFonts w:ascii="仿宋_GB2312" w:eastAsia="仿宋_GB2312" w:hAnsi="仿宋" w:cs="仿宋" w:hint="eastAsia"/>
          <w:sz w:val="32"/>
          <w:szCs w:val="32"/>
        </w:rPr>
        <w:t>综保</w:t>
      </w:r>
      <w:proofErr w:type="gramEnd"/>
      <w:r>
        <w:rPr>
          <w:rFonts w:ascii="仿宋_GB2312" w:eastAsia="仿宋_GB2312" w:hAnsi="仿宋" w:cs="仿宋" w:hint="eastAsia"/>
          <w:sz w:val="32"/>
          <w:szCs w:val="32"/>
        </w:rPr>
        <w:t>区良好的政策优势，</w:t>
      </w:r>
      <w:r>
        <w:rPr>
          <w:rFonts w:ascii="仿宋_GB2312" w:eastAsia="仿宋_GB2312" w:hAnsi="Times New Roman" w:cs="Times New Roman" w:hint="eastAsia"/>
          <w:sz w:val="32"/>
          <w:szCs w:val="32"/>
        </w:rPr>
        <w:t>大力发展临空物流和保税物流，完善机场、国道、高速公路等基础设施建设，</w:t>
      </w:r>
      <w:r>
        <w:rPr>
          <w:rFonts w:ascii="仿宋_GB2312" w:eastAsia="仿宋_GB2312" w:hint="eastAsia"/>
          <w:sz w:val="32"/>
          <w:szCs w:val="32"/>
        </w:rPr>
        <w:t>加强综合性、专业性物流</w:t>
      </w:r>
      <w:r>
        <w:rPr>
          <w:rFonts w:ascii="仿宋_GB2312" w:eastAsia="仿宋_GB2312" w:hint="eastAsia"/>
          <w:sz w:val="32"/>
          <w:szCs w:val="32"/>
        </w:rPr>
        <w:lastRenderedPageBreak/>
        <w:t>公共服务平台和货物配置中心建设，促进物流产业集聚发展，加快形成物流枢纽格局。至2020年，</w:t>
      </w:r>
      <w:r>
        <w:rPr>
          <w:rFonts w:ascii="仿宋_GB2312" w:eastAsia="仿宋_GB2312" w:hAnsi="Times New Roman" w:cs="Times New Roman" w:hint="eastAsia"/>
          <w:sz w:val="32"/>
          <w:szCs w:val="32"/>
        </w:rPr>
        <w:t>建成4个物流公共服务平台，培育营业收入超亿元的现代物流企业</w:t>
      </w:r>
      <w:r w:rsidR="0054380B">
        <w:rPr>
          <w:rFonts w:ascii="仿宋_GB2312" w:eastAsia="仿宋_GB2312" w:hAnsi="Times New Roman" w:cs="Times New Roman" w:hint="eastAsia"/>
          <w:sz w:val="32"/>
          <w:szCs w:val="32"/>
        </w:rPr>
        <w:t>10</w:t>
      </w:r>
      <w:r>
        <w:rPr>
          <w:rFonts w:ascii="仿宋_GB2312" w:eastAsia="仿宋_GB2312" w:hAnsi="Times New Roman" w:cs="Times New Roman" w:hint="eastAsia"/>
          <w:sz w:val="32"/>
          <w:szCs w:val="32"/>
        </w:rPr>
        <w:t>家，</w:t>
      </w:r>
      <w:r w:rsidR="0054380B">
        <w:rPr>
          <w:rFonts w:ascii="仿宋_GB2312" w:eastAsia="仿宋_GB2312" w:hAnsi="Times New Roman" w:cs="Times New Roman" w:hint="eastAsia"/>
          <w:sz w:val="32"/>
          <w:szCs w:val="32"/>
        </w:rPr>
        <w:t>其中，培育营业收入</w:t>
      </w:r>
      <w:r>
        <w:rPr>
          <w:rFonts w:ascii="仿宋_GB2312" w:eastAsia="仿宋_GB2312" w:hAnsi="Times New Roman" w:cs="Times New Roman" w:hint="eastAsia"/>
          <w:sz w:val="32"/>
          <w:szCs w:val="32"/>
        </w:rPr>
        <w:t>超5亿元的现代物流企业5家，超1</w:t>
      </w:r>
      <w:r w:rsidR="0054380B">
        <w:rPr>
          <w:rFonts w:ascii="仿宋_GB2312" w:eastAsia="仿宋_GB2312" w:hAnsi="Times New Roman" w:cs="Times New Roman" w:hint="eastAsia"/>
          <w:sz w:val="32"/>
          <w:szCs w:val="32"/>
        </w:rPr>
        <w:t>0</w:t>
      </w:r>
      <w:r>
        <w:rPr>
          <w:rFonts w:ascii="仿宋_GB2312" w:eastAsia="仿宋_GB2312" w:hAnsi="Times New Roman" w:cs="Times New Roman" w:hint="eastAsia"/>
          <w:sz w:val="32"/>
          <w:szCs w:val="32"/>
        </w:rPr>
        <w:t>亿元的现代物流企业</w:t>
      </w:r>
      <w:r w:rsidR="0054380B">
        <w:rPr>
          <w:rFonts w:ascii="仿宋_GB2312" w:eastAsia="仿宋_GB2312" w:hAnsi="Times New Roman" w:cs="Times New Roman" w:hint="eastAsia"/>
          <w:sz w:val="32"/>
          <w:szCs w:val="32"/>
        </w:rPr>
        <w:t>1</w:t>
      </w:r>
      <w:r>
        <w:rPr>
          <w:rFonts w:ascii="仿宋_GB2312" w:eastAsia="仿宋_GB2312" w:hAnsi="Times New Roman" w:cs="Times New Roman" w:hint="eastAsia"/>
          <w:sz w:val="32"/>
          <w:szCs w:val="32"/>
        </w:rPr>
        <w:t>家，现代物流产业总营业收入达到100亿</w:t>
      </w:r>
      <w:r w:rsidR="0073014B">
        <w:rPr>
          <w:rFonts w:ascii="仿宋_GB2312" w:eastAsia="仿宋_GB2312" w:hAnsi="Times New Roman" w:cs="Times New Roman" w:hint="eastAsia"/>
          <w:sz w:val="32"/>
          <w:szCs w:val="32"/>
        </w:rPr>
        <w:t>元</w:t>
      </w:r>
      <w:r>
        <w:rPr>
          <w:rFonts w:ascii="仿宋_GB2312" w:eastAsia="仿宋_GB2312" w:hAnsi="Times New Roman" w:cs="Times New Roman" w:hint="eastAsia"/>
          <w:sz w:val="32"/>
          <w:szCs w:val="32"/>
        </w:rPr>
        <w:t>。</w:t>
      </w:r>
      <w:r w:rsidR="00320077">
        <w:rPr>
          <w:rFonts w:ascii="楷体_GB2312" w:eastAsia="楷体_GB2312" w:hAnsi="楷体" w:cs="楷体" w:hint="eastAsia"/>
          <w:sz w:val="32"/>
          <w:szCs w:val="32"/>
        </w:rPr>
        <w:t>（牵头单位：</w:t>
      </w:r>
      <w:proofErr w:type="gramStart"/>
      <w:r w:rsidR="00320077">
        <w:rPr>
          <w:rFonts w:ascii="楷体_GB2312" w:eastAsia="楷体_GB2312" w:hAnsi="楷体" w:cs="楷体" w:hint="eastAsia"/>
          <w:sz w:val="32"/>
          <w:szCs w:val="32"/>
        </w:rPr>
        <w:t>发改委</w:t>
      </w:r>
      <w:proofErr w:type="gramEnd"/>
      <w:r w:rsidR="00320077">
        <w:rPr>
          <w:rFonts w:ascii="楷体_GB2312" w:eastAsia="楷体_GB2312" w:hAnsi="楷体" w:cs="楷体" w:hint="eastAsia"/>
          <w:sz w:val="32"/>
          <w:szCs w:val="32"/>
        </w:rPr>
        <w:t xml:space="preserve">    配合单位：</w:t>
      </w:r>
      <w:r w:rsidRPr="00F56F55">
        <w:rPr>
          <w:rFonts w:ascii="楷体_GB2312" w:eastAsia="楷体_GB2312" w:hAnsi="楷体" w:cs="楷体" w:hint="eastAsia"/>
          <w:sz w:val="32"/>
          <w:szCs w:val="32"/>
        </w:rPr>
        <w:t>工信局、</w:t>
      </w:r>
      <w:proofErr w:type="gramStart"/>
      <w:r w:rsidRPr="00F56F55">
        <w:rPr>
          <w:rFonts w:ascii="楷体_GB2312" w:eastAsia="楷体_GB2312" w:hAnsi="楷体" w:cs="楷体" w:hint="eastAsia"/>
          <w:sz w:val="32"/>
          <w:szCs w:val="32"/>
        </w:rPr>
        <w:t>综保区</w:t>
      </w:r>
      <w:proofErr w:type="gramEnd"/>
      <w:r w:rsidRPr="00F56F55">
        <w:rPr>
          <w:rFonts w:ascii="楷体_GB2312" w:eastAsia="楷体_GB2312" w:hAnsi="楷体" w:cs="楷体" w:hint="eastAsia"/>
          <w:sz w:val="32"/>
          <w:szCs w:val="32"/>
        </w:rPr>
        <w:t>管理局、空港经开区、旺庄街道、高新物流公司）</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hAnsi="仿宋_GB2312"/>
          <w:sz w:val="32"/>
          <w:szCs w:val="32"/>
        </w:rPr>
      </w:pPr>
      <w:r>
        <w:rPr>
          <w:rFonts w:ascii="仿宋_GB2312" w:eastAsia="仿宋_GB2312" w:hint="eastAsia"/>
          <w:sz w:val="32"/>
          <w:szCs w:val="32"/>
        </w:rPr>
        <w:t>2.</w:t>
      </w:r>
      <w:r>
        <w:rPr>
          <w:rFonts w:ascii="仿宋_GB2312" w:eastAsia="仿宋_GB2312" w:hint="eastAsia"/>
          <w:b/>
          <w:color w:val="000000" w:themeColor="text1"/>
          <w:sz w:val="32"/>
          <w:szCs w:val="32"/>
        </w:rPr>
        <w:t>加快开拓保税服务</w:t>
      </w:r>
      <w:r>
        <w:rPr>
          <w:rFonts w:ascii="仿宋_GB2312" w:eastAsia="仿宋_GB2312" w:hint="eastAsia"/>
          <w:b/>
          <w:sz w:val="32"/>
          <w:szCs w:val="32"/>
        </w:rPr>
        <w:t>。</w:t>
      </w:r>
      <w:r>
        <w:rPr>
          <w:rFonts w:ascii="仿宋_GB2312" w:eastAsia="仿宋_GB2312" w:hint="eastAsia"/>
          <w:sz w:val="32"/>
          <w:szCs w:val="32"/>
        </w:rPr>
        <w:t>发挥海关特殊监管区域优势，加快开拓保税服务产业，积极开展维修、检测、展示、跨境贸易、融资租赁业务，加快保税新业态发展；</w:t>
      </w:r>
      <w:r>
        <w:rPr>
          <w:rFonts w:ascii="仿宋_GB2312" w:eastAsia="仿宋_GB2312" w:hAnsi="仿宋" w:hint="eastAsia"/>
          <w:sz w:val="32"/>
          <w:szCs w:val="32"/>
        </w:rPr>
        <w:t>进一步培育本地现代物流企业，拓展保税物流服务链；</w:t>
      </w:r>
      <w:r>
        <w:rPr>
          <w:rFonts w:ascii="仿宋_GB2312" w:eastAsia="仿宋_GB2312" w:hint="eastAsia"/>
          <w:sz w:val="32"/>
          <w:szCs w:val="32"/>
        </w:rPr>
        <w:t>继续探索引导贸易销售类项目入区发展</w:t>
      </w:r>
      <w:r>
        <w:rPr>
          <w:rFonts w:ascii="仿宋_GB2312" w:eastAsia="仿宋_GB2312" w:hAnsi="仿宋" w:hint="eastAsia"/>
          <w:sz w:val="32"/>
          <w:szCs w:val="32"/>
        </w:rPr>
        <w:t>，</w:t>
      </w:r>
      <w:r>
        <w:rPr>
          <w:rFonts w:ascii="仿宋_GB2312" w:eastAsia="仿宋_GB2312" w:hint="eastAsia"/>
          <w:sz w:val="32"/>
          <w:szCs w:val="32"/>
        </w:rPr>
        <w:t>大力推进保税研发中心项目落地，推动保税服务多元化方向发展。至2020年，</w:t>
      </w:r>
      <w:proofErr w:type="gramStart"/>
      <w:r>
        <w:rPr>
          <w:rFonts w:ascii="仿宋_GB2312" w:eastAsia="仿宋_GB2312" w:hAnsi="仿宋_GB2312" w:hint="eastAsia"/>
          <w:sz w:val="32"/>
          <w:szCs w:val="32"/>
        </w:rPr>
        <w:t>综保区内</w:t>
      </w:r>
      <w:proofErr w:type="gramEnd"/>
      <w:r>
        <w:rPr>
          <w:rFonts w:ascii="仿宋_GB2312" w:eastAsia="仿宋_GB2312" w:hAnsi="仿宋_GB2312" w:hint="eastAsia"/>
          <w:sz w:val="32"/>
          <w:szCs w:val="32"/>
        </w:rPr>
        <w:t>保税研发中心达3家以上，</w:t>
      </w:r>
      <w:proofErr w:type="gramStart"/>
      <w:r>
        <w:rPr>
          <w:rFonts w:ascii="仿宋_GB2312" w:eastAsia="仿宋_GB2312" w:hAnsi="仿宋_GB2312" w:hint="eastAsia"/>
          <w:sz w:val="32"/>
          <w:szCs w:val="32"/>
        </w:rPr>
        <w:t>力促爱</w:t>
      </w:r>
      <w:proofErr w:type="gramEnd"/>
      <w:r>
        <w:rPr>
          <w:rFonts w:ascii="仿宋_GB2312" w:eastAsia="仿宋_GB2312" w:hAnsi="仿宋_GB2312" w:hint="eastAsia"/>
          <w:sz w:val="32"/>
          <w:szCs w:val="32"/>
        </w:rPr>
        <w:t>立信、诺基亚等全球维修检测业务全面开展，争取保税设备融资租赁新业态在省内海关特殊监管区域率先开展。</w:t>
      </w:r>
      <w:r w:rsidR="00E940B2">
        <w:rPr>
          <w:rFonts w:ascii="楷体_GB2312" w:eastAsia="楷体_GB2312" w:hAnsi="楷体" w:cs="楷体" w:hint="eastAsia"/>
          <w:sz w:val="32"/>
          <w:szCs w:val="32"/>
        </w:rPr>
        <w:t>（责任</w:t>
      </w:r>
      <w:r w:rsidRPr="00F56F55">
        <w:rPr>
          <w:rFonts w:ascii="楷体_GB2312" w:eastAsia="楷体_GB2312" w:hAnsi="楷体" w:cs="楷体" w:hint="eastAsia"/>
          <w:sz w:val="32"/>
          <w:szCs w:val="32"/>
        </w:rPr>
        <w:t>单位：</w:t>
      </w:r>
      <w:proofErr w:type="gramStart"/>
      <w:r w:rsidRPr="00F56F55">
        <w:rPr>
          <w:rFonts w:ascii="楷体_GB2312" w:eastAsia="楷体_GB2312" w:hAnsi="楷体" w:cs="楷体" w:hint="eastAsia"/>
          <w:sz w:val="32"/>
          <w:szCs w:val="32"/>
        </w:rPr>
        <w:t>综保区</w:t>
      </w:r>
      <w:proofErr w:type="gramEnd"/>
      <w:r w:rsidRPr="00F56F55">
        <w:rPr>
          <w:rFonts w:ascii="楷体_GB2312" w:eastAsia="楷体_GB2312" w:hAnsi="楷体" w:cs="楷体" w:hint="eastAsia"/>
          <w:sz w:val="32"/>
          <w:szCs w:val="32"/>
        </w:rPr>
        <w:t>管理局）</w:t>
      </w:r>
    </w:p>
    <w:p w:rsidR="006D6066" w:rsidRPr="005F7FA0" w:rsidRDefault="00A9245D" w:rsidP="005F7FA0">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Ansi="仿宋_GB2312" w:hint="eastAsia"/>
          <w:b/>
          <w:sz w:val="32"/>
          <w:szCs w:val="32"/>
        </w:rPr>
        <w:t>3.着力</w:t>
      </w:r>
      <w:r>
        <w:rPr>
          <w:rFonts w:ascii="仿宋_GB2312" w:eastAsia="仿宋_GB2312" w:hint="eastAsia"/>
          <w:b/>
          <w:sz w:val="32"/>
          <w:szCs w:val="32"/>
        </w:rPr>
        <w:t>发展跨境电商。</w:t>
      </w:r>
      <w:r>
        <w:rPr>
          <w:rFonts w:ascii="仿宋_GB2312" w:eastAsia="仿宋_GB2312" w:hint="eastAsia"/>
          <w:sz w:val="32"/>
          <w:szCs w:val="32"/>
        </w:rPr>
        <w:t>紧抓</w:t>
      </w:r>
      <w:r>
        <w:rPr>
          <w:rFonts w:ascii="仿宋_GB2312" w:eastAsia="仿宋_GB2312" w:hAnsi="仿宋_GB2312" w:hint="eastAsia"/>
          <w:sz w:val="32"/>
          <w:szCs w:val="32"/>
        </w:rPr>
        <w:t>无锡作为第三批新设跨境电商试验区城市契机，加快发展跨境电子商务，</w:t>
      </w:r>
      <w:proofErr w:type="gramStart"/>
      <w:r>
        <w:rPr>
          <w:rFonts w:ascii="仿宋_GB2312" w:eastAsia="仿宋_GB2312" w:hAnsi="仿宋_GB2312" w:hint="eastAsia"/>
          <w:sz w:val="32"/>
          <w:szCs w:val="32"/>
        </w:rPr>
        <w:t>加速引育一批</w:t>
      </w:r>
      <w:proofErr w:type="gramEnd"/>
      <w:r>
        <w:rPr>
          <w:rFonts w:ascii="仿宋_GB2312" w:eastAsia="仿宋_GB2312" w:hAnsi="仿宋_GB2312" w:hint="eastAsia"/>
          <w:sz w:val="32"/>
          <w:szCs w:val="32"/>
        </w:rPr>
        <w:t>跨境电子商务龙头企业，不断完善跨境电子商务线上线下平台，</w:t>
      </w:r>
      <w:proofErr w:type="gramStart"/>
      <w:r>
        <w:rPr>
          <w:rFonts w:ascii="仿宋_GB2312" w:eastAsia="仿宋_GB2312" w:hAnsi="仿宋_GB2312" w:hint="eastAsia"/>
          <w:sz w:val="32"/>
          <w:szCs w:val="32"/>
        </w:rPr>
        <w:t>依托综保区内</w:t>
      </w:r>
      <w:proofErr w:type="gramEnd"/>
      <w:r>
        <w:rPr>
          <w:rFonts w:ascii="仿宋_GB2312" w:eastAsia="仿宋_GB2312" w:hAnsi="仿宋_GB2312" w:hint="eastAsia"/>
          <w:sz w:val="32"/>
          <w:szCs w:val="32"/>
        </w:rPr>
        <w:t>跨境电商企业和口岸资质，做大跨境销售业务，打造新的经济增长点。至2020年，</w:t>
      </w:r>
      <w:r>
        <w:rPr>
          <w:rFonts w:ascii="仿宋_GB2312" w:eastAsia="仿宋_GB2312" w:hAnsi="Times New Roman" w:cs="Times New Roman" w:hint="eastAsia"/>
          <w:sz w:val="32"/>
          <w:szCs w:val="32"/>
        </w:rPr>
        <w:t>培育、引进跨境电商企业100家，其中，引进年交易额超亿元的电子商务（跨境电商）企业5家、超10</w:t>
      </w:r>
      <w:r>
        <w:rPr>
          <w:rFonts w:ascii="仿宋_GB2312" w:eastAsia="仿宋_GB2312" w:hAnsi="Times New Roman" w:cs="Times New Roman" w:hint="eastAsia"/>
          <w:sz w:val="32"/>
          <w:szCs w:val="32"/>
        </w:rPr>
        <w:lastRenderedPageBreak/>
        <w:t>亿元的企业1家，</w:t>
      </w:r>
      <w:r>
        <w:rPr>
          <w:rFonts w:ascii="仿宋_GB2312" w:eastAsia="仿宋_GB2312" w:hAnsi="仿宋_GB2312" w:hint="eastAsia"/>
          <w:sz w:val="32"/>
          <w:szCs w:val="32"/>
        </w:rPr>
        <w:t>跨境电商年均出口额达到3.2亿美元。</w:t>
      </w:r>
      <w:r w:rsidR="00320077">
        <w:rPr>
          <w:rFonts w:ascii="楷体_GB2312" w:eastAsia="楷体_GB2312" w:hAnsi="楷体" w:cs="楷体" w:hint="eastAsia"/>
          <w:sz w:val="32"/>
          <w:szCs w:val="32"/>
        </w:rPr>
        <w:t>（牵头单位：商务局   配合单位：</w:t>
      </w:r>
      <w:proofErr w:type="gramStart"/>
      <w:r w:rsidRPr="00F56F55">
        <w:rPr>
          <w:rFonts w:ascii="楷体_GB2312" w:eastAsia="楷体_GB2312" w:hAnsi="楷体" w:cs="楷体" w:hint="eastAsia"/>
          <w:sz w:val="32"/>
          <w:szCs w:val="32"/>
        </w:rPr>
        <w:t>综保区</w:t>
      </w:r>
      <w:proofErr w:type="gramEnd"/>
      <w:r w:rsidRPr="00F56F55">
        <w:rPr>
          <w:rFonts w:ascii="楷体_GB2312" w:eastAsia="楷体_GB2312" w:hAnsi="楷体" w:cs="楷体" w:hint="eastAsia"/>
          <w:sz w:val="32"/>
          <w:szCs w:val="32"/>
        </w:rPr>
        <w:t>管理局、</w:t>
      </w:r>
      <w:proofErr w:type="gramStart"/>
      <w:r w:rsidR="007435BE">
        <w:rPr>
          <w:rFonts w:ascii="楷体_GB2312" w:eastAsia="楷体_GB2312" w:hAnsi="楷体" w:cs="楷体" w:hint="eastAsia"/>
          <w:sz w:val="32"/>
          <w:szCs w:val="32"/>
        </w:rPr>
        <w:t>科创中心</w:t>
      </w:r>
      <w:proofErr w:type="gramEnd"/>
      <w:r w:rsidR="007435BE">
        <w:rPr>
          <w:rFonts w:ascii="楷体_GB2312" w:eastAsia="楷体_GB2312" w:hAnsi="楷体" w:cs="楷体" w:hint="eastAsia"/>
          <w:sz w:val="32"/>
          <w:szCs w:val="32"/>
        </w:rPr>
        <w:t>、招商发展中心、</w:t>
      </w:r>
      <w:r w:rsidRPr="00F56F55">
        <w:rPr>
          <w:rFonts w:ascii="楷体_GB2312" w:eastAsia="楷体_GB2312" w:hAnsi="楷体" w:cs="楷体" w:hint="eastAsia"/>
          <w:sz w:val="32"/>
          <w:szCs w:val="32"/>
        </w:rPr>
        <w:t>空港经开区、各街道</w:t>
      </w:r>
      <w:r w:rsidR="007435BE">
        <w:rPr>
          <w:rFonts w:ascii="楷体_GB2312" w:eastAsia="楷体_GB2312" w:hAnsi="楷体" w:cs="楷体" w:hint="eastAsia"/>
          <w:sz w:val="32"/>
          <w:szCs w:val="32"/>
        </w:rPr>
        <w:t>、</w:t>
      </w:r>
      <w:proofErr w:type="gramStart"/>
      <w:r w:rsidR="007435BE">
        <w:rPr>
          <w:rFonts w:ascii="楷体_GB2312" w:eastAsia="楷体_GB2312" w:hAnsi="楷体" w:cs="楷体" w:hint="eastAsia"/>
          <w:sz w:val="32"/>
          <w:szCs w:val="32"/>
        </w:rPr>
        <w:t>太</w:t>
      </w:r>
      <w:proofErr w:type="gramEnd"/>
      <w:r w:rsidR="007435BE">
        <w:rPr>
          <w:rFonts w:ascii="楷体_GB2312" w:eastAsia="楷体_GB2312" w:hAnsi="楷体" w:cs="楷体" w:hint="eastAsia"/>
          <w:sz w:val="32"/>
          <w:szCs w:val="32"/>
        </w:rPr>
        <w:t>科</w:t>
      </w:r>
      <w:proofErr w:type="gramStart"/>
      <w:r w:rsidR="007435BE">
        <w:rPr>
          <w:rFonts w:ascii="楷体_GB2312" w:eastAsia="楷体_GB2312" w:hAnsi="楷体" w:cs="楷体" w:hint="eastAsia"/>
          <w:sz w:val="32"/>
          <w:szCs w:val="32"/>
        </w:rPr>
        <w:t>园投开</w:t>
      </w:r>
      <w:proofErr w:type="gramEnd"/>
      <w:r w:rsidR="007435BE">
        <w:rPr>
          <w:rFonts w:ascii="楷体_GB2312" w:eastAsia="楷体_GB2312" w:hAnsi="楷体" w:cs="楷体" w:hint="eastAsia"/>
          <w:sz w:val="32"/>
          <w:szCs w:val="32"/>
        </w:rPr>
        <w:t>公司、星洲股份、</w:t>
      </w:r>
      <w:proofErr w:type="gramStart"/>
      <w:r w:rsidR="007435BE">
        <w:rPr>
          <w:rFonts w:ascii="楷体_GB2312" w:eastAsia="楷体_GB2312" w:hAnsi="楷体" w:cs="楷体" w:hint="eastAsia"/>
          <w:sz w:val="32"/>
          <w:szCs w:val="32"/>
        </w:rPr>
        <w:t>微纳公司</w:t>
      </w:r>
      <w:proofErr w:type="gramEnd"/>
      <w:r w:rsidRPr="00F56F55">
        <w:rPr>
          <w:rFonts w:ascii="楷体_GB2312" w:eastAsia="楷体_GB2312" w:hAnsi="楷体" w:cs="楷体" w:hint="eastAsia"/>
          <w:sz w:val="32"/>
          <w:szCs w:val="32"/>
        </w:rPr>
        <w:t>）</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sz w:val="32"/>
          <w:szCs w:val="32"/>
        </w:rPr>
      </w:pPr>
      <w:r>
        <w:rPr>
          <w:rFonts w:ascii="楷体_GB2312" w:eastAsia="楷体_GB2312" w:hint="eastAsia"/>
          <w:sz w:val="32"/>
          <w:szCs w:val="32"/>
        </w:rPr>
        <w:t>（二）彰显优势，突出特色，打造数字经济新高地</w:t>
      </w:r>
    </w:p>
    <w:p w:rsidR="00A119B5" w:rsidRDefault="00A119B5">
      <w:pPr>
        <w:pStyle w:val="a6"/>
        <w:adjustRightInd w:val="0"/>
        <w:snapToGrid w:val="0"/>
        <w:spacing w:before="0" w:beforeAutospacing="0" w:after="0" w:afterAutospacing="0" w:line="560" w:lineRule="exact"/>
        <w:ind w:firstLineChars="200" w:firstLine="643"/>
        <w:rPr>
          <w:rFonts w:ascii="仿宋_GB2312" w:eastAsia="仿宋_GB2312" w:hAnsi="仿宋_GB2312"/>
          <w:b/>
          <w:sz w:val="32"/>
          <w:szCs w:val="32"/>
        </w:rPr>
      </w:pPr>
      <w:r>
        <w:rPr>
          <w:rFonts w:ascii="仿宋_GB2312" w:eastAsia="仿宋_GB2312" w:hAnsi="楷体" w:cs="楷体" w:hint="eastAsia"/>
          <w:b/>
          <w:sz w:val="32"/>
          <w:szCs w:val="32"/>
        </w:rPr>
        <w:t>1</w:t>
      </w:r>
      <w:r w:rsidRPr="003F556F">
        <w:rPr>
          <w:rFonts w:ascii="仿宋_GB2312" w:eastAsia="仿宋_GB2312" w:hAnsi="楷体" w:cs="楷体" w:hint="eastAsia"/>
          <w:b/>
          <w:sz w:val="32"/>
          <w:szCs w:val="32"/>
        </w:rPr>
        <w:t>.重点发展科技服务。</w:t>
      </w:r>
      <w:r w:rsidRPr="00C117BF">
        <w:rPr>
          <w:rFonts w:ascii="仿宋_GB2312" w:eastAsia="仿宋_GB2312" w:hAnsi="楷体" w:cs="楷体" w:hint="eastAsia"/>
          <w:sz w:val="32"/>
          <w:szCs w:val="32"/>
        </w:rPr>
        <w:t>培育壮大科技服务市场主体，创新科技服务模式，延展科技创新服务链，促进科技服务业专业化、网络化、规模化发展，为发展“数字经济”提供有力支撑</w:t>
      </w:r>
      <w:r>
        <w:rPr>
          <w:rFonts w:ascii="仿宋_GB2312" w:eastAsia="仿宋_GB2312" w:hAnsi="楷体" w:cs="楷体" w:hint="eastAsia"/>
          <w:sz w:val="32"/>
          <w:szCs w:val="32"/>
        </w:rPr>
        <w:t>；</w:t>
      </w:r>
      <w:r w:rsidRPr="003F556F">
        <w:rPr>
          <w:rFonts w:ascii="仿宋_GB2312" w:eastAsia="仿宋_GB2312" w:hAnsi="楷体" w:cs="楷体" w:hint="eastAsia"/>
          <w:sz w:val="32"/>
          <w:szCs w:val="32"/>
        </w:rPr>
        <w:t>全力</w:t>
      </w:r>
      <w:proofErr w:type="gramStart"/>
      <w:r w:rsidRPr="003F556F">
        <w:rPr>
          <w:rFonts w:ascii="仿宋_GB2312" w:eastAsia="仿宋_GB2312" w:hAnsi="楷体" w:cs="楷体" w:hint="eastAsia"/>
          <w:sz w:val="32"/>
          <w:szCs w:val="32"/>
        </w:rPr>
        <w:t>推进众创空间</w:t>
      </w:r>
      <w:proofErr w:type="gramEnd"/>
      <w:r w:rsidRPr="003F556F">
        <w:rPr>
          <w:rFonts w:ascii="仿宋_GB2312" w:eastAsia="仿宋_GB2312" w:hAnsi="楷体" w:cs="楷体" w:hint="eastAsia"/>
          <w:sz w:val="32"/>
          <w:szCs w:val="32"/>
        </w:rPr>
        <w:t>、孵化器、加速器、特色产业园区建设，形成覆盖科技创新全链条的科技服务体系，</w:t>
      </w:r>
      <w:r>
        <w:rPr>
          <w:rFonts w:ascii="仿宋_GB2312" w:eastAsia="仿宋_GB2312" w:hAnsi="楷体" w:cs="楷体" w:hint="eastAsia"/>
          <w:sz w:val="32"/>
          <w:szCs w:val="32"/>
        </w:rPr>
        <w:t>推进发展技术转移服务，建立企业、科研院所、高校良性互动机制，促进科技成果加速转移转化。</w:t>
      </w:r>
      <w:r>
        <w:rPr>
          <w:rFonts w:ascii="仿宋_GB2312" w:eastAsia="仿宋_GB2312" w:hint="eastAsia"/>
          <w:sz w:val="32"/>
          <w:szCs w:val="32"/>
        </w:rPr>
        <w:t>2019年至2020年，新增</w:t>
      </w:r>
      <w:proofErr w:type="gramStart"/>
      <w:r>
        <w:rPr>
          <w:rFonts w:ascii="仿宋_GB2312" w:eastAsia="仿宋_GB2312" w:hint="eastAsia"/>
          <w:sz w:val="32"/>
          <w:szCs w:val="32"/>
        </w:rPr>
        <w:t>众创空间</w:t>
      </w:r>
      <w:proofErr w:type="gramEnd"/>
      <w:r>
        <w:rPr>
          <w:rFonts w:ascii="仿宋_GB2312" w:eastAsia="仿宋_GB2312" w:hint="eastAsia"/>
          <w:sz w:val="32"/>
          <w:szCs w:val="32"/>
        </w:rPr>
        <w:t>3家以上，其中市级</w:t>
      </w:r>
      <w:proofErr w:type="gramStart"/>
      <w:r>
        <w:rPr>
          <w:rFonts w:ascii="仿宋_GB2312" w:eastAsia="仿宋_GB2312" w:hint="eastAsia"/>
          <w:sz w:val="32"/>
          <w:szCs w:val="32"/>
        </w:rPr>
        <w:t>以上众创空间</w:t>
      </w:r>
      <w:proofErr w:type="gramEnd"/>
      <w:r>
        <w:rPr>
          <w:rFonts w:ascii="仿宋_GB2312" w:eastAsia="仿宋_GB2312" w:hint="eastAsia"/>
          <w:sz w:val="32"/>
          <w:szCs w:val="32"/>
        </w:rPr>
        <w:t>2家以上，</w:t>
      </w:r>
      <w:r w:rsidR="003E5374">
        <w:rPr>
          <w:rFonts w:ascii="仿宋_GB2312" w:eastAsia="仿宋_GB2312" w:hint="eastAsia"/>
          <w:sz w:val="32"/>
          <w:szCs w:val="32"/>
        </w:rPr>
        <w:t>新增市级以上孵化器或加速器1家</w:t>
      </w:r>
      <w:r>
        <w:rPr>
          <w:rFonts w:ascii="仿宋_GB2312" w:eastAsia="仿宋_GB2312" w:hint="eastAsia"/>
          <w:sz w:val="32"/>
          <w:szCs w:val="32"/>
        </w:rPr>
        <w:t>；新增各类骨干科技服务机构6家以上。</w:t>
      </w:r>
      <w:r w:rsidRPr="00F56F55">
        <w:rPr>
          <w:rFonts w:ascii="楷体_GB2312" w:eastAsia="楷体_GB2312" w:hint="eastAsia"/>
          <w:sz w:val="32"/>
          <w:szCs w:val="32"/>
        </w:rPr>
        <w:t>（</w:t>
      </w:r>
      <w:r>
        <w:rPr>
          <w:rFonts w:ascii="楷体_GB2312" w:eastAsia="楷体_GB2312" w:hint="eastAsia"/>
          <w:sz w:val="32"/>
          <w:szCs w:val="32"/>
        </w:rPr>
        <w:t>牵头</w:t>
      </w:r>
      <w:r w:rsidRPr="00F56F55">
        <w:rPr>
          <w:rFonts w:ascii="楷体_GB2312" w:eastAsia="楷体_GB2312" w:hint="eastAsia"/>
          <w:sz w:val="32"/>
          <w:szCs w:val="32"/>
        </w:rPr>
        <w:t>单位：科技局</w:t>
      </w:r>
      <w:r>
        <w:rPr>
          <w:rFonts w:ascii="楷体_GB2312" w:eastAsia="楷体_GB2312" w:hint="eastAsia"/>
          <w:sz w:val="32"/>
          <w:szCs w:val="32"/>
        </w:rPr>
        <w:t xml:space="preserve">   配合单位：</w:t>
      </w:r>
      <w:proofErr w:type="gramStart"/>
      <w:r w:rsidRPr="00F56F55">
        <w:rPr>
          <w:rFonts w:ascii="楷体_GB2312" w:eastAsia="楷体_GB2312" w:hint="eastAsia"/>
          <w:sz w:val="32"/>
          <w:szCs w:val="32"/>
        </w:rPr>
        <w:t>科创中心</w:t>
      </w:r>
      <w:proofErr w:type="gramEnd"/>
      <w:r w:rsidRPr="00F56F55">
        <w:rPr>
          <w:rFonts w:ascii="楷体_GB2312" w:eastAsia="楷体_GB2312" w:hint="eastAsia"/>
          <w:sz w:val="32"/>
          <w:szCs w:val="32"/>
        </w:rPr>
        <w:t>、</w:t>
      </w:r>
      <w:proofErr w:type="gramStart"/>
      <w:r w:rsidRPr="00F56F55">
        <w:rPr>
          <w:rFonts w:ascii="楷体_GB2312" w:eastAsia="楷体_GB2312" w:hint="eastAsia"/>
          <w:sz w:val="32"/>
          <w:szCs w:val="32"/>
        </w:rPr>
        <w:t>太</w:t>
      </w:r>
      <w:proofErr w:type="gramEnd"/>
      <w:r w:rsidRPr="00F56F55">
        <w:rPr>
          <w:rFonts w:ascii="楷体_GB2312" w:eastAsia="楷体_GB2312" w:hint="eastAsia"/>
          <w:sz w:val="32"/>
          <w:szCs w:val="32"/>
        </w:rPr>
        <w:t>科</w:t>
      </w:r>
      <w:proofErr w:type="gramStart"/>
      <w:r w:rsidRPr="00F56F55">
        <w:rPr>
          <w:rFonts w:ascii="楷体_GB2312" w:eastAsia="楷体_GB2312" w:hint="eastAsia"/>
          <w:sz w:val="32"/>
          <w:szCs w:val="32"/>
        </w:rPr>
        <w:t>园投开</w:t>
      </w:r>
      <w:proofErr w:type="gramEnd"/>
      <w:r w:rsidRPr="00F56F55">
        <w:rPr>
          <w:rFonts w:ascii="楷体_GB2312" w:eastAsia="楷体_GB2312" w:hint="eastAsia"/>
          <w:sz w:val="32"/>
          <w:szCs w:val="32"/>
        </w:rPr>
        <w:t>公司、</w:t>
      </w:r>
      <w:proofErr w:type="gramStart"/>
      <w:r w:rsidRPr="00F56F55">
        <w:rPr>
          <w:rFonts w:ascii="楷体_GB2312" w:eastAsia="楷体_GB2312" w:hint="eastAsia"/>
          <w:sz w:val="32"/>
          <w:szCs w:val="32"/>
        </w:rPr>
        <w:t>微纳公司</w:t>
      </w:r>
      <w:proofErr w:type="gramEnd"/>
      <w:r w:rsidRPr="00F56F55">
        <w:rPr>
          <w:rFonts w:ascii="楷体_GB2312" w:eastAsia="楷体_GB2312" w:hint="eastAsia"/>
          <w:sz w:val="32"/>
          <w:szCs w:val="32"/>
        </w:rPr>
        <w:t>）</w:t>
      </w:r>
    </w:p>
    <w:p w:rsidR="00A24561" w:rsidRDefault="00A119B5">
      <w:pPr>
        <w:pStyle w:val="a6"/>
        <w:adjustRightInd w:val="0"/>
        <w:snapToGrid w:val="0"/>
        <w:spacing w:before="0" w:beforeAutospacing="0" w:after="0" w:afterAutospacing="0" w:line="560" w:lineRule="exact"/>
        <w:ind w:firstLineChars="200" w:firstLine="643"/>
        <w:rPr>
          <w:rFonts w:ascii="仿宋_GB2312" w:eastAsia="仿宋_GB2312" w:hAnsi="仿宋" w:cs="仿宋"/>
          <w:sz w:val="32"/>
          <w:szCs w:val="32"/>
        </w:rPr>
      </w:pPr>
      <w:r>
        <w:rPr>
          <w:rFonts w:ascii="仿宋_GB2312" w:eastAsia="仿宋_GB2312" w:hAnsi="仿宋_GB2312" w:hint="eastAsia"/>
          <w:b/>
          <w:sz w:val="32"/>
          <w:szCs w:val="32"/>
        </w:rPr>
        <w:t>2</w:t>
      </w:r>
      <w:r w:rsidR="00A9245D">
        <w:rPr>
          <w:rFonts w:ascii="仿宋_GB2312" w:eastAsia="仿宋_GB2312" w:hAnsi="仿宋_GB2312" w:hint="eastAsia"/>
          <w:b/>
          <w:sz w:val="32"/>
          <w:szCs w:val="32"/>
        </w:rPr>
        <w:t>.</w:t>
      </w:r>
      <w:r w:rsidR="00A9245D">
        <w:rPr>
          <w:rFonts w:ascii="仿宋_GB2312" w:eastAsia="仿宋_GB2312" w:hAnsi="仿宋" w:cs="黑体" w:hint="eastAsia"/>
          <w:b/>
          <w:sz w:val="32"/>
          <w:szCs w:val="32"/>
        </w:rPr>
        <w:t>加快发展工业互联网。</w:t>
      </w:r>
      <w:r w:rsidR="00A9245D">
        <w:rPr>
          <w:rFonts w:ascii="仿宋_GB2312" w:eastAsia="仿宋_GB2312" w:hAnsi="仿宋" w:cs="黑体" w:hint="eastAsia"/>
          <w:sz w:val="32"/>
          <w:szCs w:val="32"/>
        </w:rPr>
        <w:t>大力推进工业互联网平台建设和应用推广，重点实施“企业上云”计划，鼓励制造企业设备上云、数据上云，推动区内工业互联网信息服务企业发展壮大。至2020</w:t>
      </w:r>
      <w:r w:rsidR="003E5374">
        <w:rPr>
          <w:rFonts w:ascii="仿宋_GB2312" w:eastAsia="仿宋_GB2312" w:hAnsi="仿宋" w:cs="黑体" w:hint="eastAsia"/>
          <w:sz w:val="32"/>
          <w:szCs w:val="32"/>
        </w:rPr>
        <w:t>年，累计</w:t>
      </w:r>
      <w:r w:rsidR="00A9245D">
        <w:rPr>
          <w:rFonts w:ascii="仿宋_GB2312" w:eastAsia="仿宋_GB2312" w:hAnsi="仿宋" w:cs="黑体" w:hint="eastAsia"/>
          <w:sz w:val="32"/>
          <w:szCs w:val="32"/>
        </w:rPr>
        <w:t>培育</w:t>
      </w:r>
      <w:r w:rsidR="003E5374">
        <w:rPr>
          <w:rFonts w:ascii="仿宋_GB2312" w:eastAsia="仿宋_GB2312" w:hAnsi="仿宋" w:cs="黑体" w:hint="eastAsia"/>
          <w:sz w:val="32"/>
          <w:szCs w:val="32"/>
        </w:rPr>
        <w:t>重点</w:t>
      </w:r>
      <w:r w:rsidR="00A9245D">
        <w:rPr>
          <w:rFonts w:ascii="仿宋_GB2312" w:eastAsia="仿宋_GB2312" w:hAnsi="仿宋" w:cs="黑体" w:hint="eastAsia"/>
          <w:sz w:val="32"/>
          <w:szCs w:val="32"/>
        </w:rPr>
        <w:t>工业互联网平台</w:t>
      </w:r>
      <w:r w:rsidR="003E5374">
        <w:rPr>
          <w:rFonts w:ascii="仿宋_GB2312" w:eastAsia="仿宋_GB2312" w:hAnsi="仿宋" w:cs="黑体" w:hint="eastAsia"/>
          <w:sz w:val="32"/>
          <w:szCs w:val="32"/>
        </w:rPr>
        <w:t>10个</w:t>
      </w:r>
      <w:r w:rsidR="00A9245D">
        <w:rPr>
          <w:rFonts w:ascii="仿宋_GB2312" w:eastAsia="仿宋_GB2312" w:hAnsi="仿宋" w:cs="黑体" w:hint="eastAsia"/>
          <w:sz w:val="32"/>
          <w:szCs w:val="32"/>
        </w:rPr>
        <w:t>，争创省级重点工业互联网平台2个，鼓励企业争创国家、省工业互联网示范应用项目和省级工业互联网标杆工厂；新增“上云”企业500家，</w:t>
      </w:r>
      <w:proofErr w:type="gramStart"/>
      <w:r w:rsidR="00A9245D">
        <w:rPr>
          <w:rFonts w:ascii="仿宋_GB2312" w:eastAsia="仿宋_GB2312" w:hAnsi="仿宋" w:cs="黑体" w:hint="eastAsia"/>
          <w:sz w:val="32"/>
          <w:szCs w:val="32"/>
        </w:rPr>
        <w:t>新增省</w:t>
      </w:r>
      <w:r w:rsidR="00A9245D">
        <w:rPr>
          <w:rFonts w:ascii="仿宋_GB2312" w:eastAsia="仿宋_GB2312" w:hAnsi="仿宋" w:cs="黑体" w:hint="eastAsia"/>
          <w:sz w:val="32"/>
          <w:szCs w:val="32"/>
        </w:rPr>
        <w:lastRenderedPageBreak/>
        <w:t>星级</w:t>
      </w:r>
      <w:proofErr w:type="gramEnd"/>
      <w:r w:rsidR="00A9245D">
        <w:rPr>
          <w:rFonts w:ascii="仿宋_GB2312" w:eastAsia="仿宋_GB2312" w:hAnsi="仿宋" w:cs="黑体" w:hint="eastAsia"/>
          <w:sz w:val="32"/>
          <w:szCs w:val="32"/>
        </w:rPr>
        <w:t>“上云”企业10家。</w:t>
      </w:r>
      <w:r w:rsidR="00320077">
        <w:rPr>
          <w:rFonts w:ascii="楷体_GB2312" w:eastAsia="楷体_GB2312" w:hAnsi="楷体" w:cs="楷体" w:hint="eastAsia"/>
          <w:sz w:val="32"/>
          <w:szCs w:val="32"/>
        </w:rPr>
        <w:t>（牵头单位：工信局   配合单位：</w:t>
      </w:r>
      <w:proofErr w:type="gramStart"/>
      <w:r w:rsidR="00A9245D" w:rsidRPr="00F56F55">
        <w:rPr>
          <w:rFonts w:ascii="楷体_GB2312" w:eastAsia="楷体_GB2312" w:hAnsi="楷体" w:cs="楷体" w:hint="eastAsia"/>
          <w:sz w:val="32"/>
          <w:szCs w:val="32"/>
        </w:rPr>
        <w:t>科创中心</w:t>
      </w:r>
      <w:proofErr w:type="gramEnd"/>
      <w:r w:rsidR="00A9245D" w:rsidRPr="00F56F55">
        <w:rPr>
          <w:rFonts w:ascii="楷体_GB2312" w:eastAsia="楷体_GB2312" w:hAnsi="楷体" w:cs="楷体" w:hint="eastAsia"/>
          <w:sz w:val="32"/>
          <w:szCs w:val="32"/>
        </w:rPr>
        <w:t>、空港经开区、各街道、</w:t>
      </w:r>
      <w:proofErr w:type="gramStart"/>
      <w:r w:rsidR="00A9245D" w:rsidRPr="00F56F55">
        <w:rPr>
          <w:rFonts w:ascii="楷体_GB2312" w:eastAsia="楷体_GB2312" w:hAnsi="楷体" w:cs="楷体" w:hint="eastAsia"/>
          <w:sz w:val="32"/>
          <w:szCs w:val="32"/>
        </w:rPr>
        <w:t>太</w:t>
      </w:r>
      <w:proofErr w:type="gramEnd"/>
      <w:r w:rsidR="00A9245D" w:rsidRPr="00F56F55">
        <w:rPr>
          <w:rFonts w:ascii="楷体_GB2312" w:eastAsia="楷体_GB2312" w:hAnsi="楷体" w:cs="楷体" w:hint="eastAsia"/>
          <w:sz w:val="32"/>
          <w:szCs w:val="32"/>
        </w:rPr>
        <w:t>科</w:t>
      </w:r>
      <w:proofErr w:type="gramStart"/>
      <w:r w:rsidR="00A9245D" w:rsidRPr="00F56F55">
        <w:rPr>
          <w:rFonts w:ascii="楷体_GB2312" w:eastAsia="楷体_GB2312" w:hAnsi="楷体" w:cs="楷体" w:hint="eastAsia"/>
          <w:sz w:val="32"/>
          <w:szCs w:val="32"/>
        </w:rPr>
        <w:t>园投开</w:t>
      </w:r>
      <w:proofErr w:type="gramEnd"/>
      <w:r w:rsidR="00A9245D" w:rsidRPr="00F56F55">
        <w:rPr>
          <w:rFonts w:ascii="楷体_GB2312" w:eastAsia="楷体_GB2312" w:hAnsi="楷体" w:cs="楷体" w:hint="eastAsia"/>
          <w:sz w:val="32"/>
          <w:szCs w:val="32"/>
        </w:rPr>
        <w:t>公司、</w:t>
      </w:r>
      <w:proofErr w:type="gramStart"/>
      <w:r w:rsidR="00A9245D" w:rsidRPr="00F56F55">
        <w:rPr>
          <w:rFonts w:ascii="楷体_GB2312" w:eastAsia="楷体_GB2312" w:hAnsi="楷体" w:cs="楷体" w:hint="eastAsia"/>
          <w:sz w:val="32"/>
          <w:szCs w:val="32"/>
        </w:rPr>
        <w:t>微纳公司</w:t>
      </w:r>
      <w:proofErr w:type="gramEnd"/>
      <w:r w:rsidR="00A9245D" w:rsidRPr="00F56F55">
        <w:rPr>
          <w:rFonts w:ascii="楷体_GB2312" w:eastAsia="楷体_GB2312" w:hAnsi="楷体" w:cs="楷体" w:hint="eastAsia"/>
          <w:sz w:val="32"/>
          <w:szCs w:val="32"/>
        </w:rPr>
        <w:t>）</w:t>
      </w:r>
    </w:p>
    <w:p w:rsidR="00A24561" w:rsidRDefault="00A119B5">
      <w:pPr>
        <w:pStyle w:val="a6"/>
        <w:adjustRightInd w:val="0"/>
        <w:snapToGrid w:val="0"/>
        <w:spacing w:before="0" w:beforeAutospacing="0" w:after="0" w:afterAutospacing="0" w:line="560" w:lineRule="exact"/>
        <w:ind w:firstLineChars="200" w:firstLine="643"/>
        <w:rPr>
          <w:rFonts w:ascii="楷体" w:eastAsia="楷体" w:hAnsi="楷体" w:cs="楷体"/>
          <w:b/>
          <w:sz w:val="32"/>
          <w:szCs w:val="32"/>
        </w:rPr>
      </w:pPr>
      <w:r>
        <w:rPr>
          <w:rFonts w:ascii="仿宋_GB2312" w:eastAsia="仿宋_GB2312" w:hAnsi="仿宋" w:cs="仿宋" w:hint="eastAsia"/>
          <w:b/>
          <w:sz w:val="32"/>
          <w:szCs w:val="32"/>
        </w:rPr>
        <w:t>3</w:t>
      </w:r>
      <w:r w:rsidR="00A9245D">
        <w:rPr>
          <w:rFonts w:ascii="仿宋_GB2312" w:eastAsia="仿宋_GB2312" w:hAnsi="仿宋" w:cs="仿宋" w:hint="eastAsia"/>
          <w:b/>
          <w:sz w:val="32"/>
          <w:szCs w:val="32"/>
        </w:rPr>
        <w:t>.不断壮大物联网产业集群。</w:t>
      </w:r>
      <w:r w:rsidR="00A9245D">
        <w:rPr>
          <w:rFonts w:ascii="仿宋_GB2312" w:eastAsia="仿宋_GB2312" w:hAnsi="仿宋" w:cs="仿宋" w:hint="eastAsia"/>
          <w:sz w:val="32"/>
          <w:szCs w:val="32"/>
        </w:rPr>
        <w:t>加快发展物联网产业，重点发展传感器、RFID、智能硬件等，推进物联网小镇建设和</w:t>
      </w:r>
      <w:proofErr w:type="gramStart"/>
      <w:r w:rsidR="00A9245D">
        <w:rPr>
          <w:rFonts w:ascii="仿宋_GB2312" w:eastAsia="仿宋_GB2312" w:hAnsi="仿宋" w:cs="仿宋" w:hint="eastAsia"/>
          <w:sz w:val="32"/>
          <w:szCs w:val="32"/>
        </w:rPr>
        <w:t>物联网</w:t>
      </w:r>
      <w:proofErr w:type="gramEnd"/>
      <w:r w:rsidR="00A9245D">
        <w:rPr>
          <w:rFonts w:ascii="仿宋_GB2312" w:eastAsia="仿宋_GB2312" w:hAnsi="仿宋" w:cs="仿宋" w:hint="eastAsia"/>
          <w:sz w:val="32"/>
          <w:szCs w:val="32"/>
        </w:rPr>
        <w:t>特色产业园建设，强化对物联网企业的招引，形成物联网产业集聚。2019年至2020年，引进物联网企业</w:t>
      </w:r>
      <w:r w:rsidR="003E5374">
        <w:rPr>
          <w:rFonts w:ascii="仿宋_GB2312" w:eastAsia="仿宋_GB2312" w:hAnsi="仿宋" w:cs="仿宋" w:hint="eastAsia"/>
          <w:sz w:val="32"/>
          <w:szCs w:val="32"/>
        </w:rPr>
        <w:t>35</w:t>
      </w:r>
      <w:r w:rsidR="00A9245D">
        <w:rPr>
          <w:rFonts w:ascii="仿宋_GB2312" w:eastAsia="仿宋_GB2312" w:hAnsi="仿宋" w:cs="仿宋" w:hint="eastAsia"/>
          <w:sz w:val="32"/>
          <w:szCs w:val="32"/>
        </w:rPr>
        <w:t>0家，其中注册资本超千万的企业</w:t>
      </w:r>
      <w:r w:rsidR="003E5374">
        <w:rPr>
          <w:rFonts w:ascii="仿宋_GB2312" w:eastAsia="仿宋_GB2312" w:hAnsi="仿宋" w:cs="仿宋" w:hint="eastAsia"/>
          <w:sz w:val="32"/>
          <w:szCs w:val="32"/>
        </w:rPr>
        <w:t>18</w:t>
      </w:r>
      <w:r w:rsidR="00A9245D">
        <w:rPr>
          <w:rFonts w:ascii="仿宋_GB2312" w:eastAsia="仿宋_GB2312" w:hAnsi="仿宋" w:cs="仿宋" w:hint="eastAsia"/>
          <w:sz w:val="32"/>
          <w:szCs w:val="32"/>
        </w:rPr>
        <w:t>0家，加快物联网龙头企业培育，力争培育产值超10亿元</w:t>
      </w:r>
      <w:r w:rsidR="0054380B">
        <w:rPr>
          <w:rFonts w:ascii="仿宋_GB2312" w:eastAsia="仿宋_GB2312" w:hAnsi="仿宋" w:cs="仿宋" w:hint="eastAsia"/>
          <w:sz w:val="32"/>
          <w:szCs w:val="32"/>
        </w:rPr>
        <w:t>的物联网</w:t>
      </w:r>
      <w:r w:rsidR="00A9245D">
        <w:rPr>
          <w:rFonts w:ascii="仿宋_GB2312" w:eastAsia="仿宋_GB2312" w:hAnsi="仿宋" w:cs="仿宋" w:hint="eastAsia"/>
          <w:sz w:val="32"/>
          <w:szCs w:val="32"/>
        </w:rPr>
        <w:t>企业2家，培育产值超亿元</w:t>
      </w:r>
      <w:r w:rsidR="0054380B">
        <w:rPr>
          <w:rFonts w:ascii="仿宋_GB2312" w:eastAsia="仿宋_GB2312" w:hAnsi="仿宋" w:cs="仿宋" w:hint="eastAsia"/>
          <w:sz w:val="32"/>
          <w:szCs w:val="32"/>
        </w:rPr>
        <w:t>的物联网</w:t>
      </w:r>
      <w:r w:rsidR="00A9245D">
        <w:rPr>
          <w:rFonts w:ascii="仿宋_GB2312" w:eastAsia="仿宋_GB2312" w:hAnsi="仿宋" w:cs="仿宋" w:hint="eastAsia"/>
          <w:sz w:val="32"/>
          <w:szCs w:val="32"/>
        </w:rPr>
        <w:t>企业10家，加快推进中电海康集团无锡物联网产业基地、</w:t>
      </w:r>
      <w:proofErr w:type="gramStart"/>
      <w:r w:rsidR="00A9245D">
        <w:rPr>
          <w:rFonts w:ascii="仿宋_GB2312" w:eastAsia="仿宋_GB2312" w:hAnsi="仿宋" w:cs="仿宋" w:hint="eastAsia"/>
          <w:sz w:val="32"/>
          <w:szCs w:val="32"/>
        </w:rPr>
        <w:t>海尔物联</w:t>
      </w:r>
      <w:proofErr w:type="gramEnd"/>
      <w:r w:rsidR="00A9245D">
        <w:rPr>
          <w:rFonts w:ascii="仿宋_GB2312" w:eastAsia="仿宋_GB2312" w:hAnsi="仿宋" w:cs="仿宋" w:hint="eastAsia"/>
          <w:sz w:val="32"/>
          <w:szCs w:val="32"/>
        </w:rPr>
        <w:t>生态基地、华勤通讯无锡研发中心等产业化项目建设，力争物联网产业营业收入每年增长15%以上。</w:t>
      </w:r>
      <w:r w:rsidR="00320077">
        <w:rPr>
          <w:rFonts w:ascii="楷体_GB2312" w:eastAsia="楷体_GB2312" w:hAnsi="楷体" w:cs="楷体" w:hint="eastAsia"/>
          <w:sz w:val="32"/>
          <w:szCs w:val="32"/>
        </w:rPr>
        <w:t>（牵头单位：工信局   配合单位：</w:t>
      </w:r>
      <w:r w:rsidR="003E5374">
        <w:rPr>
          <w:rFonts w:ascii="楷体_GB2312" w:eastAsia="楷体_GB2312" w:hAnsi="楷体" w:cs="楷体" w:hint="eastAsia"/>
          <w:sz w:val="32"/>
          <w:szCs w:val="32"/>
        </w:rPr>
        <w:t>商务局、</w:t>
      </w:r>
      <w:proofErr w:type="gramStart"/>
      <w:r w:rsidR="00A9245D" w:rsidRPr="00F56F55">
        <w:rPr>
          <w:rFonts w:ascii="楷体_GB2312" w:eastAsia="楷体_GB2312" w:hAnsi="楷体" w:cs="楷体" w:hint="eastAsia"/>
          <w:sz w:val="32"/>
          <w:szCs w:val="32"/>
        </w:rPr>
        <w:t>科创中心</w:t>
      </w:r>
      <w:proofErr w:type="gramEnd"/>
      <w:r w:rsidR="00A9245D" w:rsidRPr="00F56F55">
        <w:rPr>
          <w:rFonts w:ascii="楷体_GB2312" w:eastAsia="楷体_GB2312" w:hAnsi="楷体" w:cs="楷体" w:hint="eastAsia"/>
          <w:sz w:val="32"/>
          <w:szCs w:val="32"/>
        </w:rPr>
        <w:t>、</w:t>
      </w:r>
      <w:r w:rsidR="003E5374">
        <w:rPr>
          <w:rFonts w:ascii="楷体_GB2312" w:eastAsia="楷体_GB2312" w:hAnsi="楷体" w:cs="楷体" w:hint="eastAsia"/>
          <w:sz w:val="32"/>
          <w:szCs w:val="32"/>
        </w:rPr>
        <w:t>招商发展中心、</w:t>
      </w:r>
      <w:r w:rsidR="00A9245D" w:rsidRPr="00F56F55">
        <w:rPr>
          <w:rFonts w:ascii="楷体_GB2312" w:eastAsia="楷体_GB2312" w:hAnsi="楷体" w:cs="楷体" w:hint="eastAsia"/>
          <w:sz w:val="32"/>
          <w:szCs w:val="32"/>
        </w:rPr>
        <w:t>鸿山街道、</w:t>
      </w:r>
      <w:proofErr w:type="gramStart"/>
      <w:r w:rsidR="00A9245D" w:rsidRPr="00F56F55">
        <w:rPr>
          <w:rFonts w:ascii="楷体_GB2312" w:eastAsia="楷体_GB2312" w:hAnsi="楷体" w:cs="楷体" w:hint="eastAsia"/>
          <w:sz w:val="32"/>
          <w:szCs w:val="32"/>
        </w:rPr>
        <w:t>太</w:t>
      </w:r>
      <w:proofErr w:type="gramEnd"/>
      <w:r w:rsidR="00A9245D" w:rsidRPr="00F56F55">
        <w:rPr>
          <w:rFonts w:ascii="楷体_GB2312" w:eastAsia="楷体_GB2312" w:hAnsi="楷体" w:cs="楷体" w:hint="eastAsia"/>
          <w:sz w:val="32"/>
          <w:szCs w:val="32"/>
        </w:rPr>
        <w:t>科</w:t>
      </w:r>
      <w:proofErr w:type="gramStart"/>
      <w:r w:rsidR="00A9245D" w:rsidRPr="00F56F55">
        <w:rPr>
          <w:rFonts w:ascii="楷体_GB2312" w:eastAsia="楷体_GB2312" w:hAnsi="楷体" w:cs="楷体" w:hint="eastAsia"/>
          <w:sz w:val="32"/>
          <w:szCs w:val="32"/>
        </w:rPr>
        <w:t>园投开</w:t>
      </w:r>
      <w:proofErr w:type="gramEnd"/>
      <w:r w:rsidR="00A9245D" w:rsidRPr="00F56F55">
        <w:rPr>
          <w:rFonts w:ascii="楷体_GB2312" w:eastAsia="楷体_GB2312" w:hAnsi="楷体" w:cs="楷体" w:hint="eastAsia"/>
          <w:sz w:val="32"/>
          <w:szCs w:val="32"/>
        </w:rPr>
        <w:t>公司、</w:t>
      </w:r>
      <w:proofErr w:type="gramStart"/>
      <w:r w:rsidR="00A9245D" w:rsidRPr="00F56F55">
        <w:rPr>
          <w:rFonts w:ascii="楷体_GB2312" w:eastAsia="楷体_GB2312" w:hAnsi="楷体" w:cs="楷体" w:hint="eastAsia"/>
          <w:sz w:val="32"/>
          <w:szCs w:val="32"/>
        </w:rPr>
        <w:t>微纳公司</w:t>
      </w:r>
      <w:proofErr w:type="gramEnd"/>
      <w:r w:rsidR="00A9245D" w:rsidRPr="00F56F55">
        <w:rPr>
          <w:rFonts w:ascii="楷体_GB2312" w:eastAsia="楷体_GB2312" w:hAnsi="楷体" w:cs="楷体" w:hint="eastAsia"/>
          <w:sz w:val="32"/>
          <w:szCs w:val="32"/>
        </w:rPr>
        <w:t>）</w:t>
      </w:r>
    </w:p>
    <w:p w:rsidR="005F7FA0" w:rsidRPr="00A119B5" w:rsidRDefault="00A119B5" w:rsidP="00A119B5">
      <w:pPr>
        <w:pStyle w:val="a6"/>
        <w:adjustRightInd w:val="0"/>
        <w:snapToGrid w:val="0"/>
        <w:spacing w:before="0" w:beforeAutospacing="0" w:after="0" w:afterAutospacing="0" w:line="560" w:lineRule="exact"/>
        <w:ind w:firstLineChars="200" w:firstLine="643"/>
        <w:rPr>
          <w:rFonts w:ascii="楷体" w:eastAsia="楷体" w:hAnsi="楷体" w:cs="楷体"/>
          <w:b/>
          <w:sz w:val="32"/>
          <w:szCs w:val="32"/>
        </w:rPr>
      </w:pPr>
      <w:r>
        <w:rPr>
          <w:rFonts w:ascii="仿宋_GB2312" w:eastAsia="仿宋_GB2312" w:hAnsi="仿宋" w:cs="仿宋" w:hint="eastAsia"/>
          <w:b/>
          <w:sz w:val="32"/>
          <w:szCs w:val="32"/>
        </w:rPr>
        <w:t>4</w:t>
      </w:r>
      <w:r w:rsidR="00A9245D">
        <w:rPr>
          <w:rFonts w:ascii="仿宋_GB2312" w:eastAsia="仿宋_GB2312" w:hAnsi="仿宋" w:cs="仿宋" w:hint="eastAsia"/>
          <w:b/>
          <w:sz w:val="32"/>
          <w:szCs w:val="32"/>
        </w:rPr>
        <w:t>.持续</w:t>
      </w:r>
      <w:r w:rsidR="00A9245D">
        <w:rPr>
          <w:rFonts w:ascii="仿宋_GB2312" w:eastAsia="仿宋_GB2312" w:hAnsi="仿宋" w:cs="黑体" w:hint="eastAsia"/>
          <w:b/>
          <w:sz w:val="32"/>
          <w:szCs w:val="32"/>
        </w:rPr>
        <w:t>扩大软件服务外包规模。</w:t>
      </w:r>
      <w:r w:rsidR="00A9245D">
        <w:rPr>
          <w:rFonts w:ascii="仿宋_GB2312" w:eastAsia="仿宋_GB2312" w:hAnsi="仿宋" w:cs="黑体" w:hint="eastAsia"/>
          <w:sz w:val="32"/>
          <w:szCs w:val="32"/>
        </w:rPr>
        <w:t>充分发挥产业相对发达的优势，推进服务外包产业发展，强化集成电路设计、软件开发、系统集成、内容与服务协同创新，推动集成电路设计产业由硬件</w:t>
      </w:r>
      <w:proofErr w:type="gramStart"/>
      <w:r w:rsidR="00A9245D">
        <w:rPr>
          <w:rFonts w:ascii="仿宋_GB2312" w:eastAsia="仿宋_GB2312" w:hAnsi="仿宋" w:cs="黑体" w:hint="eastAsia"/>
          <w:sz w:val="32"/>
          <w:szCs w:val="32"/>
        </w:rPr>
        <w:t>设计向软硬结</w:t>
      </w:r>
      <w:proofErr w:type="gramEnd"/>
      <w:r w:rsidR="00A9245D">
        <w:rPr>
          <w:rFonts w:ascii="仿宋_GB2312" w:eastAsia="仿宋_GB2312" w:hAnsi="仿宋" w:cs="黑体" w:hint="eastAsia"/>
          <w:sz w:val="32"/>
          <w:szCs w:val="32"/>
        </w:rPr>
        <w:t>合、由产品向服务转型。统筹推进高新区集成电路设计产业园建设，鼓励</w:t>
      </w:r>
      <w:proofErr w:type="gramStart"/>
      <w:r w:rsidR="00A9245D">
        <w:rPr>
          <w:rFonts w:ascii="仿宋_GB2312" w:eastAsia="仿宋_GB2312" w:hAnsi="仿宋" w:cs="黑体" w:hint="eastAsia"/>
          <w:sz w:val="32"/>
          <w:szCs w:val="32"/>
        </w:rPr>
        <w:t>文思海</w:t>
      </w:r>
      <w:proofErr w:type="gramEnd"/>
      <w:r w:rsidR="00A9245D">
        <w:rPr>
          <w:rFonts w:ascii="仿宋_GB2312" w:eastAsia="仿宋_GB2312" w:hAnsi="仿宋" w:cs="黑体" w:hint="eastAsia"/>
          <w:sz w:val="32"/>
          <w:szCs w:val="32"/>
        </w:rPr>
        <w:t>辉信息技术、恩梯</w:t>
      </w:r>
      <w:proofErr w:type="gramStart"/>
      <w:r w:rsidR="00A9245D">
        <w:rPr>
          <w:rFonts w:ascii="仿宋_GB2312" w:eastAsia="仿宋_GB2312" w:hAnsi="仿宋" w:cs="黑体" w:hint="eastAsia"/>
          <w:sz w:val="32"/>
          <w:szCs w:val="32"/>
        </w:rPr>
        <w:t>梯</w:t>
      </w:r>
      <w:proofErr w:type="gramEnd"/>
      <w:r w:rsidR="00A9245D">
        <w:rPr>
          <w:rFonts w:ascii="仿宋_GB2312" w:eastAsia="仿宋_GB2312" w:hAnsi="仿宋" w:cs="黑体" w:hint="eastAsia"/>
          <w:sz w:val="32"/>
          <w:szCs w:val="32"/>
        </w:rPr>
        <w:t>数据（中国）等服务外包软件企业拓展业务与技术新领域，持续扩大信息技术外包、业务流程外包和研发设计外包等领域的业务规模和总量。至2020年，服务外包执行总额达</w:t>
      </w:r>
      <w:r w:rsidR="004B2C56">
        <w:rPr>
          <w:rFonts w:ascii="仿宋_GB2312" w:eastAsia="仿宋_GB2312" w:hAnsi="仿宋" w:cs="黑体" w:hint="eastAsia"/>
          <w:sz w:val="32"/>
          <w:szCs w:val="32"/>
        </w:rPr>
        <w:t>32</w:t>
      </w:r>
      <w:r w:rsidR="00A9245D">
        <w:rPr>
          <w:rFonts w:ascii="仿宋_GB2312" w:eastAsia="仿宋_GB2312" w:hAnsi="仿宋" w:cs="黑体" w:hint="eastAsia"/>
          <w:sz w:val="32"/>
          <w:szCs w:val="32"/>
        </w:rPr>
        <w:t>亿美元，离岸外包执行总额达</w:t>
      </w:r>
      <w:r w:rsidR="004B2C56">
        <w:rPr>
          <w:rFonts w:ascii="仿宋_GB2312" w:eastAsia="仿宋_GB2312" w:hAnsi="仿宋" w:cs="黑体" w:hint="eastAsia"/>
          <w:sz w:val="32"/>
          <w:szCs w:val="32"/>
        </w:rPr>
        <w:lastRenderedPageBreak/>
        <w:t>19</w:t>
      </w:r>
      <w:r w:rsidR="00A9245D">
        <w:rPr>
          <w:rFonts w:ascii="仿宋_GB2312" w:eastAsia="仿宋_GB2312" w:hAnsi="仿宋" w:cs="黑体" w:hint="eastAsia"/>
          <w:sz w:val="32"/>
          <w:szCs w:val="32"/>
        </w:rPr>
        <w:t>亿美元。</w:t>
      </w:r>
      <w:r w:rsidR="00320077">
        <w:rPr>
          <w:rFonts w:ascii="楷体_GB2312" w:eastAsia="楷体_GB2312" w:hAnsi="楷体" w:cs="楷体" w:hint="eastAsia"/>
          <w:sz w:val="32"/>
          <w:szCs w:val="32"/>
        </w:rPr>
        <w:t>（牵头单位：商务局   配合单位：</w:t>
      </w:r>
      <w:r w:rsidR="00A9245D" w:rsidRPr="00F56F55">
        <w:rPr>
          <w:rFonts w:ascii="楷体_GB2312" w:eastAsia="楷体_GB2312" w:hAnsi="楷体" w:cs="楷体" w:hint="eastAsia"/>
          <w:sz w:val="32"/>
          <w:szCs w:val="32"/>
        </w:rPr>
        <w:t>工信局、</w:t>
      </w:r>
      <w:proofErr w:type="gramStart"/>
      <w:r w:rsidR="00A9245D" w:rsidRPr="00F56F55">
        <w:rPr>
          <w:rFonts w:ascii="楷体_GB2312" w:eastAsia="楷体_GB2312" w:hAnsi="楷体" w:cs="楷体" w:hint="eastAsia"/>
          <w:sz w:val="32"/>
          <w:szCs w:val="32"/>
        </w:rPr>
        <w:t>科创中心</w:t>
      </w:r>
      <w:proofErr w:type="gramEnd"/>
      <w:r w:rsidR="00A9245D" w:rsidRPr="00F56F55">
        <w:rPr>
          <w:rFonts w:ascii="楷体_GB2312" w:eastAsia="楷体_GB2312" w:hAnsi="楷体" w:cs="楷体" w:hint="eastAsia"/>
          <w:sz w:val="32"/>
          <w:szCs w:val="32"/>
        </w:rPr>
        <w:t>、</w:t>
      </w:r>
      <w:proofErr w:type="gramStart"/>
      <w:r w:rsidR="00A9245D" w:rsidRPr="00F56F55">
        <w:rPr>
          <w:rFonts w:ascii="楷体_GB2312" w:eastAsia="楷体_GB2312" w:hAnsi="楷体" w:cs="楷体" w:hint="eastAsia"/>
          <w:sz w:val="32"/>
          <w:szCs w:val="32"/>
        </w:rPr>
        <w:t>太</w:t>
      </w:r>
      <w:proofErr w:type="gramEnd"/>
      <w:r w:rsidR="00A9245D" w:rsidRPr="00F56F55">
        <w:rPr>
          <w:rFonts w:ascii="楷体_GB2312" w:eastAsia="楷体_GB2312" w:hAnsi="楷体" w:cs="楷体" w:hint="eastAsia"/>
          <w:sz w:val="32"/>
          <w:szCs w:val="32"/>
        </w:rPr>
        <w:t>科</w:t>
      </w:r>
      <w:proofErr w:type="gramStart"/>
      <w:r w:rsidR="00A9245D" w:rsidRPr="00F56F55">
        <w:rPr>
          <w:rFonts w:ascii="楷体_GB2312" w:eastAsia="楷体_GB2312" w:hAnsi="楷体" w:cs="楷体" w:hint="eastAsia"/>
          <w:sz w:val="32"/>
          <w:szCs w:val="32"/>
        </w:rPr>
        <w:t>园投开</w:t>
      </w:r>
      <w:proofErr w:type="gramEnd"/>
      <w:r w:rsidR="00A9245D" w:rsidRPr="00F56F55">
        <w:rPr>
          <w:rFonts w:ascii="楷体_GB2312" w:eastAsia="楷体_GB2312" w:hAnsi="楷体" w:cs="楷体" w:hint="eastAsia"/>
          <w:sz w:val="32"/>
          <w:szCs w:val="32"/>
        </w:rPr>
        <w:t>公司、</w:t>
      </w:r>
      <w:proofErr w:type="gramStart"/>
      <w:r w:rsidR="00A9245D" w:rsidRPr="00F56F55">
        <w:rPr>
          <w:rFonts w:ascii="楷体_GB2312" w:eastAsia="楷体_GB2312" w:hAnsi="楷体" w:cs="楷体" w:hint="eastAsia"/>
          <w:sz w:val="32"/>
          <w:szCs w:val="32"/>
        </w:rPr>
        <w:t>微纳公司</w:t>
      </w:r>
      <w:proofErr w:type="gramEnd"/>
      <w:r w:rsidR="00A9245D" w:rsidRPr="00F56F55">
        <w:rPr>
          <w:rFonts w:ascii="楷体_GB2312" w:eastAsia="楷体_GB2312" w:hAnsi="楷体" w:cs="楷体" w:hint="eastAsia"/>
          <w:sz w:val="32"/>
          <w:szCs w:val="32"/>
        </w:rPr>
        <w:t>）</w:t>
      </w:r>
    </w:p>
    <w:p w:rsidR="00A24561" w:rsidRDefault="005F7FA0">
      <w:pPr>
        <w:pStyle w:val="a6"/>
        <w:adjustRightInd w:val="0"/>
        <w:snapToGrid w:val="0"/>
        <w:spacing w:before="0" w:beforeAutospacing="0" w:after="0" w:afterAutospacing="0" w:line="560" w:lineRule="exact"/>
        <w:ind w:firstLineChars="200" w:firstLine="643"/>
        <w:rPr>
          <w:rFonts w:ascii="楷体" w:eastAsia="楷体" w:hAnsi="楷体" w:cs="楷体"/>
          <w:b/>
          <w:sz w:val="32"/>
          <w:szCs w:val="32"/>
        </w:rPr>
      </w:pPr>
      <w:r>
        <w:rPr>
          <w:rFonts w:ascii="仿宋_GB2312" w:eastAsia="仿宋_GB2312" w:hAnsi="仿宋" w:cs="黑体" w:hint="eastAsia"/>
          <w:b/>
          <w:sz w:val="32"/>
          <w:szCs w:val="32"/>
        </w:rPr>
        <w:t>5</w:t>
      </w:r>
      <w:r w:rsidR="00A9245D">
        <w:rPr>
          <w:rFonts w:ascii="仿宋_GB2312" w:eastAsia="仿宋_GB2312" w:hAnsi="仿宋" w:cs="黑体" w:hint="eastAsia"/>
          <w:b/>
          <w:sz w:val="32"/>
          <w:szCs w:val="32"/>
        </w:rPr>
        <w:t>.着力发展数字创意产业。</w:t>
      </w:r>
      <w:r w:rsidR="00A9245D">
        <w:rPr>
          <w:rFonts w:ascii="仿宋_GB2312" w:eastAsia="仿宋_GB2312" w:hAnsi="仿宋" w:cs="黑体" w:hint="eastAsia"/>
          <w:bCs/>
          <w:sz w:val="32"/>
          <w:szCs w:val="32"/>
        </w:rPr>
        <w:t>重点发展互联网广告、</w:t>
      </w:r>
      <w:proofErr w:type="gramStart"/>
      <w:r w:rsidR="00A9245D">
        <w:rPr>
          <w:rFonts w:ascii="仿宋_GB2312" w:eastAsia="仿宋_GB2312" w:hAnsi="仿宋" w:cs="黑体" w:hint="eastAsia"/>
          <w:bCs/>
          <w:sz w:val="32"/>
          <w:szCs w:val="32"/>
        </w:rPr>
        <w:t>动漫设计</w:t>
      </w:r>
      <w:proofErr w:type="gramEnd"/>
      <w:r w:rsidR="00A9245D">
        <w:rPr>
          <w:rFonts w:ascii="仿宋_GB2312" w:eastAsia="仿宋_GB2312" w:hAnsi="仿宋" w:cs="黑体" w:hint="eastAsia"/>
          <w:bCs/>
          <w:sz w:val="32"/>
          <w:szCs w:val="32"/>
        </w:rPr>
        <w:t>、游戏等数字文化创意产业，促进信息消费升级，打造地方经济新增长点。加强文化产业园建设，大力引进“互联网+文化”企业，强化招引创意创业人才，促进数字文化创意产业快速发展。2019年至2020年，新招引文化创意企业10家以上，引进文化创意高层次人才20人以上，加快培育文化创意骨干企业，力争培育营业收入超亿元的文化创意企业10家。</w:t>
      </w:r>
      <w:r w:rsidR="00320077">
        <w:rPr>
          <w:rFonts w:ascii="楷体_GB2312" w:eastAsia="楷体_GB2312" w:hAnsi="楷体" w:cs="楷体" w:hint="eastAsia"/>
          <w:bCs/>
          <w:sz w:val="32"/>
          <w:szCs w:val="32"/>
        </w:rPr>
        <w:t>（牵头单位：宣传部（文化体育和旅游局）   配合单位：</w:t>
      </w:r>
      <w:r w:rsidR="00A9245D" w:rsidRPr="00F56F55">
        <w:rPr>
          <w:rFonts w:ascii="楷体_GB2312" w:eastAsia="楷体_GB2312" w:hAnsi="楷体" w:cs="楷体" w:hint="eastAsia"/>
          <w:bCs/>
          <w:sz w:val="32"/>
          <w:szCs w:val="32"/>
        </w:rPr>
        <w:t>工信局、</w:t>
      </w:r>
      <w:proofErr w:type="gramStart"/>
      <w:r w:rsidR="00A9245D" w:rsidRPr="00F56F55">
        <w:rPr>
          <w:rFonts w:ascii="楷体_GB2312" w:eastAsia="楷体_GB2312" w:hAnsi="楷体" w:cs="楷体" w:hint="eastAsia"/>
          <w:bCs/>
          <w:sz w:val="32"/>
          <w:szCs w:val="32"/>
        </w:rPr>
        <w:t>科创中心</w:t>
      </w:r>
      <w:proofErr w:type="gramEnd"/>
      <w:r w:rsidR="00A9245D" w:rsidRPr="00F56F55">
        <w:rPr>
          <w:rFonts w:ascii="楷体_GB2312" w:eastAsia="楷体_GB2312" w:hAnsi="楷体" w:cs="楷体" w:hint="eastAsia"/>
          <w:bCs/>
          <w:sz w:val="32"/>
          <w:szCs w:val="32"/>
        </w:rPr>
        <w:t>、组织部（人才办）、</w:t>
      </w:r>
      <w:proofErr w:type="gramStart"/>
      <w:r w:rsidR="00A9245D" w:rsidRPr="00F56F55">
        <w:rPr>
          <w:rFonts w:ascii="楷体_GB2312" w:eastAsia="楷体_GB2312" w:hAnsi="楷体" w:cs="楷体" w:hint="eastAsia"/>
          <w:sz w:val="32"/>
          <w:szCs w:val="32"/>
        </w:rPr>
        <w:t>太</w:t>
      </w:r>
      <w:proofErr w:type="gramEnd"/>
      <w:r w:rsidR="00A9245D" w:rsidRPr="00F56F55">
        <w:rPr>
          <w:rFonts w:ascii="楷体_GB2312" w:eastAsia="楷体_GB2312" w:hAnsi="楷体" w:cs="楷体" w:hint="eastAsia"/>
          <w:sz w:val="32"/>
          <w:szCs w:val="32"/>
        </w:rPr>
        <w:t>科</w:t>
      </w:r>
      <w:proofErr w:type="gramStart"/>
      <w:r w:rsidR="00A9245D" w:rsidRPr="00F56F55">
        <w:rPr>
          <w:rFonts w:ascii="楷体_GB2312" w:eastAsia="楷体_GB2312" w:hAnsi="楷体" w:cs="楷体" w:hint="eastAsia"/>
          <w:sz w:val="32"/>
          <w:szCs w:val="32"/>
        </w:rPr>
        <w:t>园投开</w:t>
      </w:r>
      <w:proofErr w:type="gramEnd"/>
      <w:r w:rsidR="00A9245D" w:rsidRPr="00F56F55">
        <w:rPr>
          <w:rFonts w:ascii="楷体_GB2312" w:eastAsia="楷体_GB2312" w:hAnsi="楷体" w:cs="楷体" w:hint="eastAsia"/>
          <w:sz w:val="32"/>
          <w:szCs w:val="32"/>
        </w:rPr>
        <w:t>公司、</w:t>
      </w:r>
      <w:proofErr w:type="gramStart"/>
      <w:r w:rsidR="00A9245D" w:rsidRPr="00F56F55">
        <w:rPr>
          <w:rFonts w:ascii="楷体_GB2312" w:eastAsia="楷体_GB2312" w:hAnsi="楷体" w:cs="楷体" w:hint="eastAsia"/>
          <w:sz w:val="32"/>
          <w:szCs w:val="32"/>
        </w:rPr>
        <w:t>微纳公司</w:t>
      </w:r>
      <w:proofErr w:type="gramEnd"/>
      <w:r w:rsidR="00A9245D" w:rsidRPr="00F56F55">
        <w:rPr>
          <w:rFonts w:ascii="楷体_GB2312" w:eastAsia="楷体_GB2312" w:hAnsi="楷体" w:cs="楷体" w:hint="eastAsia"/>
          <w:bCs/>
          <w:sz w:val="32"/>
          <w:szCs w:val="32"/>
        </w:rPr>
        <w:t>）</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sz w:val="32"/>
          <w:szCs w:val="32"/>
        </w:rPr>
      </w:pPr>
      <w:r>
        <w:rPr>
          <w:rFonts w:ascii="楷体_GB2312" w:eastAsia="楷体_GB2312" w:hint="eastAsia"/>
          <w:sz w:val="32"/>
          <w:szCs w:val="32"/>
        </w:rPr>
        <w:t>（三）精心培育，以点带面，树立总部经济新标杆</w:t>
      </w:r>
    </w:p>
    <w:p w:rsidR="00A24561" w:rsidRDefault="00A9245D">
      <w:pPr>
        <w:pStyle w:val="a6"/>
        <w:adjustRightInd w:val="0"/>
        <w:snapToGrid w:val="0"/>
        <w:spacing w:before="0" w:beforeAutospacing="0" w:after="0" w:afterAutospacing="0" w:line="560" w:lineRule="exact"/>
        <w:ind w:firstLineChars="200" w:firstLine="643"/>
        <w:rPr>
          <w:rFonts w:ascii="仿宋_GB2312" w:eastAsia="仿宋_GB2312"/>
          <w:sz w:val="32"/>
          <w:szCs w:val="32"/>
        </w:rPr>
      </w:pPr>
      <w:r>
        <w:rPr>
          <w:rFonts w:ascii="仿宋_GB2312" w:eastAsia="仿宋_GB2312" w:hint="eastAsia"/>
          <w:b/>
          <w:sz w:val="32"/>
          <w:szCs w:val="32"/>
        </w:rPr>
        <w:t>1.加大总部企业引进力度。</w:t>
      </w:r>
      <w:r>
        <w:rPr>
          <w:rFonts w:ascii="仿宋_GB2312" w:eastAsia="仿宋_GB2312" w:hint="eastAsia"/>
          <w:sz w:val="32"/>
          <w:szCs w:val="32"/>
        </w:rPr>
        <w:t>努力招引具有区域中心能级、综合效益贡献度高的总部企业，加强研发中心、企业销售中心、财务结算中心等功能性总部招引，争取推动跨国企业、国企、</w:t>
      </w:r>
      <w:proofErr w:type="gramStart"/>
      <w:r>
        <w:rPr>
          <w:rFonts w:ascii="仿宋_GB2312" w:eastAsia="仿宋_GB2312" w:hint="eastAsia"/>
          <w:sz w:val="32"/>
          <w:szCs w:val="32"/>
        </w:rPr>
        <w:t>央企在</w:t>
      </w:r>
      <w:proofErr w:type="gramEnd"/>
      <w:r>
        <w:rPr>
          <w:rFonts w:ascii="仿宋_GB2312" w:eastAsia="仿宋_GB2312" w:hint="eastAsia"/>
          <w:sz w:val="32"/>
          <w:szCs w:val="32"/>
        </w:rPr>
        <w:t>我区设立分销中心。2019年至2020年，引进跨国企业区域销售中心3家以上，引进超亿元销售中心</w:t>
      </w:r>
      <w:r w:rsidR="004B2C56">
        <w:rPr>
          <w:rFonts w:ascii="仿宋_GB2312" w:eastAsia="仿宋_GB2312" w:hint="eastAsia"/>
          <w:sz w:val="32"/>
          <w:szCs w:val="32"/>
        </w:rPr>
        <w:t>1</w:t>
      </w:r>
      <w:r w:rsidR="00543C80">
        <w:rPr>
          <w:rFonts w:ascii="仿宋_GB2312" w:eastAsia="仿宋_GB2312" w:hint="eastAsia"/>
          <w:sz w:val="32"/>
          <w:szCs w:val="32"/>
        </w:rPr>
        <w:t>0</w:t>
      </w:r>
      <w:r>
        <w:rPr>
          <w:rFonts w:ascii="仿宋_GB2312" w:eastAsia="仿宋_GB2312" w:hint="eastAsia"/>
          <w:sz w:val="32"/>
          <w:szCs w:val="32"/>
        </w:rPr>
        <w:t>家以上，完成工厂总部化</w:t>
      </w:r>
      <w:r w:rsidR="004B2C56">
        <w:rPr>
          <w:rFonts w:ascii="仿宋_GB2312" w:eastAsia="仿宋_GB2312" w:hint="eastAsia"/>
          <w:sz w:val="32"/>
          <w:szCs w:val="32"/>
        </w:rPr>
        <w:t>70</w:t>
      </w:r>
      <w:r>
        <w:rPr>
          <w:rFonts w:ascii="仿宋_GB2312" w:eastAsia="仿宋_GB2312" w:hint="eastAsia"/>
          <w:sz w:val="32"/>
          <w:szCs w:val="32"/>
        </w:rPr>
        <w:t>家。</w:t>
      </w:r>
      <w:r w:rsidR="00320077">
        <w:rPr>
          <w:rFonts w:ascii="楷体_GB2312" w:eastAsia="楷体_GB2312" w:hAnsi="楷体" w:cs="楷体" w:hint="eastAsia"/>
          <w:sz w:val="32"/>
          <w:szCs w:val="32"/>
        </w:rPr>
        <w:t>（牵头单位：商务局   配合单位：</w:t>
      </w:r>
      <w:proofErr w:type="gramStart"/>
      <w:r w:rsidR="007435BE">
        <w:rPr>
          <w:rFonts w:ascii="楷体_GB2312" w:eastAsia="楷体_GB2312" w:hAnsi="楷体" w:cs="楷体" w:hint="eastAsia"/>
          <w:sz w:val="32"/>
          <w:szCs w:val="32"/>
        </w:rPr>
        <w:t>综保区</w:t>
      </w:r>
      <w:proofErr w:type="gramEnd"/>
      <w:r w:rsidR="007435BE">
        <w:rPr>
          <w:rFonts w:ascii="楷体_GB2312" w:eastAsia="楷体_GB2312" w:hAnsi="楷体" w:cs="楷体" w:hint="eastAsia"/>
          <w:sz w:val="32"/>
          <w:szCs w:val="32"/>
        </w:rPr>
        <w:t>管理局、</w:t>
      </w:r>
      <w:proofErr w:type="gramStart"/>
      <w:r w:rsidR="007435BE">
        <w:rPr>
          <w:rFonts w:ascii="楷体_GB2312" w:eastAsia="楷体_GB2312" w:hAnsi="楷体" w:cs="楷体" w:hint="eastAsia"/>
          <w:sz w:val="32"/>
          <w:szCs w:val="32"/>
        </w:rPr>
        <w:t>科创中心</w:t>
      </w:r>
      <w:proofErr w:type="gramEnd"/>
      <w:r w:rsidR="007435BE">
        <w:rPr>
          <w:rFonts w:ascii="楷体_GB2312" w:eastAsia="楷体_GB2312" w:hAnsi="楷体" w:cs="楷体" w:hint="eastAsia"/>
          <w:sz w:val="32"/>
          <w:szCs w:val="32"/>
        </w:rPr>
        <w:t>、招商发展中心、</w:t>
      </w:r>
      <w:r w:rsidRPr="00F56F55">
        <w:rPr>
          <w:rFonts w:ascii="楷体_GB2312" w:eastAsia="楷体_GB2312" w:hAnsi="楷体" w:cs="楷体" w:hint="eastAsia"/>
          <w:sz w:val="32"/>
          <w:szCs w:val="32"/>
        </w:rPr>
        <w:t>空港经开区、各街道</w:t>
      </w:r>
      <w:r w:rsidR="00D81742">
        <w:rPr>
          <w:rFonts w:ascii="楷体_GB2312" w:eastAsia="楷体_GB2312" w:hAnsi="楷体" w:cs="楷体" w:hint="eastAsia"/>
          <w:sz w:val="32"/>
          <w:szCs w:val="32"/>
        </w:rPr>
        <w:t>、新发集团</w:t>
      </w:r>
      <w:r w:rsidR="007435BE">
        <w:rPr>
          <w:rFonts w:ascii="楷体_GB2312" w:eastAsia="楷体_GB2312" w:hAnsi="楷体" w:cs="楷体" w:hint="eastAsia"/>
          <w:sz w:val="32"/>
          <w:szCs w:val="32"/>
        </w:rPr>
        <w:t>、星洲股份</w:t>
      </w:r>
      <w:r w:rsidRPr="00F56F55">
        <w:rPr>
          <w:rFonts w:ascii="楷体_GB2312" w:eastAsia="楷体_GB2312" w:hAnsi="楷体" w:cs="楷体" w:hint="eastAsia"/>
          <w:sz w:val="32"/>
          <w:szCs w:val="32"/>
        </w:rPr>
        <w:t>）</w:t>
      </w:r>
    </w:p>
    <w:p w:rsidR="00A24561" w:rsidRDefault="00A9245D">
      <w:pPr>
        <w:pStyle w:val="a6"/>
        <w:adjustRightInd w:val="0"/>
        <w:snapToGrid w:val="0"/>
        <w:spacing w:before="0" w:beforeAutospacing="0" w:after="0" w:afterAutospacing="0" w:line="560" w:lineRule="exact"/>
        <w:ind w:firstLineChars="200" w:firstLine="643"/>
        <w:rPr>
          <w:rFonts w:ascii="仿宋_GB2312" w:eastAsia="仿宋_GB2312"/>
          <w:sz w:val="32"/>
          <w:szCs w:val="32"/>
        </w:rPr>
      </w:pPr>
      <w:r>
        <w:rPr>
          <w:rFonts w:ascii="仿宋_GB2312" w:eastAsia="仿宋_GB2312" w:hint="eastAsia"/>
          <w:b/>
          <w:sz w:val="32"/>
          <w:szCs w:val="32"/>
        </w:rPr>
        <w:t>2.推进本地企业总部化发展。</w:t>
      </w:r>
      <w:r>
        <w:rPr>
          <w:rFonts w:ascii="仿宋_GB2312" w:eastAsia="仿宋_GB2312" w:hint="eastAsia"/>
          <w:sz w:val="32"/>
          <w:szCs w:val="32"/>
        </w:rPr>
        <w:t>重点支持本土企业做大做强，不断开拓海外市场，打造具有国际影响力的区域特色品牌，提升</w:t>
      </w:r>
      <w:r>
        <w:rPr>
          <w:rFonts w:ascii="仿宋_GB2312" w:eastAsia="仿宋_GB2312" w:hint="eastAsia"/>
          <w:sz w:val="32"/>
          <w:szCs w:val="32"/>
        </w:rPr>
        <w:lastRenderedPageBreak/>
        <w:t>特色产业集群能级。抓住“一带一路”建设契机，鼓励本土龙头企业“走出去”，推进企业由制造型向总部型发展，逐步将非核心业务转移至其他区域或其他国家，在全球范围内优化价值链的空间配置，推动总部经济的发展。2019年至2020年，培育4家本地企业在我区设立集团总部。</w:t>
      </w:r>
      <w:r w:rsidR="00320077">
        <w:rPr>
          <w:rFonts w:ascii="楷体_GB2312" w:eastAsia="楷体_GB2312" w:hAnsi="楷体" w:cs="楷体" w:hint="eastAsia"/>
          <w:sz w:val="32"/>
          <w:szCs w:val="32"/>
        </w:rPr>
        <w:t>（牵头单位：商务局   配合单位：</w:t>
      </w:r>
      <w:r w:rsidR="007435BE">
        <w:rPr>
          <w:rFonts w:ascii="楷体_GB2312" w:eastAsia="楷体_GB2312" w:hAnsi="楷体" w:cs="楷体" w:hint="eastAsia"/>
          <w:sz w:val="32"/>
          <w:szCs w:val="32"/>
        </w:rPr>
        <w:t>招商发展中心、</w:t>
      </w:r>
      <w:r w:rsidRPr="00F56F55">
        <w:rPr>
          <w:rFonts w:ascii="楷体_GB2312" w:eastAsia="楷体_GB2312" w:hAnsi="楷体" w:cs="楷体" w:hint="eastAsia"/>
          <w:sz w:val="32"/>
          <w:szCs w:val="32"/>
        </w:rPr>
        <w:t>空港经开区、各街道</w:t>
      </w:r>
      <w:r w:rsidR="00D81742">
        <w:rPr>
          <w:rFonts w:ascii="楷体_GB2312" w:eastAsia="楷体_GB2312" w:hAnsi="楷体" w:cs="楷体" w:hint="eastAsia"/>
          <w:sz w:val="32"/>
          <w:szCs w:val="32"/>
        </w:rPr>
        <w:t>、新发集团</w:t>
      </w:r>
      <w:r w:rsidRPr="00F56F55">
        <w:rPr>
          <w:rFonts w:ascii="楷体_GB2312" w:eastAsia="楷体_GB2312" w:hAnsi="楷体" w:cs="楷体" w:hint="eastAsia"/>
          <w:sz w:val="32"/>
          <w:szCs w:val="32"/>
        </w:rPr>
        <w:t>）</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int="eastAsia"/>
          <w:b/>
          <w:sz w:val="32"/>
          <w:szCs w:val="32"/>
        </w:rPr>
        <w:t>3.加快构建区域金融中心。</w:t>
      </w:r>
      <w:r>
        <w:rPr>
          <w:rFonts w:ascii="仿宋_GB2312" w:eastAsia="仿宋_GB2312" w:hint="eastAsia"/>
          <w:bCs/>
          <w:sz w:val="32"/>
          <w:szCs w:val="32"/>
        </w:rPr>
        <w:t>加快新发汇融广场西区建设，着力引进一批金融业总部，加大银行、保险、证券等金融机构引进力度，促进金融机构集聚发展；重点发展科技金融，开展科技保险、科技担保、知识产权质押等服务，推动互联网金融服务科技型中小企业，建立适应创新</w:t>
      </w:r>
      <w:proofErr w:type="gramStart"/>
      <w:r>
        <w:rPr>
          <w:rFonts w:ascii="仿宋_GB2312" w:eastAsia="仿宋_GB2312" w:hint="eastAsia"/>
          <w:bCs/>
          <w:sz w:val="32"/>
          <w:szCs w:val="32"/>
        </w:rPr>
        <w:t>链需求</w:t>
      </w:r>
      <w:proofErr w:type="gramEnd"/>
      <w:r>
        <w:rPr>
          <w:rFonts w:ascii="仿宋_GB2312" w:eastAsia="仿宋_GB2312" w:hint="eastAsia"/>
          <w:bCs/>
          <w:sz w:val="32"/>
          <w:szCs w:val="32"/>
        </w:rPr>
        <w:t>的科技金融服务体系；积极发展产业投资基金，探索设立风险补偿基金，加快</w:t>
      </w:r>
      <w:r>
        <w:rPr>
          <w:rFonts w:ascii="仿宋_GB2312" w:eastAsia="仿宋_GB2312" w:hint="eastAsia"/>
          <w:sz w:val="32"/>
          <w:szCs w:val="32"/>
        </w:rPr>
        <w:t>构建与总部经济相适应的专业化服务支撑体系。</w:t>
      </w:r>
      <w:r w:rsidR="009771A0">
        <w:rPr>
          <w:rFonts w:ascii="仿宋_GB2312" w:eastAsia="仿宋_GB2312" w:hint="eastAsia"/>
          <w:sz w:val="32"/>
          <w:szCs w:val="32"/>
        </w:rPr>
        <w:t>至2020年，新引进</w:t>
      </w:r>
      <w:r w:rsidR="009771A0">
        <w:rPr>
          <w:rFonts w:ascii="仿宋_GB2312" w:eastAsia="仿宋_GB2312" w:hAnsi="Times New Roman" w:cs="Times New Roman" w:hint="eastAsia"/>
          <w:sz w:val="32"/>
          <w:szCs w:val="32"/>
        </w:rPr>
        <w:t>各类金融机构及中介服务机构10家以上。</w:t>
      </w:r>
      <w:r w:rsidR="00320077">
        <w:rPr>
          <w:rFonts w:ascii="楷体_GB2312" w:eastAsia="楷体_GB2312" w:hAnsi="楷体" w:cs="楷体" w:hint="eastAsia"/>
          <w:sz w:val="32"/>
          <w:szCs w:val="32"/>
        </w:rPr>
        <w:t>（牵头</w:t>
      </w:r>
      <w:r w:rsidRPr="00F56F55">
        <w:rPr>
          <w:rFonts w:ascii="楷体_GB2312" w:eastAsia="楷体_GB2312" w:hAnsi="楷体" w:cs="楷体" w:hint="eastAsia"/>
          <w:sz w:val="32"/>
          <w:szCs w:val="32"/>
        </w:rPr>
        <w:t>单位：</w:t>
      </w:r>
      <w:proofErr w:type="gramStart"/>
      <w:r w:rsidR="00320077" w:rsidRPr="00F56F55">
        <w:rPr>
          <w:rFonts w:ascii="楷体_GB2312" w:eastAsia="楷体_GB2312" w:hAnsi="楷体" w:cs="楷体" w:hint="eastAsia"/>
          <w:sz w:val="32"/>
          <w:szCs w:val="32"/>
        </w:rPr>
        <w:t>发改委</w:t>
      </w:r>
      <w:proofErr w:type="gramEnd"/>
      <w:r w:rsidR="00320077" w:rsidRPr="00F56F55">
        <w:rPr>
          <w:rFonts w:ascii="楷体_GB2312" w:eastAsia="楷体_GB2312" w:hAnsi="楷体" w:cs="楷体" w:hint="eastAsia"/>
          <w:sz w:val="32"/>
          <w:szCs w:val="32"/>
        </w:rPr>
        <w:t>（地方金融监管局）</w:t>
      </w:r>
      <w:r w:rsidR="00320077">
        <w:rPr>
          <w:rFonts w:ascii="楷体_GB2312" w:eastAsia="楷体_GB2312" w:hAnsi="楷体" w:cs="楷体" w:hint="eastAsia"/>
          <w:sz w:val="32"/>
          <w:szCs w:val="32"/>
        </w:rPr>
        <w:t xml:space="preserve">   配合单位：商务局</w:t>
      </w:r>
      <w:r w:rsidRPr="00F56F55">
        <w:rPr>
          <w:rFonts w:ascii="楷体_GB2312" w:eastAsia="楷体_GB2312" w:hAnsi="楷体" w:cs="楷体" w:hint="eastAsia"/>
          <w:sz w:val="32"/>
          <w:szCs w:val="32"/>
        </w:rPr>
        <w:t>、新发集团）</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hAnsi="仿宋_GB2312"/>
          <w:b/>
          <w:sz w:val="32"/>
          <w:szCs w:val="32"/>
        </w:rPr>
      </w:pPr>
      <w:r>
        <w:rPr>
          <w:rFonts w:ascii="楷体_GB2312" w:eastAsia="楷体_GB2312" w:hAnsi="仿宋_GB2312" w:hint="eastAsia"/>
          <w:sz w:val="32"/>
          <w:szCs w:val="32"/>
        </w:rPr>
        <w:t>（四）</w:t>
      </w:r>
      <w:r>
        <w:rPr>
          <w:rFonts w:ascii="楷体_GB2312" w:eastAsia="楷体_GB2312" w:hint="eastAsia"/>
          <w:sz w:val="32"/>
          <w:szCs w:val="32"/>
        </w:rPr>
        <w:t>品牌先导，服务民生，提升传统经济新品质</w:t>
      </w:r>
    </w:p>
    <w:p w:rsidR="00A24561" w:rsidRDefault="00A9245D">
      <w:pPr>
        <w:pStyle w:val="a6"/>
        <w:adjustRightInd w:val="0"/>
        <w:snapToGrid w:val="0"/>
        <w:spacing w:before="0" w:beforeAutospacing="0" w:after="0" w:afterAutospacing="0" w:line="560" w:lineRule="exact"/>
        <w:ind w:firstLineChars="200" w:firstLine="643"/>
        <w:rPr>
          <w:rFonts w:ascii="仿宋_GB2312" w:eastAsia="仿宋_GB2312" w:hAnsi="Times New Roman" w:cs="Times New Roman"/>
          <w:sz w:val="32"/>
          <w:szCs w:val="32"/>
        </w:rPr>
      </w:pPr>
      <w:r>
        <w:rPr>
          <w:rFonts w:ascii="仿宋_GB2312" w:eastAsia="仿宋_GB2312" w:hint="eastAsia"/>
          <w:b/>
          <w:sz w:val="32"/>
          <w:szCs w:val="32"/>
        </w:rPr>
        <w:t>1.着力发展商贸服务。</w:t>
      </w:r>
      <w:r>
        <w:rPr>
          <w:rFonts w:ascii="仿宋_GB2312" w:eastAsia="仿宋_GB2312" w:hAnsi="仿宋" w:cs="仿宋" w:hint="eastAsia"/>
          <w:sz w:val="32"/>
          <w:szCs w:val="32"/>
        </w:rPr>
        <w:t>重点发展新兴业态，鼓励传统商贸企业与大型电商有机结合，发展智慧商店、智慧零售等新模式新业态；完善商业综合配套，</w:t>
      </w:r>
      <w:r>
        <w:rPr>
          <w:rFonts w:ascii="仿宋_GB2312" w:eastAsia="仿宋_GB2312" w:hint="eastAsia"/>
          <w:sz w:val="32"/>
          <w:szCs w:val="32"/>
        </w:rPr>
        <w:t>加快培育发展商业综合体和商贸集聚区，深入推进全区农贸市场改造提升。</w:t>
      </w:r>
      <w:r>
        <w:rPr>
          <w:rFonts w:ascii="仿宋_GB2312" w:eastAsia="仿宋_GB2312" w:hAnsi="Times New Roman" w:cs="Times New Roman" w:hint="eastAsia"/>
          <w:sz w:val="32"/>
          <w:szCs w:val="32"/>
        </w:rPr>
        <w:t>2019年至2020年，</w:t>
      </w:r>
      <w:r w:rsidR="001762C1">
        <w:rPr>
          <w:rFonts w:ascii="仿宋_GB2312" w:eastAsia="仿宋_GB2312" w:hAnsi="Times New Roman" w:cs="Times New Roman" w:hint="eastAsia"/>
          <w:sz w:val="32"/>
          <w:szCs w:val="32"/>
        </w:rPr>
        <w:t>引进2个</w:t>
      </w:r>
      <w:r w:rsidR="001762C1" w:rsidRPr="001762C1">
        <w:rPr>
          <w:rFonts w:ascii="仿宋_GB2312" w:eastAsia="仿宋_GB2312" w:hAnsi="Times New Roman" w:cs="Times New Roman" w:hint="eastAsia"/>
          <w:sz w:val="32"/>
          <w:szCs w:val="32"/>
        </w:rPr>
        <w:t>知名品牌的商业综合体项目</w:t>
      </w:r>
      <w:r w:rsidR="001762C1">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新建、改造各类商业街10处，新建、改造、提升农贸市场8家，招引品牌商贸企业10家以上，</w:t>
      </w:r>
      <w:r>
        <w:rPr>
          <w:rFonts w:ascii="仿宋_GB2312" w:eastAsia="仿宋_GB2312" w:hAnsi="Times New Roman" w:cs="Times New Roman" w:hint="eastAsia"/>
          <w:sz w:val="32"/>
          <w:szCs w:val="32"/>
        </w:rPr>
        <w:lastRenderedPageBreak/>
        <w:t>引进“老字号”、连锁品牌店铺20家</w:t>
      </w:r>
      <w:r w:rsidR="000060BF">
        <w:rPr>
          <w:rFonts w:ascii="仿宋_GB2312" w:eastAsia="仿宋_GB2312" w:hAnsi="Times New Roman" w:cs="Times New Roman" w:hint="eastAsia"/>
          <w:sz w:val="32"/>
          <w:szCs w:val="32"/>
        </w:rPr>
        <w:t>以</w:t>
      </w:r>
      <w:r>
        <w:rPr>
          <w:rFonts w:ascii="仿宋_GB2312" w:eastAsia="仿宋_GB2312" w:hAnsi="Times New Roman" w:cs="Times New Roman" w:hint="eastAsia"/>
          <w:sz w:val="32"/>
          <w:szCs w:val="32"/>
        </w:rPr>
        <w:t>上，确保万达太科园商业综合体建成运营。</w:t>
      </w:r>
      <w:r w:rsidR="00320077">
        <w:rPr>
          <w:rFonts w:ascii="楷体_GB2312" w:eastAsia="楷体_GB2312" w:hAnsi="楷体" w:cs="楷体" w:hint="eastAsia"/>
          <w:sz w:val="32"/>
          <w:szCs w:val="32"/>
        </w:rPr>
        <w:t>（牵头单位：商务局   配合单位：</w:t>
      </w:r>
      <w:r w:rsidRPr="00F56F55">
        <w:rPr>
          <w:rFonts w:ascii="楷体_GB2312" w:eastAsia="楷体_GB2312" w:hAnsi="楷体" w:cs="楷体" w:hint="eastAsia"/>
          <w:sz w:val="32"/>
          <w:szCs w:val="32"/>
        </w:rPr>
        <w:t>空港经开区、各街道）</w:t>
      </w:r>
    </w:p>
    <w:p w:rsidR="00A24561" w:rsidRDefault="00A9245D">
      <w:pPr>
        <w:pStyle w:val="a6"/>
        <w:adjustRightInd w:val="0"/>
        <w:snapToGrid w:val="0"/>
        <w:spacing w:before="0" w:beforeAutospacing="0" w:after="0" w:afterAutospacing="0" w:line="560" w:lineRule="exact"/>
        <w:ind w:firstLineChars="200" w:firstLine="643"/>
        <w:rPr>
          <w:rFonts w:ascii="仿宋_GB2312" w:eastAsia="仿宋_GB2312" w:hAnsi="黑体" w:cs="Times New Roman"/>
          <w:sz w:val="32"/>
          <w:szCs w:val="32"/>
        </w:rPr>
      </w:pPr>
      <w:r>
        <w:rPr>
          <w:rFonts w:ascii="仿宋_GB2312" w:eastAsia="仿宋_GB2312" w:hAnsi="Times New Roman" w:cs="Times New Roman" w:hint="eastAsia"/>
          <w:b/>
          <w:sz w:val="32"/>
          <w:szCs w:val="32"/>
        </w:rPr>
        <w:t>2.加快发展健康养老产业。</w:t>
      </w:r>
      <w:r>
        <w:rPr>
          <w:rFonts w:ascii="仿宋_GB2312" w:eastAsia="仿宋_GB2312" w:hAnsi="Times New Roman" w:cs="Times New Roman" w:hint="eastAsia"/>
          <w:sz w:val="32"/>
          <w:szCs w:val="32"/>
        </w:rPr>
        <w:t>鼓励</w:t>
      </w:r>
      <w:r>
        <w:rPr>
          <w:rFonts w:ascii="仿宋_GB2312" w:eastAsia="仿宋_GB2312" w:cs="Times New Roman" w:hint="eastAsia"/>
          <w:sz w:val="32"/>
          <w:szCs w:val="32"/>
        </w:rPr>
        <w:t>社会力量举办各类健康养老服务机构，支持</w:t>
      </w:r>
      <w:r>
        <w:rPr>
          <w:rFonts w:ascii="仿宋_GB2312" w:eastAsia="仿宋_GB2312" w:hAnsi="Times New Roman" w:cs="Times New Roman" w:hint="eastAsia"/>
          <w:sz w:val="32"/>
          <w:szCs w:val="32"/>
        </w:rPr>
        <w:t>社会力量办医，推进新</w:t>
      </w:r>
      <w:proofErr w:type="gramStart"/>
      <w:r>
        <w:rPr>
          <w:rFonts w:ascii="仿宋_GB2312" w:eastAsia="仿宋_GB2312" w:hAnsi="Times New Roman" w:cs="Times New Roman" w:hint="eastAsia"/>
          <w:sz w:val="32"/>
          <w:szCs w:val="32"/>
        </w:rPr>
        <w:t>瑞医院</w:t>
      </w:r>
      <w:proofErr w:type="gramEnd"/>
      <w:r>
        <w:rPr>
          <w:rFonts w:ascii="仿宋_GB2312" w:eastAsia="仿宋_GB2312" w:hAnsi="Times New Roman" w:cs="Times New Roman" w:hint="eastAsia"/>
          <w:sz w:val="32"/>
          <w:szCs w:val="32"/>
        </w:rPr>
        <w:t>建成运营、推进SK海力士医院破土动工；加快发展居家养老服务，推动发展小规模、多功能、专业化的嵌入式社区托养机构，推进日间照料中心建设；加快发展健身休闲产业，加大智慧体育产业园招商力度，促进企业集聚发展。2019年至2020年，着力</w:t>
      </w:r>
      <w:r>
        <w:rPr>
          <w:rFonts w:ascii="仿宋_GB2312" w:eastAsia="仿宋_GB2312" w:hAnsi="黑体" w:cs="Times New Roman" w:hint="eastAsia"/>
          <w:sz w:val="32"/>
          <w:szCs w:val="32"/>
        </w:rPr>
        <w:t>引进2家规模化、专业化、品牌化的养老旗舰企业，各街道至少建成一所日间照料中心，智慧体育产业园新引进规模企业20家以上。</w:t>
      </w:r>
      <w:r w:rsidR="00320077">
        <w:rPr>
          <w:rFonts w:ascii="楷体_GB2312" w:eastAsia="楷体_GB2312" w:hAnsi="楷体" w:cs="楷体" w:hint="eastAsia"/>
          <w:sz w:val="32"/>
          <w:szCs w:val="32"/>
        </w:rPr>
        <w:t>（牵头单位：民政</w:t>
      </w:r>
      <w:proofErr w:type="gramStart"/>
      <w:r w:rsidR="00320077">
        <w:rPr>
          <w:rFonts w:ascii="楷体_GB2312" w:eastAsia="楷体_GB2312" w:hAnsi="楷体" w:cs="楷体" w:hint="eastAsia"/>
          <w:sz w:val="32"/>
          <w:szCs w:val="32"/>
        </w:rPr>
        <w:t>卫健局</w:t>
      </w:r>
      <w:proofErr w:type="gramEnd"/>
      <w:r w:rsidR="00320077">
        <w:rPr>
          <w:rFonts w:ascii="楷体_GB2312" w:eastAsia="楷体_GB2312" w:hAnsi="楷体" w:cs="楷体" w:hint="eastAsia"/>
          <w:sz w:val="32"/>
          <w:szCs w:val="32"/>
        </w:rPr>
        <w:t xml:space="preserve">   配合单位：</w:t>
      </w:r>
      <w:r w:rsidRPr="00F56F55">
        <w:rPr>
          <w:rFonts w:ascii="楷体_GB2312" w:eastAsia="楷体_GB2312" w:hAnsi="楷体" w:cs="楷体" w:hint="eastAsia"/>
          <w:sz w:val="32"/>
          <w:szCs w:val="32"/>
        </w:rPr>
        <w:t>宣传部（文化体育和旅游局）、</w:t>
      </w:r>
      <w:r w:rsidR="00D81742">
        <w:rPr>
          <w:rFonts w:ascii="楷体_GB2312" w:eastAsia="楷体_GB2312" w:hAnsi="楷体" w:cs="楷体" w:hint="eastAsia"/>
          <w:sz w:val="32"/>
          <w:szCs w:val="32"/>
        </w:rPr>
        <w:t>招商发展中心、</w:t>
      </w:r>
      <w:r w:rsidRPr="00F56F55">
        <w:rPr>
          <w:rFonts w:ascii="楷体_GB2312" w:eastAsia="楷体_GB2312" w:hAnsi="楷体" w:cs="楷体" w:hint="eastAsia"/>
          <w:sz w:val="32"/>
          <w:szCs w:val="32"/>
        </w:rPr>
        <w:t>空港经开区、各街道）</w:t>
      </w:r>
    </w:p>
    <w:p w:rsidR="00320077" w:rsidRPr="004B2C56" w:rsidRDefault="00A9245D" w:rsidP="004B2C56">
      <w:pPr>
        <w:adjustRightInd w:val="0"/>
        <w:snapToGrid w:val="0"/>
        <w:spacing w:line="560" w:lineRule="exact"/>
        <w:ind w:firstLineChars="200" w:firstLine="643"/>
        <w:jc w:val="left"/>
        <w:rPr>
          <w:rFonts w:ascii="楷体" w:eastAsia="楷体" w:hAnsi="楷体" w:cs="楷体"/>
          <w:b/>
          <w:sz w:val="32"/>
          <w:szCs w:val="32"/>
        </w:rPr>
      </w:pPr>
      <w:r>
        <w:rPr>
          <w:rFonts w:ascii="仿宋_GB2312" w:eastAsia="仿宋_GB2312" w:hAnsi="黑体" w:cs="Times New Roman" w:hint="eastAsia"/>
          <w:b/>
          <w:sz w:val="32"/>
          <w:szCs w:val="32"/>
        </w:rPr>
        <w:t>3.不断做大旅游产业规模。</w:t>
      </w:r>
      <w:r>
        <w:rPr>
          <w:rFonts w:ascii="仿宋_GB2312" w:eastAsia="仿宋_GB2312" w:hAnsi="Times New Roman" w:cs="Times New Roman" w:hint="eastAsia"/>
          <w:sz w:val="32"/>
          <w:szCs w:val="32"/>
        </w:rPr>
        <w:t>深入挖掘我区旅游资源，结合吴文化、二胡文化，重点发展休闲度假、乡村旅游、文化旅游，推进鸿山旅游度假区建设、梅村文化小镇建设，积极创建美丽乡村休闲旅游示范村，加快现有重点旅游项目的建设进度，加大重点旅游项目的招引力度。2019年至2020</w:t>
      </w:r>
      <w:r w:rsidR="00B625E8">
        <w:rPr>
          <w:rFonts w:ascii="仿宋_GB2312" w:eastAsia="仿宋_GB2312" w:hAnsi="Times New Roman" w:cs="Times New Roman" w:hint="eastAsia"/>
          <w:sz w:val="32"/>
          <w:szCs w:val="32"/>
        </w:rPr>
        <w:t>年，全区新招引</w:t>
      </w:r>
      <w:r w:rsidR="003E5374">
        <w:rPr>
          <w:rFonts w:ascii="仿宋_GB2312" w:eastAsia="仿宋_GB2312" w:hAnsi="Times New Roman" w:cs="Times New Roman" w:hint="eastAsia"/>
          <w:sz w:val="32"/>
          <w:szCs w:val="32"/>
        </w:rPr>
        <w:t>2</w:t>
      </w:r>
      <w:r>
        <w:rPr>
          <w:rFonts w:ascii="仿宋_GB2312" w:eastAsia="仿宋_GB2312" w:hAnsi="Times New Roman" w:cs="Times New Roman" w:hint="eastAsia"/>
          <w:sz w:val="32"/>
          <w:szCs w:val="32"/>
        </w:rPr>
        <w:t>个重大旅游项目，创建市级美丽乡村旅游示范村2个，梅村文化小镇二期对外开放。</w:t>
      </w:r>
      <w:r w:rsidR="00320077">
        <w:rPr>
          <w:rFonts w:ascii="楷体_GB2312" w:eastAsia="楷体_GB2312" w:hAnsi="楷体" w:cs="楷体" w:hint="eastAsia"/>
          <w:sz w:val="32"/>
          <w:szCs w:val="32"/>
        </w:rPr>
        <w:t>（牵头单位：宣传部（文化体育和旅游局）   配合单位：</w:t>
      </w:r>
      <w:r w:rsidRPr="00F56F55">
        <w:rPr>
          <w:rFonts w:ascii="楷体_GB2312" w:eastAsia="楷体_GB2312" w:hAnsi="楷体" w:cs="楷体" w:hint="eastAsia"/>
          <w:sz w:val="32"/>
          <w:szCs w:val="32"/>
        </w:rPr>
        <w:t>农业农村局、梅村街道、</w:t>
      </w:r>
      <w:r w:rsidR="005616AF">
        <w:rPr>
          <w:rFonts w:ascii="楷体_GB2312" w:eastAsia="楷体_GB2312" w:hAnsi="楷体" w:cs="楷体" w:hint="eastAsia"/>
          <w:sz w:val="32"/>
          <w:szCs w:val="32"/>
        </w:rPr>
        <w:t>鸿山旅游度假区管理办公室、</w:t>
      </w:r>
      <w:r w:rsidRPr="00F56F55">
        <w:rPr>
          <w:rFonts w:ascii="楷体_GB2312" w:eastAsia="楷体_GB2312" w:hAnsi="楷体" w:cs="楷体" w:hint="eastAsia"/>
          <w:sz w:val="32"/>
          <w:szCs w:val="32"/>
        </w:rPr>
        <w:t>鸿山街道</w:t>
      </w:r>
      <w:r w:rsidR="004D4B78">
        <w:rPr>
          <w:rFonts w:ascii="楷体_GB2312" w:eastAsia="楷体_GB2312" w:hAnsi="楷体" w:cs="楷体" w:hint="eastAsia"/>
          <w:sz w:val="32"/>
          <w:szCs w:val="32"/>
        </w:rPr>
        <w:t>、吴博园公司</w:t>
      </w:r>
      <w:r w:rsidRPr="00F56F55">
        <w:rPr>
          <w:rFonts w:ascii="楷体_GB2312" w:eastAsia="楷体_GB2312" w:hAnsi="楷体" w:cs="楷体" w:hint="eastAsia"/>
          <w:sz w:val="32"/>
          <w:szCs w:val="32"/>
        </w:rPr>
        <w:t>）</w:t>
      </w:r>
    </w:p>
    <w:p w:rsidR="00A24561" w:rsidRPr="006962F8" w:rsidRDefault="00A9245D" w:rsidP="006962F8">
      <w:pPr>
        <w:pStyle w:val="a6"/>
        <w:adjustRightInd w:val="0"/>
        <w:snapToGrid w:val="0"/>
        <w:spacing w:before="0" w:beforeAutospacing="0" w:after="0" w:afterAutospacing="0" w:line="560" w:lineRule="exact"/>
        <w:ind w:firstLineChars="200" w:firstLine="640"/>
        <w:rPr>
          <w:rFonts w:ascii="黑体" w:eastAsia="黑体" w:hAnsi="黑体"/>
          <w:sz w:val="32"/>
          <w:szCs w:val="32"/>
        </w:rPr>
      </w:pPr>
      <w:r w:rsidRPr="006962F8">
        <w:rPr>
          <w:rFonts w:ascii="黑体" w:eastAsia="黑体" w:hAnsi="黑体" w:hint="eastAsia"/>
          <w:sz w:val="32"/>
          <w:szCs w:val="32"/>
        </w:rPr>
        <w:lastRenderedPageBreak/>
        <w:t>三、重点工程</w:t>
      </w:r>
    </w:p>
    <w:p w:rsidR="00A24561" w:rsidRDefault="00A9245D">
      <w:pPr>
        <w:pStyle w:val="a6"/>
        <w:adjustRightInd w:val="0"/>
        <w:snapToGrid w:val="0"/>
        <w:spacing w:before="0" w:beforeAutospacing="0" w:after="0" w:afterAutospacing="0" w:line="560" w:lineRule="exact"/>
        <w:ind w:firstLineChars="200" w:firstLine="643"/>
        <w:rPr>
          <w:rFonts w:ascii="仿宋_GB2312" w:eastAsia="仿宋_GB2312"/>
          <w:sz w:val="32"/>
          <w:szCs w:val="32"/>
        </w:rPr>
      </w:pPr>
      <w:r>
        <w:rPr>
          <w:rFonts w:ascii="仿宋_GB2312" w:eastAsia="仿宋_GB2312" w:hAnsi="仿宋_GB2312" w:hint="eastAsia"/>
          <w:b/>
          <w:sz w:val="32"/>
          <w:szCs w:val="32"/>
        </w:rPr>
        <w:t>（一）创新驱动工程。</w:t>
      </w:r>
      <w:r>
        <w:rPr>
          <w:rFonts w:ascii="仿宋_GB2312" w:eastAsia="仿宋_GB2312" w:hAnsi="仿宋_GB2312" w:hint="eastAsia"/>
          <w:bCs/>
          <w:sz w:val="32"/>
          <w:szCs w:val="32"/>
        </w:rPr>
        <w:t>持续不断推进科技创新，加快培育产业发展新动能。</w:t>
      </w:r>
      <w:r w:rsidR="00D36DA6">
        <w:rPr>
          <w:rFonts w:ascii="仿宋_GB2312" w:eastAsia="仿宋_GB2312" w:hAnsi="仿宋_GB2312" w:hint="eastAsia"/>
          <w:bCs/>
          <w:sz w:val="32"/>
          <w:szCs w:val="32"/>
        </w:rPr>
        <w:t>加快高新技术企业培育，加强高企研发机构建设，</w:t>
      </w:r>
      <w:r w:rsidR="003F556F">
        <w:rPr>
          <w:rFonts w:ascii="仿宋_GB2312" w:eastAsia="仿宋_GB2312" w:hAnsi="仿宋_GB2312" w:hint="eastAsia"/>
          <w:bCs/>
          <w:sz w:val="32"/>
          <w:szCs w:val="32"/>
        </w:rPr>
        <w:t>鼓励企业加大研发投入，提高企业内</w:t>
      </w:r>
      <w:proofErr w:type="gramStart"/>
      <w:r w:rsidR="003F556F">
        <w:rPr>
          <w:rFonts w:ascii="仿宋_GB2312" w:eastAsia="仿宋_GB2312" w:hAnsi="仿宋_GB2312" w:hint="eastAsia"/>
          <w:bCs/>
          <w:sz w:val="32"/>
          <w:szCs w:val="32"/>
        </w:rPr>
        <w:t>生增长</w:t>
      </w:r>
      <w:proofErr w:type="gramEnd"/>
      <w:r w:rsidR="003F556F">
        <w:rPr>
          <w:rFonts w:ascii="仿宋_GB2312" w:eastAsia="仿宋_GB2312" w:hAnsi="仿宋_GB2312" w:hint="eastAsia"/>
          <w:bCs/>
          <w:sz w:val="32"/>
          <w:szCs w:val="32"/>
        </w:rPr>
        <w:t>动力；</w:t>
      </w:r>
      <w:r w:rsidR="00F56ED9">
        <w:rPr>
          <w:rFonts w:ascii="仿宋_GB2312" w:eastAsia="仿宋_GB2312" w:hAnsi="仿宋_GB2312" w:hint="eastAsia"/>
          <w:bCs/>
          <w:sz w:val="32"/>
          <w:szCs w:val="32"/>
        </w:rPr>
        <w:t>强化重大科技项目招引，深入发掘新型研发机构、重大科技创新平台、国家实验室等重大创新项目，推动公共科技服务开放共享，促进产学研深度合作，实现科技增值、服务外溢。2019年至2020年，</w:t>
      </w:r>
      <w:r w:rsidR="00B625E8">
        <w:rPr>
          <w:rFonts w:ascii="仿宋_GB2312" w:eastAsia="仿宋_GB2312" w:hAnsi="仿宋_GB2312" w:hint="eastAsia"/>
          <w:bCs/>
          <w:sz w:val="32"/>
          <w:szCs w:val="32"/>
        </w:rPr>
        <w:t>新</w:t>
      </w:r>
      <w:r w:rsidR="00F56F55">
        <w:rPr>
          <w:rFonts w:ascii="仿宋_GB2312" w:eastAsia="仿宋_GB2312" w:hAnsi="仿宋_GB2312" w:hint="eastAsia"/>
          <w:bCs/>
          <w:sz w:val="32"/>
          <w:szCs w:val="32"/>
        </w:rPr>
        <w:t>增</w:t>
      </w:r>
      <w:r w:rsidR="00F56ED9">
        <w:rPr>
          <w:rFonts w:ascii="仿宋_GB2312" w:eastAsia="仿宋_GB2312" w:hAnsi="仿宋_GB2312" w:hint="eastAsia"/>
          <w:bCs/>
          <w:sz w:val="32"/>
          <w:szCs w:val="32"/>
        </w:rPr>
        <w:t>认定高新技术企业300家，</w:t>
      </w:r>
      <w:proofErr w:type="gramStart"/>
      <w:r w:rsidR="00F56F55">
        <w:rPr>
          <w:rFonts w:ascii="仿宋_GB2312" w:eastAsia="仿宋_GB2312" w:hAnsi="仿宋_GB2312" w:hint="eastAsia"/>
          <w:bCs/>
          <w:sz w:val="32"/>
          <w:szCs w:val="32"/>
        </w:rPr>
        <w:t>规</w:t>
      </w:r>
      <w:proofErr w:type="gramEnd"/>
      <w:r w:rsidR="00F56F55">
        <w:rPr>
          <w:rFonts w:ascii="仿宋_GB2312" w:eastAsia="仿宋_GB2312" w:hAnsi="仿宋_GB2312" w:hint="eastAsia"/>
          <w:bCs/>
          <w:sz w:val="32"/>
          <w:szCs w:val="32"/>
        </w:rPr>
        <w:t>上高企研发机构建设至2020年实现全覆盖，每年新增新型研发机构或重大科技创新平台5家以上。</w:t>
      </w:r>
      <w:r w:rsidR="00320077">
        <w:rPr>
          <w:rFonts w:ascii="楷体_GB2312" w:eastAsia="楷体_GB2312" w:hAnsi="楷体" w:cs="楷体" w:hint="eastAsia"/>
          <w:sz w:val="32"/>
          <w:szCs w:val="32"/>
        </w:rPr>
        <w:t>（牵头单位：科技局   配合单位：</w:t>
      </w:r>
      <w:proofErr w:type="gramStart"/>
      <w:r w:rsidRPr="00F56F55">
        <w:rPr>
          <w:rFonts w:ascii="楷体_GB2312" w:eastAsia="楷体_GB2312" w:hAnsi="楷体" w:cs="楷体" w:hint="eastAsia"/>
          <w:sz w:val="32"/>
          <w:szCs w:val="32"/>
        </w:rPr>
        <w:t>科创中心</w:t>
      </w:r>
      <w:proofErr w:type="gramEnd"/>
      <w:r w:rsidR="00F56F55" w:rsidRPr="00F56F55">
        <w:rPr>
          <w:rFonts w:ascii="楷体_GB2312" w:eastAsia="楷体_GB2312" w:hAnsi="楷体" w:cs="楷体" w:hint="eastAsia"/>
          <w:sz w:val="32"/>
          <w:szCs w:val="32"/>
        </w:rPr>
        <w:t>、空港经开区、各街道、</w:t>
      </w:r>
      <w:proofErr w:type="gramStart"/>
      <w:r w:rsidR="00F56F55" w:rsidRPr="00F56F55">
        <w:rPr>
          <w:rFonts w:ascii="楷体_GB2312" w:eastAsia="楷体_GB2312" w:hAnsi="楷体" w:cs="楷体" w:hint="eastAsia"/>
          <w:sz w:val="32"/>
          <w:szCs w:val="32"/>
        </w:rPr>
        <w:t>太</w:t>
      </w:r>
      <w:proofErr w:type="gramEnd"/>
      <w:r w:rsidR="00F56F55" w:rsidRPr="00F56F55">
        <w:rPr>
          <w:rFonts w:ascii="楷体_GB2312" w:eastAsia="楷体_GB2312" w:hAnsi="楷体" w:cs="楷体" w:hint="eastAsia"/>
          <w:sz w:val="32"/>
          <w:szCs w:val="32"/>
        </w:rPr>
        <w:t>科</w:t>
      </w:r>
      <w:proofErr w:type="gramStart"/>
      <w:r w:rsidR="00F56F55" w:rsidRPr="00F56F55">
        <w:rPr>
          <w:rFonts w:ascii="楷体_GB2312" w:eastAsia="楷体_GB2312" w:hAnsi="楷体" w:cs="楷体" w:hint="eastAsia"/>
          <w:sz w:val="32"/>
          <w:szCs w:val="32"/>
        </w:rPr>
        <w:t>园投开</w:t>
      </w:r>
      <w:proofErr w:type="gramEnd"/>
      <w:r w:rsidR="00F56F55" w:rsidRPr="00F56F55">
        <w:rPr>
          <w:rFonts w:ascii="楷体_GB2312" w:eastAsia="楷体_GB2312" w:hAnsi="楷体" w:cs="楷体" w:hint="eastAsia"/>
          <w:sz w:val="32"/>
          <w:szCs w:val="32"/>
        </w:rPr>
        <w:t>公司、</w:t>
      </w:r>
      <w:proofErr w:type="gramStart"/>
      <w:r w:rsidR="00F56F55" w:rsidRPr="00F56F55">
        <w:rPr>
          <w:rFonts w:ascii="楷体_GB2312" w:eastAsia="楷体_GB2312" w:hAnsi="楷体" w:cs="楷体" w:hint="eastAsia"/>
          <w:sz w:val="32"/>
          <w:szCs w:val="32"/>
        </w:rPr>
        <w:t>微纳园</w:t>
      </w:r>
      <w:proofErr w:type="gramEnd"/>
      <w:r w:rsidRPr="00F56F55">
        <w:rPr>
          <w:rFonts w:ascii="楷体_GB2312" w:eastAsia="楷体_GB2312" w:hAnsi="楷体" w:cs="楷体" w:hint="eastAsia"/>
          <w:sz w:val="32"/>
          <w:szCs w:val="32"/>
        </w:rPr>
        <w:t>）</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color w:val="000000" w:themeColor="text1"/>
          <w:sz w:val="32"/>
          <w:szCs w:val="32"/>
        </w:rPr>
      </w:pPr>
      <w:r>
        <w:rPr>
          <w:rFonts w:ascii="仿宋_GB2312" w:eastAsia="仿宋_GB2312" w:hAnsi="仿宋_GB2312" w:hint="eastAsia"/>
          <w:b/>
          <w:sz w:val="32"/>
          <w:szCs w:val="32"/>
        </w:rPr>
        <w:t>（二）项目引领工程。</w:t>
      </w:r>
      <w:r>
        <w:rPr>
          <w:rFonts w:ascii="Times New Roman" w:eastAsia="仿宋_GB2312" w:hAnsi="Times New Roman" w:cs="Times New Roman"/>
          <w:color w:val="000000" w:themeColor="text1"/>
          <w:sz w:val="32"/>
          <w:szCs w:val="32"/>
        </w:rPr>
        <w:t>加大服务业项目的招引力度</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sz w:val="32"/>
          <w:szCs w:val="32"/>
        </w:rPr>
        <w:t>着力引进一批投资强度高、产出效益高、科技含量高的现代服务业项目；</w:t>
      </w:r>
      <w:r>
        <w:rPr>
          <w:rFonts w:ascii="Times New Roman" w:eastAsia="仿宋_GB2312" w:hAnsi="Times New Roman" w:cs="Times New Roman"/>
          <w:color w:val="000000" w:themeColor="text1"/>
          <w:sz w:val="32"/>
          <w:szCs w:val="32"/>
        </w:rPr>
        <w:t>加强服务业重点项目储备，建立完善全区服务业重大项目库，实行年度滚动管理，进行分类指导、服务和协调</w:t>
      </w:r>
      <w:r>
        <w:rPr>
          <w:rFonts w:ascii="Times New Roman" w:eastAsia="仿宋_GB2312" w:hAnsi="Times New Roman" w:cs="Times New Roman" w:hint="eastAsia"/>
          <w:color w:val="000000" w:themeColor="text1"/>
          <w:sz w:val="32"/>
          <w:szCs w:val="32"/>
        </w:rPr>
        <w:t>；加快推进服务业项目落地，增强服务业发展后劲。</w:t>
      </w:r>
      <w:r>
        <w:rPr>
          <w:rFonts w:ascii="Times New Roman" w:eastAsia="仿宋_GB2312" w:hAnsi="Times New Roman" w:cs="Times New Roman" w:hint="eastAsia"/>
          <w:color w:val="000000" w:themeColor="text1"/>
          <w:sz w:val="32"/>
          <w:szCs w:val="32"/>
        </w:rPr>
        <w:t>2019</w:t>
      </w:r>
      <w:r>
        <w:rPr>
          <w:rFonts w:ascii="Times New Roman" w:eastAsia="仿宋_GB2312" w:hAnsi="Times New Roman" w:cs="Times New Roman" w:hint="eastAsia"/>
          <w:color w:val="000000" w:themeColor="text1"/>
          <w:sz w:val="32"/>
          <w:szCs w:val="32"/>
        </w:rPr>
        <w:t>年至</w:t>
      </w:r>
      <w:r>
        <w:rPr>
          <w:rFonts w:ascii="Times New Roman" w:eastAsia="仿宋_GB2312" w:hAnsi="Times New Roman" w:cs="Times New Roman" w:hint="eastAsia"/>
          <w:color w:val="000000" w:themeColor="text1"/>
          <w:sz w:val="32"/>
          <w:szCs w:val="32"/>
        </w:rPr>
        <w:t>2020</w:t>
      </w:r>
      <w:r>
        <w:rPr>
          <w:rFonts w:ascii="Times New Roman" w:eastAsia="仿宋_GB2312" w:hAnsi="Times New Roman" w:cs="Times New Roman" w:hint="eastAsia"/>
          <w:color w:val="000000" w:themeColor="text1"/>
          <w:sz w:val="32"/>
          <w:szCs w:val="32"/>
        </w:rPr>
        <w:t>年，全区新招引服务业重大项目</w:t>
      </w:r>
      <w:r>
        <w:rPr>
          <w:rFonts w:ascii="Times New Roman" w:eastAsia="仿宋_GB2312" w:hAnsi="Times New Roman" w:cs="Times New Roman" w:hint="eastAsia"/>
          <w:color w:val="000000" w:themeColor="text1"/>
          <w:sz w:val="32"/>
          <w:szCs w:val="32"/>
        </w:rPr>
        <w:t>20</w:t>
      </w:r>
      <w:r>
        <w:rPr>
          <w:rFonts w:ascii="Times New Roman" w:eastAsia="仿宋_GB2312" w:hAnsi="Times New Roman" w:cs="Times New Roman" w:hint="eastAsia"/>
          <w:color w:val="000000" w:themeColor="text1"/>
          <w:sz w:val="32"/>
          <w:szCs w:val="32"/>
        </w:rPr>
        <w:t>个，其中，新招引品牌商贸综合体项目</w:t>
      </w:r>
      <w:r>
        <w:rPr>
          <w:rFonts w:ascii="Times New Roman" w:eastAsia="仿宋_GB2312" w:hAnsi="Times New Roman" w:cs="Times New Roman" w:hint="eastAsia"/>
          <w:color w:val="000000" w:themeColor="text1"/>
          <w:sz w:val="32"/>
          <w:szCs w:val="32"/>
        </w:rPr>
        <w:t>2</w:t>
      </w:r>
      <w:r>
        <w:rPr>
          <w:rFonts w:ascii="Times New Roman" w:eastAsia="仿宋_GB2312" w:hAnsi="Times New Roman" w:cs="Times New Roman" w:hint="eastAsia"/>
          <w:color w:val="000000" w:themeColor="text1"/>
          <w:sz w:val="32"/>
          <w:szCs w:val="32"/>
        </w:rPr>
        <w:t>个、重大旅游项目</w:t>
      </w:r>
      <w:r>
        <w:rPr>
          <w:rFonts w:ascii="Times New Roman" w:eastAsia="仿宋_GB2312" w:hAnsi="Times New Roman" w:cs="Times New Roman" w:hint="eastAsia"/>
          <w:color w:val="000000" w:themeColor="text1"/>
          <w:sz w:val="32"/>
          <w:szCs w:val="32"/>
        </w:rPr>
        <w:t>3</w:t>
      </w:r>
      <w:r>
        <w:rPr>
          <w:rFonts w:ascii="Times New Roman" w:eastAsia="仿宋_GB2312" w:hAnsi="Times New Roman" w:cs="Times New Roman" w:hint="eastAsia"/>
          <w:color w:val="000000" w:themeColor="text1"/>
          <w:sz w:val="32"/>
          <w:szCs w:val="32"/>
        </w:rPr>
        <w:t>个、科技产业项目</w:t>
      </w:r>
      <w:r w:rsidR="00B625E8">
        <w:rPr>
          <w:rFonts w:ascii="Times New Roman" w:eastAsia="仿宋_GB2312" w:hAnsi="Times New Roman" w:cs="Times New Roman" w:hint="eastAsia"/>
          <w:color w:val="000000" w:themeColor="text1"/>
          <w:sz w:val="32"/>
          <w:szCs w:val="32"/>
        </w:rPr>
        <w:t>10</w:t>
      </w:r>
      <w:r>
        <w:rPr>
          <w:rFonts w:ascii="Times New Roman" w:eastAsia="仿宋_GB2312" w:hAnsi="Times New Roman" w:cs="Times New Roman" w:hint="eastAsia"/>
          <w:color w:val="000000" w:themeColor="text1"/>
          <w:sz w:val="32"/>
          <w:szCs w:val="32"/>
        </w:rPr>
        <w:t>个、健康养老项目</w:t>
      </w:r>
      <w:r>
        <w:rPr>
          <w:rFonts w:ascii="Times New Roman" w:eastAsia="仿宋_GB2312" w:hAnsi="Times New Roman" w:cs="Times New Roman" w:hint="eastAsia"/>
          <w:color w:val="000000" w:themeColor="text1"/>
          <w:sz w:val="32"/>
          <w:szCs w:val="32"/>
        </w:rPr>
        <w:t>2</w:t>
      </w:r>
      <w:r>
        <w:rPr>
          <w:rFonts w:ascii="Times New Roman" w:eastAsia="仿宋_GB2312" w:hAnsi="Times New Roman" w:cs="Times New Roman" w:hint="eastAsia"/>
          <w:color w:val="000000" w:themeColor="text1"/>
          <w:sz w:val="32"/>
          <w:szCs w:val="32"/>
        </w:rPr>
        <w:t>个</w:t>
      </w:r>
      <w:r w:rsidR="00B625E8">
        <w:rPr>
          <w:rFonts w:ascii="Times New Roman" w:eastAsia="仿宋_GB2312" w:hAnsi="Times New Roman" w:cs="Times New Roman" w:hint="eastAsia"/>
          <w:color w:val="000000" w:themeColor="text1"/>
          <w:sz w:val="32"/>
          <w:szCs w:val="32"/>
        </w:rPr>
        <w:t>、</w:t>
      </w:r>
      <w:proofErr w:type="gramStart"/>
      <w:r w:rsidR="00B625E8">
        <w:rPr>
          <w:rFonts w:ascii="Times New Roman" w:eastAsia="仿宋_GB2312" w:hAnsi="Times New Roman" w:cs="Times New Roman" w:hint="eastAsia"/>
          <w:color w:val="000000" w:themeColor="text1"/>
          <w:sz w:val="32"/>
          <w:szCs w:val="32"/>
        </w:rPr>
        <w:t>品牌酒店</w:t>
      </w:r>
      <w:proofErr w:type="gramEnd"/>
      <w:r w:rsidR="00B625E8">
        <w:rPr>
          <w:rFonts w:ascii="Times New Roman" w:eastAsia="仿宋_GB2312" w:hAnsi="Times New Roman" w:cs="Times New Roman" w:hint="eastAsia"/>
          <w:color w:val="000000" w:themeColor="text1"/>
          <w:sz w:val="32"/>
          <w:szCs w:val="32"/>
        </w:rPr>
        <w:t>项目</w:t>
      </w:r>
      <w:r w:rsidR="00B625E8">
        <w:rPr>
          <w:rFonts w:ascii="Times New Roman" w:eastAsia="仿宋_GB2312" w:hAnsi="Times New Roman" w:cs="Times New Roman" w:hint="eastAsia"/>
          <w:color w:val="000000" w:themeColor="text1"/>
          <w:sz w:val="32"/>
          <w:szCs w:val="32"/>
        </w:rPr>
        <w:t>2</w:t>
      </w:r>
      <w:r w:rsidR="00B625E8">
        <w:rPr>
          <w:rFonts w:ascii="Times New Roman" w:eastAsia="仿宋_GB2312" w:hAnsi="Times New Roman" w:cs="Times New Roman" w:hint="eastAsia"/>
          <w:color w:val="000000" w:themeColor="text1"/>
          <w:sz w:val="32"/>
          <w:szCs w:val="32"/>
        </w:rPr>
        <w:t>个</w:t>
      </w:r>
      <w:r>
        <w:rPr>
          <w:rFonts w:ascii="Times New Roman" w:eastAsia="仿宋_GB2312" w:hAnsi="Times New Roman" w:cs="Times New Roman" w:hint="eastAsia"/>
          <w:color w:val="000000" w:themeColor="text1"/>
          <w:sz w:val="32"/>
          <w:szCs w:val="32"/>
        </w:rPr>
        <w:t>。</w:t>
      </w:r>
      <w:r w:rsidR="00635286">
        <w:rPr>
          <w:rFonts w:ascii="楷体_GB2312" w:eastAsia="楷体_GB2312" w:hAnsi="楷体" w:cs="楷体" w:hint="eastAsia"/>
          <w:color w:val="000000" w:themeColor="text1"/>
          <w:sz w:val="32"/>
          <w:szCs w:val="32"/>
        </w:rPr>
        <w:t>（责任</w:t>
      </w:r>
      <w:r w:rsidR="00320077">
        <w:rPr>
          <w:rFonts w:ascii="楷体_GB2312" w:eastAsia="楷体_GB2312" w:hAnsi="楷体" w:cs="楷体" w:hint="eastAsia"/>
          <w:color w:val="000000" w:themeColor="text1"/>
          <w:sz w:val="32"/>
          <w:szCs w:val="32"/>
        </w:rPr>
        <w:t>单位：商务局</w:t>
      </w:r>
      <w:r w:rsidR="00635286">
        <w:rPr>
          <w:rFonts w:ascii="楷体_GB2312" w:eastAsia="楷体_GB2312" w:hAnsi="楷体" w:cs="楷体" w:hint="eastAsia"/>
          <w:color w:val="000000" w:themeColor="text1"/>
          <w:sz w:val="32"/>
          <w:szCs w:val="32"/>
        </w:rPr>
        <w:t xml:space="preserve"> 、</w:t>
      </w:r>
      <w:proofErr w:type="gramStart"/>
      <w:r w:rsidRPr="00F56F55">
        <w:rPr>
          <w:rFonts w:ascii="楷体_GB2312" w:eastAsia="楷体_GB2312" w:hAnsi="楷体" w:cs="楷体" w:hint="eastAsia"/>
          <w:color w:val="000000" w:themeColor="text1"/>
          <w:sz w:val="32"/>
          <w:szCs w:val="32"/>
        </w:rPr>
        <w:t>科创中心</w:t>
      </w:r>
      <w:proofErr w:type="gramEnd"/>
      <w:r w:rsidRPr="00F56F55">
        <w:rPr>
          <w:rFonts w:ascii="楷体_GB2312" w:eastAsia="楷体_GB2312" w:hAnsi="楷体" w:cs="楷体" w:hint="eastAsia"/>
          <w:color w:val="000000" w:themeColor="text1"/>
          <w:sz w:val="32"/>
          <w:szCs w:val="32"/>
        </w:rPr>
        <w:t>、招商发展中心、空港经开区、各街道）</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Ansi="仿宋_GB2312" w:hint="eastAsia"/>
          <w:b/>
          <w:sz w:val="32"/>
          <w:szCs w:val="32"/>
        </w:rPr>
        <w:t>（三）龙头培育工程。</w:t>
      </w:r>
      <w:r>
        <w:rPr>
          <w:rFonts w:ascii="仿宋_GB2312" w:eastAsia="仿宋_GB2312" w:hint="eastAsia"/>
          <w:sz w:val="32"/>
          <w:szCs w:val="32"/>
        </w:rPr>
        <w:t>鼓励并支持服务业企业开拓市场、扩大规模、延伸产业链，加快</w:t>
      </w:r>
      <w:r>
        <w:rPr>
          <w:rFonts w:ascii="仿宋_GB2312" w:eastAsia="仿宋_GB2312" w:hAnsi="仿宋_GB2312" w:hint="eastAsia"/>
          <w:sz w:val="32"/>
          <w:szCs w:val="32"/>
        </w:rPr>
        <w:t>总部化、集团化发展，在更大区域形</w:t>
      </w:r>
      <w:r>
        <w:rPr>
          <w:rFonts w:ascii="仿宋_GB2312" w:eastAsia="仿宋_GB2312" w:hAnsi="仿宋_GB2312" w:hint="eastAsia"/>
          <w:sz w:val="32"/>
          <w:szCs w:val="32"/>
        </w:rPr>
        <w:lastRenderedPageBreak/>
        <w:t>成影响带动力。围绕重点产业、重点领域和关键产业链节点，选定一批骨干企业，加大培育力度，确定培育发展目标，</w:t>
      </w:r>
      <w:r>
        <w:rPr>
          <w:rFonts w:ascii="仿宋_GB2312" w:eastAsia="仿宋_GB2312" w:hint="eastAsia"/>
          <w:sz w:val="32"/>
          <w:szCs w:val="32"/>
        </w:rPr>
        <w:t>通过骨干企业功能和理念的示范引领，提升我区服务业产业层次</w:t>
      </w:r>
      <w:r>
        <w:rPr>
          <w:rFonts w:ascii="仿宋_GB2312" w:eastAsia="仿宋_GB2312" w:hAnsi="仿宋_GB2312" w:hint="eastAsia"/>
          <w:sz w:val="32"/>
          <w:szCs w:val="32"/>
        </w:rPr>
        <w:t>。至2020年，培育营业收入超20亿元的软件信息技术企业</w:t>
      </w:r>
      <w:r w:rsidR="00233FE8">
        <w:rPr>
          <w:rFonts w:ascii="仿宋_GB2312" w:eastAsia="仿宋_GB2312" w:hAnsi="仿宋_GB2312" w:hint="eastAsia"/>
          <w:sz w:val="32"/>
          <w:szCs w:val="32"/>
        </w:rPr>
        <w:t>4</w:t>
      </w:r>
      <w:r>
        <w:rPr>
          <w:rFonts w:ascii="仿宋_GB2312" w:eastAsia="仿宋_GB2312" w:hAnsi="仿宋_GB2312" w:hint="eastAsia"/>
          <w:sz w:val="32"/>
          <w:szCs w:val="32"/>
        </w:rPr>
        <w:t>家，培育营业收入超10亿元的科技服务企业2家、现代物流企业</w:t>
      </w:r>
      <w:r w:rsidR="001762C1">
        <w:rPr>
          <w:rFonts w:ascii="仿宋_GB2312" w:eastAsia="仿宋_GB2312" w:hAnsi="仿宋_GB2312" w:hint="eastAsia"/>
          <w:sz w:val="32"/>
          <w:szCs w:val="32"/>
        </w:rPr>
        <w:t>1</w:t>
      </w:r>
      <w:r>
        <w:rPr>
          <w:rFonts w:ascii="仿宋_GB2312" w:eastAsia="仿宋_GB2312" w:hAnsi="仿宋_GB2312" w:hint="eastAsia"/>
          <w:sz w:val="32"/>
          <w:szCs w:val="32"/>
        </w:rPr>
        <w:t>家、文化创意企业1家。</w:t>
      </w:r>
      <w:r w:rsidR="00320077">
        <w:rPr>
          <w:rFonts w:ascii="楷体_GB2312" w:eastAsia="楷体_GB2312" w:hAnsi="楷体" w:cs="楷体" w:hint="eastAsia"/>
          <w:sz w:val="32"/>
          <w:szCs w:val="32"/>
        </w:rPr>
        <w:t>（责任</w:t>
      </w:r>
      <w:r w:rsidRPr="00F56F55">
        <w:rPr>
          <w:rFonts w:ascii="楷体_GB2312" w:eastAsia="楷体_GB2312" w:hAnsi="楷体" w:cs="楷体" w:hint="eastAsia"/>
          <w:sz w:val="32"/>
          <w:szCs w:val="32"/>
        </w:rPr>
        <w:t>单位：</w:t>
      </w:r>
      <w:r w:rsidR="005616AF" w:rsidRPr="00F56F55">
        <w:rPr>
          <w:rFonts w:ascii="楷体_GB2312" w:eastAsia="楷体_GB2312" w:hAnsi="楷体" w:cs="楷体" w:hint="eastAsia"/>
          <w:sz w:val="32"/>
          <w:szCs w:val="32"/>
        </w:rPr>
        <w:t>工信局、科技局、</w:t>
      </w:r>
      <w:proofErr w:type="gramStart"/>
      <w:r w:rsidR="005616AF" w:rsidRPr="00F56F55">
        <w:rPr>
          <w:rFonts w:ascii="楷体_GB2312" w:eastAsia="楷体_GB2312" w:hAnsi="楷体" w:cs="楷体" w:hint="eastAsia"/>
          <w:sz w:val="32"/>
          <w:szCs w:val="32"/>
        </w:rPr>
        <w:t>发改委</w:t>
      </w:r>
      <w:proofErr w:type="gramEnd"/>
      <w:r w:rsidR="005616AF" w:rsidRPr="00F56F55">
        <w:rPr>
          <w:rFonts w:ascii="楷体_GB2312" w:eastAsia="楷体_GB2312" w:hAnsi="楷体" w:cs="楷体" w:hint="eastAsia"/>
          <w:sz w:val="32"/>
          <w:szCs w:val="32"/>
        </w:rPr>
        <w:t>、</w:t>
      </w:r>
      <w:r w:rsidRPr="00F56F55">
        <w:rPr>
          <w:rFonts w:ascii="楷体_GB2312" w:eastAsia="楷体_GB2312" w:hAnsi="楷体" w:cs="楷体" w:hint="eastAsia"/>
          <w:sz w:val="32"/>
          <w:szCs w:val="32"/>
        </w:rPr>
        <w:t>宣传部（文化体育和旅游局））</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b/>
          <w:sz w:val="32"/>
          <w:szCs w:val="32"/>
        </w:rPr>
      </w:pPr>
      <w:r>
        <w:rPr>
          <w:rFonts w:ascii="仿宋_GB2312" w:eastAsia="仿宋_GB2312" w:hAnsi="仿宋_GB2312" w:hint="eastAsia"/>
          <w:b/>
          <w:sz w:val="32"/>
          <w:szCs w:val="32"/>
        </w:rPr>
        <w:t>（四）品牌打造工程。</w:t>
      </w:r>
      <w:r>
        <w:rPr>
          <w:rFonts w:ascii="仿宋_GB2312" w:eastAsia="仿宋_GB2312" w:hAnsi="仿宋_GB2312" w:hint="eastAsia"/>
          <w:bCs/>
          <w:sz w:val="32"/>
          <w:szCs w:val="32"/>
        </w:rPr>
        <w:t>一是打造会展品牌，依托我区产业优势，加快举办</w:t>
      </w:r>
      <w:r>
        <w:rPr>
          <w:rFonts w:ascii="仿宋_GB2312" w:eastAsia="仿宋_GB2312" w:hAnsi="Times New Roman" w:cs="Times New Roman" w:hint="eastAsia"/>
          <w:sz w:val="32"/>
          <w:szCs w:val="32"/>
        </w:rPr>
        <w:t>物联网、生命医药、集成电路、新能源等特色专业展会或高峰论坛，</w:t>
      </w:r>
      <w:r>
        <w:rPr>
          <w:rFonts w:ascii="仿宋_GB2312" w:eastAsia="仿宋_GB2312" w:hAnsi="仿宋_GB2312" w:hint="eastAsia"/>
          <w:sz w:val="32"/>
          <w:szCs w:val="32"/>
        </w:rPr>
        <w:t>加快建设高标准会展中心、引进知名会展企业，放大“会展+”效应，提升我区的影响力；二是打造旅游品牌，加快挖掘我区旅游资源，加强旅游项目推介和文化宣传，打造特色旅游品牌。每年</w:t>
      </w:r>
      <w:r w:rsidR="003E5374">
        <w:rPr>
          <w:rFonts w:ascii="仿宋_GB2312" w:eastAsia="仿宋_GB2312" w:hAnsi="仿宋_GB2312" w:hint="eastAsia"/>
          <w:sz w:val="32"/>
          <w:szCs w:val="32"/>
        </w:rPr>
        <w:t>围绕</w:t>
      </w:r>
      <w:r w:rsidR="003E5374">
        <w:rPr>
          <w:rFonts w:ascii="仿宋_GB2312" w:eastAsia="仿宋_GB2312" w:hAnsi="Times New Roman" w:cs="Times New Roman" w:hint="eastAsia"/>
          <w:sz w:val="32"/>
          <w:szCs w:val="32"/>
        </w:rPr>
        <w:t>物联网、生命医药、集成电路、新能源等四个行业举办两</w:t>
      </w:r>
      <w:r>
        <w:rPr>
          <w:rFonts w:ascii="仿宋_GB2312" w:eastAsia="仿宋_GB2312" w:hAnsi="Times New Roman" w:cs="Times New Roman" w:hint="eastAsia"/>
          <w:sz w:val="32"/>
          <w:szCs w:val="32"/>
        </w:rPr>
        <w:t>次有影响力的专业展会或高峰论坛，每年</w:t>
      </w:r>
      <w:r>
        <w:rPr>
          <w:rFonts w:ascii="仿宋_GB2312" w:eastAsia="仿宋_GB2312" w:hint="eastAsia"/>
          <w:sz w:val="32"/>
          <w:szCs w:val="32"/>
        </w:rPr>
        <w:t>举办、参与</w:t>
      </w:r>
      <w:r>
        <w:rPr>
          <w:rFonts w:ascii="仿宋_GB2312" w:eastAsia="仿宋_GB2312" w:hAnsi="Times New Roman" w:cs="Times New Roman" w:hint="eastAsia"/>
          <w:sz w:val="32"/>
          <w:szCs w:val="32"/>
        </w:rPr>
        <w:t>旅游文化推介活动</w:t>
      </w:r>
      <w:r w:rsidR="003E5374">
        <w:rPr>
          <w:rFonts w:ascii="仿宋_GB2312" w:eastAsia="仿宋_GB2312" w:hAnsi="Times New Roman" w:cs="Times New Roman" w:hint="eastAsia"/>
          <w:sz w:val="32"/>
          <w:szCs w:val="32"/>
        </w:rPr>
        <w:t>5</w:t>
      </w:r>
      <w:r>
        <w:rPr>
          <w:rFonts w:ascii="仿宋_GB2312" w:eastAsia="仿宋_GB2312" w:hAnsi="Times New Roman" w:cs="Times New Roman" w:hint="eastAsia"/>
          <w:sz w:val="32"/>
          <w:szCs w:val="32"/>
        </w:rPr>
        <w:t>场以上。</w:t>
      </w:r>
      <w:r w:rsidR="00320077">
        <w:rPr>
          <w:rFonts w:ascii="楷体_GB2312" w:eastAsia="楷体_GB2312" w:hAnsi="楷体" w:cs="楷体" w:hint="eastAsia"/>
          <w:sz w:val="32"/>
          <w:szCs w:val="32"/>
        </w:rPr>
        <w:t>（牵头单位：宣传部（文化体育和旅游</w:t>
      </w:r>
      <w:r w:rsidR="00320077" w:rsidRPr="00577A19">
        <w:rPr>
          <w:rFonts w:ascii="楷体_GB2312" w:eastAsia="楷体_GB2312" w:hAnsi="楷体" w:cs="楷体" w:hint="eastAsia"/>
          <w:sz w:val="32"/>
          <w:szCs w:val="32"/>
        </w:rPr>
        <w:t>局）</w:t>
      </w:r>
      <w:r w:rsidR="00F52963" w:rsidRPr="00577A19">
        <w:rPr>
          <w:rFonts w:ascii="楷体_GB2312" w:eastAsia="楷体_GB2312" w:hAnsi="楷体" w:cs="楷体" w:hint="eastAsia"/>
          <w:sz w:val="32"/>
          <w:szCs w:val="32"/>
        </w:rPr>
        <w:t>、商务局</w:t>
      </w:r>
      <w:r w:rsidR="00320077">
        <w:rPr>
          <w:rFonts w:ascii="楷体_GB2312" w:eastAsia="楷体_GB2312" w:hAnsi="楷体" w:cs="楷体" w:hint="eastAsia"/>
          <w:sz w:val="32"/>
          <w:szCs w:val="32"/>
        </w:rPr>
        <w:t xml:space="preserve">   配合单位：</w:t>
      </w:r>
      <w:r w:rsidR="00D81742">
        <w:rPr>
          <w:rFonts w:ascii="楷体_GB2312" w:eastAsia="楷体_GB2312" w:hAnsi="楷体" w:cs="楷体" w:hint="eastAsia"/>
          <w:sz w:val="32"/>
          <w:szCs w:val="32"/>
        </w:rPr>
        <w:t>工信局、民政卫健局、</w:t>
      </w:r>
      <w:r w:rsidRPr="00F56F55">
        <w:rPr>
          <w:rFonts w:ascii="楷体_GB2312" w:eastAsia="楷体_GB2312" w:hAnsi="楷体" w:cs="楷体" w:hint="eastAsia"/>
          <w:sz w:val="32"/>
          <w:szCs w:val="32"/>
        </w:rPr>
        <w:t>梅村街道、</w:t>
      </w:r>
      <w:r w:rsidR="005616AF">
        <w:rPr>
          <w:rFonts w:ascii="楷体_GB2312" w:eastAsia="楷体_GB2312" w:hAnsi="楷体" w:cs="楷体" w:hint="eastAsia"/>
          <w:sz w:val="32"/>
          <w:szCs w:val="32"/>
        </w:rPr>
        <w:t>鸿山旅游度假区管理办公室、</w:t>
      </w:r>
      <w:r w:rsidRPr="00F56F55">
        <w:rPr>
          <w:rFonts w:ascii="楷体_GB2312" w:eastAsia="楷体_GB2312" w:hAnsi="楷体" w:cs="楷体" w:hint="eastAsia"/>
          <w:sz w:val="32"/>
          <w:szCs w:val="32"/>
        </w:rPr>
        <w:t>鸿山街道、吴博园公司）</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Ansi="仿宋_GB2312" w:hint="eastAsia"/>
          <w:b/>
          <w:sz w:val="32"/>
          <w:szCs w:val="32"/>
        </w:rPr>
        <w:t>（五）产业集聚工程。</w:t>
      </w:r>
      <w:r>
        <w:rPr>
          <w:rFonts w:ascii="仿宋_GB2312" w:eastAsia="仿宋_GB2312" w:hAnsi="仿宋_GB2312" w:hint="eastAsia"/>
          <w:sz w:val="32"/>
          <w:szCs w:val="32"/>
        </w:rPr>
        <w:t>依托空港产业园、无锡软件园、工业博览园等省级服务业集聚区，加快发展现代物流、软件信息服务、商贸服务等现代服务业，进一步形成产业集聚；加强专业园区建设，科学统筹园区的空间布局和产业规划，加快文化产业园、智慧体育产业园建设，谋划新建人工智能产业园、未来产业园，强</w:t>
      </w:r>
      <w:r>
        <w:rPr>
          <w:rFonts w:ascii="仿宋_GB2312" w:eastAsia="仿宋_GB2312" w:hAnsi="仿宋_GB2312" w:hint="eastAsia"/>
          <w:sz w:val="32"/>
          <w:szCs w:val="32"/>
        </w:rPr>
        <w:lastRenderedPageBreak/>
        <w:t>化企业招引，积极申报省级、市级服务业集聚区，力争形成门类丰富的产业枢纽。至2020年，创建市级服务业集聚区2家以上，力争创建省级生产性服务业集聚区1家，培育营业收入超百亿的服务业集聚区3家。</w:t>
      </w:r>
      <w:r w:rsidR="00320077">
        <w:rPr>
          <w:rFonts w:ascii="楷体_GB2312" w:eastAsia="楷体_GB2312" w:hAnsi="楷体" w:cs="楷体" w:hint="eastAsia"/>
          <w:sz w:val="32"/>
          <w:szCs w:val="32"/>
        </w:rPr>
        <w:t>（牵头</w:t>
      </w:r>
      <w:r w:rsidRPr="00F56F55">
        <w:rPr>
          <w:rFonts w:ascii="楷体_GB2312" w:eastAsia="楷体_GB2312" w:hAnsi="楷体" w:cs="楷体" w:hint="eastAsia"/>
          <w:sz w:val="32"/>
          <w:szCs w:val="32"/>
        </w:rPr>
        <w:t>单位：</w:t>
      </w:r>
      <w:proofErr w:type="gramStart"/>
      <w:r w:rsidRPr="00F56F55">
        <w:rPr>
          <w:rFonts w:ascii="楷体_GB2312" w:eastAsia="楷体_GB2312" w:hAnsi="楷体" w:cs="楷体" w:hint="eastAsia"/>
          <w:sz w:val="32"/>
          <w:szCs w:val="32"/>
        </w:rPr>
        <w:t>发改委</w:t>
      </w:r>
      <w:proofErr w:type="gramEnd"/>
      <w:r w:rsidR="00320077">
        <w:rPr>
          <w:rFonts w:ascii="楷体_GB2312" w:eastAsia="楷体_GB2312" w:hAnsi="楷体" w:cs="楷体" w:hint="eastAsia"/>
          <w:sz w:val="32"/>
          <w:szCs w:val="32"/>
        </w:rPr>
        <w:t xml:space="preserve">   配合单位：宣传部（文化体育和旅游局）、科技局、工信局、民政卫健局、</w:t>
      </w:r>
      <w:r w:rsidR="00591B5F">
        <w:rPr>
          <w:rFonts w:ascii="楷体_GB2312" w:eastAsia="楷体_GB2312" w:hAnsi="楷体" w:cs="楷体" w:hint="eastAsia"/>
          <w:sz w:val="32"/>
          <w:szCs w:val="32"/>
        </w:rPr>
        <w:t>商务局、空港经开区、各街道、高新物流公司</w:t>
      </w:r>
      <w:r w:rsidRPr="00F56F55">
        <w:rPr>
          <w:rFonts w:ascii="楷体_GB2312" w:eastAsia="楷体_GB2312" w:hAnsi="楷体" w:cs="楷体" w:hint="eastAsia"/>
          <w:sz w:val="32"/>
          <w:szCs w:val="32"/>
        </w:rPr>
        <w:t>）</w:t>
      </w:r>
    </w:p>
    <w:p w:rsidR="00A24561" w:rsidRDefault="00A9245D">
      <w:pPr>
        <w:pStyle w:val="a6"/>
        <w:adjustRightInd w:val="0"/>
        <w:snapToGrid w:val="0"/>
        <w:spacing w:before="0" w:beforeAutospacing="0" w:after="0" w:afterAutospacing="0" w:line="560" w:lineRule="exact"/>
        <w:ind w:firstLineChars="200" w:firstLine="643"/>
        <w:rPr>
          <w:rFonts w:ascii="楷体" w:eastAsia="楷体" w:hAnsi="楷体" w:cs="楷体"/>
          <w:sz w:val="32"/>
          <w:szCs w:val="32"/>
        </w:rPr>
      </w:pPr>
      <w:r>
        <w:rPr>
          <w:rFonts w:ascii="仿宋_GB2312" w:eastAsia="仿宋_GB2312" w:hAnsi="仿宋_GB2312" w:hint="eastAsia"/>
          <w:b/>
          <w:bCs/>
          <w:sz w:val="32"/>
          <w:szCs w:val="32"/>
        </w:rPr>
        <w:t>（六）人才支撑工程。</w:t>
      </w:r>
      <w:r>
        <w:rPr>
          <w:rFonts w:ascii="仿宋_GB2312" w:eastAsia="仿宋_GB2312" w:hAnsi="仿宋_GB2312" w:hint="eastAsia"/>
          <w:sz w:val="32"/>
          <w:szCs w:val="32"/>
        </w:rPr>
        <w:t>依托国家</w:t>
      </w:r>
      <w:r w:rsidR="004B2C56">
        <w:rPr>
          <w:rFonts w:ascii="仿宋_GB2312" w:eastAsia="仿宋_GB2312" w:hAnsi="仿宋_GB2312" w:hint="eastAsia"/>
          <w:sz w:val="32"/>
          <w:szCs w:val="32"/>
        </w:rPr>
        <w:t>、省市和区重点人才计划，</w:t>
      </w:r>
      <w:r>
        <w:rPr>
          <w:rFonts w:ascii="仿宋_GB2312" w:eastAsia="仿宋_GB2312" w:hint="eastAsia"/>
          <w:sz w:val="32"/>
          <w:szCs w:val="32"/>
        </w:rPr>
        <w:t>着力引进科技、金融、软件信息、物流、文化创意等领域的创新</w:t>
      </w:r>
      <w:r w:rsidR="004B2C56">
        <w:rPr>
          <w:rFonts w:ascii="仿宋_GB2312" w:eastAsia="仿宋_GB2312" w:hint="eastAsia"/>
          <w:sz w:val="32"/>
          <w:szCs w:val="32"/>
        </w:rPr>
        <w:t>创业</w:t>
      </w:r>
      <w:r w:rsidR="000619D0">
        <w:rPr>
          <w:rFonts w:ascii="仿宋_GB2312" w:eastAsia="仿宋_GB2312" w:hint="eastAsia"/>
          <w:sz w:val="32"/>
          <w:szCs w:val="32"/>
        </w:rPr>
        <w:t>团队和领军人才，丰富完善各层次领域人才的引进培养体系；</w:t>
      </w:r>
      <w:r w:rsidR="000619D0" w:rsidRPr="00577A19">
        <w:rPr>
          <w:rFonts w:ascii="仿宋_GB2312" w:eastAsia="仿宋_GB2312" w:hint="eastAsia"/>
          <w:sz w:val="32"/>
          <w:szCs w:val="32"/>
        </w:rPr>
        <w:t>加快人才教育培训，坚持社会化教育和制度化教育并举，发展形式多样的教育培训服务，鼓励互联网企业与社会教育机构开发数字教育资源，不断创新教育公共服务供给新模式，积极发展职业教育，推动职业培训集约发展、特色发展。</w:t>
      </w:r>
      <w:r w:rsidRPr="00577A19">
        <w:rPr>
          <w:rFonts w:ascii="仿宋_GB2312" w:eastAsia="仿宋_GB2312" w:hint="eastAsia"/>
          <w:sz w:val="32"/>
          <w:szCs w:val="32"/>
        </w:rPr>
        <w:t>2019年至2020</w:t>
      </w:r>
      <w:r w:rsidR="004B2C56" w:rsidRPr="00577A19">
        <w:rPr>
          <w:rFonts w:ascii="仿宋_GB2312" w:eastAsia="仿宋_GB2312" w:hint="eastAsia"/>
          <w:sz w:val="32"/>
          <w:szCs w:val="32"/>
        </w:rPr>
        <w:t>年，</w:t>
      </w:r>
      <w:proofErr w:type="gramStart"/>
      <w:r w:rsidRPr="00577A19">
        <w:rPr>
          <w:rFonts w:ascii="仿宋_GB2312" w:eastAsia="仿宋_GB2312" w:hint="eastAsia"/>
          <w:sz w:val="32"/>
          <w:szCs w:val="32"/>
        </w:rPr>
        <w:t>引育科技</w:t>
      </w:r>
      <w:proofErr w:type="gramEnd"/>
      <w:r w:rsidRPr="00577A19">
        <w:rPr>
          <w:rFonts w:ascii="仿宋_GB2312" w:eastAsia="仿宋_GB2312" w:hint="eastAsia"/>
          <w:sz w:val="32"/>
          <w:szCs w:val="32"/>
        </w:rPr>
        <w:t>创业领军人才</w:t>
      </w:r>
      <w:r w:rsidR="004B2C56" w:rsidRPr="00577A19">
        <w:rPr>
          <w:rFonts w:ascii="仿宋_GB2312" w:eastAsia="仿宋_GB2312" w:hint="eastAsia"/>
          <w:sz w:val="32"/>
          <w:szCs w:val="32"/>
        </w:rPr>
        <w:t>5</w:t>
      </w:r>
      <w:r w:rsidRPr="00577A19">
        <w:rPr>
          <w:rFonts w:ascii="仿宋_GB2312" w:eastAsia="仿宋_GB2312" w:hint="eastAsia"/>
          <w:sz w:val="32"/>
          <w:szCs w:val="32"/>
        </w:rPr>
        <w:t>0人、高层次人才</w:t>
      </w:r>
      <w:r w:rsidR="004B2C56" w:rsidRPr="00577A19">
        <w:rPr>
          <w:rFonts w:ascii="仿宋_GB2312" w:eastAsia="仿宋_GB2312" w:hint="eastAsia"/>
          <w:sz w:val="32"/>
          <w:szCs w:val="32"/>
        </w:rPr>
        <w:t>1</w:t>
      </w:r>
      <w:r w:rsidRPr="00577A19">
        <w:rPr>
          <w:rFonts w:ascii="仿宋_GB2312" w:eastAsia="仿宋_GB2312" w:hint="eastAsia"/>
          <w:sz w:val="32"/>
          <w:szCs w:val="32"/>
        </w:rPr>
        <w:t>00人，创业领军团队</w:t>
      </w:r>
      <w:r w:rsidR="004B2C56" w:rsidRPr="00577A19">
        <w:rPr>
          <w:rFonts w:ascii="仿宋_GB2312" w:eastAsia="仿宋_GB2312" w:hint="eastAsia"/>
          <w:sz w:val="32"/>
          <w:szCs w:val="32"/>
        </w:rPr>
        <w:t>3</w:t>
      </w:r>
      <w:r w:rsidRPr="00577A19">
        <w:rPr>
          <w:rFonts w:ascii="仿宋_GB2312" w:eastAsia="仿宋_GB2312" w:hint="eastAsia"/>
          <w:sz w:val="32"/>
          <w:szCs w:val="32"/>
        </w:rPr>
        <w:t>个，</w:t>
      </w:r>
      <w:r w:rsidR="00F52963" w:rsidRPr="00577A19">
        <w:rPr>
          <w:rFonts w:ascii="仿宋_GB2312" w:eastAsia="仿宋_GB2312" w:hint="eastAsia"/>
          <w:sz w:val="32"/>
          <w:szCs w:val="32"/>
        </w:rPr>
        <w:t>职业教育全日制在校生至2020年达</w:t>
      </w:r>
      <w:r w:rsidR="00577A19" w:rsidRPr="00577A19">
        <w:rPr>
          <w:rFonts w:ascii="仿宋_GB2312" w:eastAsia="仿宋_GB2312" w:hint="eastAsia"/>
          <w:sz w:val="32"/>
          <w:szCs w:val="32"/>
        </w:rPr>
        <w:t>1.2</w:t>
      </w:r>
      <w:r w:rsidR="00F52963" w:rsidRPr="00577A19">
        <w:rPr>
          <w:rFonts w:ascii="仿宋_GB2312" w:eastAsia="仿宋_GB2312" w:hint="eastAsia"/>
          <w:sz w:val="32"/>
          <w:szCs w:val="32"/>
        </w:rPr>
        <w:t>万人</w:t>
      </w:r>
      <w:r w:rsidR="0002201C" w:rsidRPr="00577A19">
        <w:rPr>
          <w:rFonts w:ascii="仿宋_GB2312" w:eastAsia="仿宋_GB2312" w:hint="eastAsia"/>
          <w:sz w:val="32"/>
          <w:szCs w:val="32"/>
        </w:rPr>
        <w:t>，不断</w:t>
      </w:r>
      <w:r w:rsidRPr="00577A19">
        <w:rPr>
          <w:rFonts w:ascii="仿宋_GB2312" w:eastAsia="仿宋_GB2312" w:hint="eastAsia"/>
          <w:sz w:val="32"/>
          <w:szCs w:val="32"/>
        </w:rPr>
        <w:t>提升人才对产业发展的支撑能力。</w:t>
      </w:r>
      <w:r w:rsidR="002F643B" w:rsidRPr="00577A19">
        <w:rPr>
          <w:rFonts w:ascii="楷体_GB2312" w:eastAsia="楷体_GB2312" w:hAnsi="楷体" w:cs="楷体" w:hint="eastAsia"/>
          <w:sz w:val="32"/>
          <w:szCs w:val="32"/>
        </w:rPr>
        <w:t>（牵头单位：组织部（人才办）   配合单位：</w:t>
      </w:r>
      <w:r w:rsidR="000619D0" w:rsidRPr="00577A19">
        <w:rPr>
          <w:rFonts w:ascii="楷体_GB2312" w:eastAsia="楷体_GB2312" w:hAnsi="楷体" w:cs="楷体" w:hint="eastAsia"/>
          <w:sz w:val="32"/>
          <w:szCs w:val="32"/>
        </w:rPr>
        <w:t>教育局、</w:t>
      </w:r>
      <w:r w:rsidR="004B2C56" w:rsidRPr="00577A19">
        <w:rPr>
          <w:rFonts w:ascii="楷体_GB2312" w:eastAsia="楷体_GB2312" w:hAnsi="楷体" w:cs="楷体" w:hint="eastAsia"/>
          <w:sz w:val="32"/>
          <w:szCs w:val="32"/>
        </w:rPr>
        <w:t>科技局、</w:t>
      </w:r>
      <w:proofErr w:type="gramStart"/>
      <w:r w:rsidRPr="00577A19">
        <w:rPr>
          <w:rFonts w:ascii="楷体_GB2312" w:eastAsia="楷体_GB2312" w:hAnsi="楷体" w:cs="楷体" w:hint="eastAsia"/>
          <w:sz w:val="32"/>
          <w:szCs w:val="32"/>
        </w:rPr>
        <w:t>人社局、科创</w:t>
      </w:r>
      <w:proofErr w:type="gramEnd"/>
      <w:r w:rsidRPr="00577A19">
        <w:rPr>
          <w:rFonts w:ascii="楷体_GB2312" w:eastAsia="楷体_GB2312" w:hAnsi="楷体" w:cs="楷体" w:hint="eastAsia"/>
          <w:sz w:val="32"/>
          <w:szCs w:val="32"/>
        </w:rPr>
        <w:t>中心）</w:t>
      </w:r>
    </w:p>
    <w:p w:rsidR="00A24561" w:rsidRDefault="006962F8">
      <w:pPr>
        <w:pStyle w:val="a6"/>
        <w:adjustRightInd w:val="0"/>
        <w:snapToGrid w:val="0"/>
        <w:spacing w:before="0" w:beforeAutospacing="0" w:after="0" w:afterAutospacing="0" w:line="560" w:lineRule="exact"/>
        <w:ind w:firstLineChars="200" w:firstLine="640"/>
        <w:rPr>
          <w:rFonts w:ascii="黑体" w:eastAsia="黑体" w:hAnsi="黑体" w:cs="Times New Roman"/>
          <w:sz w:val="32"/>
          <w:szCs w:val="32"/>
        </w:rPr>
      </w:pPr>
      <w:r>
        <w:rPr>
          <w:rFonts w:ascii="黑体" w:eastAsia="黑体" w:hAnsi="黑体" w:cs="Times New Roman" w:hint="eastAsia"/>
          <w:sz w:val="32"/>
          <w:szCs w:val="32"/>
        </w:rPr>
        <w:t>四</w:t>
      </w:r>
      <w:r w:rsidR="00A9245D">
        <w:rPr>
          <w:rFonts w:ascii="黑体" w:eastAsia="黑体" w:hAnsi="黑体" w:cs="Times New Roman" w:hint="eastAsia"/>
          <w:sz w:val="32"/>
          <w:szCs w:val="32"/>
        </w:rPr>
        <w:t>、保障措施</w:t>
      </w:r>
    </w:p>
    <w:p w:rsidR="006962F8" w:rsidRDefault="00A9245D">
      <w:pPr>
        <w:pStyle w:val="a6"/>
        <w:adjustRightInd w:val="0"/>
        <w:snapToGrid w:val="0"/>
        <w:spacing w:before="0" w:beforeAutospacing="0" w:after="0" w:afterAutospacing="0" w:line="560" w:lineRule="exact"/>
        <w:ind w:firstLine="640"/>
        <w:rPr>
          <w:rFonts w:ascii="楷体_GB2312" w:eastAsia="楷体_GB2312" w:hAnsi="黑体" w:cs="Times New Roman"/>
          <w:sz w:val="32"/>
          <w:szCs w:val="32"/>
        </w:rPr>
      </w:pPr>
      <w:r>
        <w:rPr>
          <w:rFonts w:ascii="楷体_GB2312" w:eastAsia="楷体_GB2312" w:hAnsi="黑体" w:cs="Times New Roman" w:hint="eastAsia"/>
          <w:sz w:val="32"/>
          <w:szCs w:val="32"/>
        </w:rPr>
        <w:t>（一）加强组织领导</w:t>
      </w:r>
    </w:p>
    <w:p w:rsidR="00A24561" w:rsidRDefault="00A9245D">
      <w:pPr>
        <w:pStyle w:val="a6"/>
        <w:adjustRightInd w:val="0"/>
        <w:snapToGrid w:val="0"/>
        <w:spacing w:before="0" w:beforeAutospacing="0" w:after="0" w:afterAutospacing="0" w:line="560" w:lineRule="exact"/>
        <w:ind w:firstLine="640"/>
        <w:rPr>
          <w:rFonts w:ascii="仿宋_GB2312" w:eastAsia="仿宋_GB2312" w:hAnsi="黑体" w:cs="Times New Roman"/>
          <w:sz w:val="32"/>
          <w:szCs w:val="32"/>
        </w:rPr>
      </w:pPr>
      <w:r>
        <w:rPr>
          <w:rFonts w:ascii="仿宋_GB2312" w:eastAsia="仿宋_GB2312" w:hAnsi="黑体" w:cs="Times New Roman" w:hint="eastAsia"/>
          <w:sz w:val="32"/>
          <w:szCs w:val="32"/>
        </w:rPr>
        <w:t>调整区服务业发展领导小组成员，由党工委（区委）、管委会（区政府）主要领导任组长，分管领导任副组长，各街道（功能园区）和区有关部门主要负责人任成员，领导小组负责重点研</w:t>
      </w:r>
      <w:r>
        <w:rPr>
          <w:rFonts w:ascii="仿宋_GB2312" w:eastAsia="仿宋_GB2312" w:hAnsi="黑体" w:cs="Times New Roman" w:hint="eastAsia"/>
          <w:sz w:val="32"/>
          <w:szCs w:val="32"/>
        </w:rPr>
        <w:lastRenderedPageBreak/>
        <w:t>究部署服务业发展年度计划，协调解决重点产业发展中出现的重大问题，定期召开工作会议，研究决定重大事项。下设综合协调办公室和10个专项工作推进组，其中：综合协调办公室设在</w:t>
      </w:r>
      <w:proofErr w:type="gramStart"/>
      <w:r>
        <w:rPr>
          <w:rFonts w:ascii="仿宋_GB2312" w:eastAsia="仿宋_GB2312" w:hAnsi="黑体" w:cs="Times New Roman" w:hint="eastAsia"/>
          <w:sz w:val="32"/>
          <w:szCs w:val="32"/>
        </w:rPr>
        <w:t>区发改委</w:t>
      </w:r>
      <w:proofErr w:type="gramEnd"/>
      <w:r>
        <w:rPr>
          <w:rFonts w:ascii="仿宋_GB2312" w:eastAsia="仿宋_GB2312" w:hAnsi="黑体" w:cs="Times New Roman" w:hint="eastAsia"/>
          <w:sz w:val="32"/>
          <w:szCs w:val="32"/>
        </w:rPr>
        <w:t>，</w:t>
      </w:r>
      <w:r>
        <w:rPr>
          <w:rFonts w:ascii="仿宋_GB2312" w:eastAsia="仿宋_GB2312" w:hAnsi="Times New Roman" w:cs="Times New Roman" w:hint="eastAsia"/>
          <w:sz w:val="32"/>
          <w:szCs w:val="32"/>
        </w:rPr>
        <w:t>负责全区服务业总体工作、八大</w:t>
      </w:r>
      <w:bookmarkStart w:id="0" w:name="_Hlk497211813"/>
      <w:r>
        <w:rPr>
          <w:rFonts w:ascii="仿宋_GB2312" w:eastAsia="仿宋_GB2312" w:hAnsi="Times New Roman" w:cs="Times New Roman" w:hint="eastAsia"/>
          <w:sz w:val="32"/>
          <w:szCs w:val="32"/>
        </w:rPr>
        <w:t>重点产业的综合、</w:t>
      </w:r>
      <w:r w:rsidR="00A119B5">
        <w:rPr>
          <w:rFonts w:ascii="仿宋_GB2312" w:eastAsia="仿宋_GB2312" w:hAnsi="Times New Roman" w:cs="Times New Roman" w:hint="eastAsia"/>
          <w:sz w:val="32"/>
          <w:szCs w:val="32"/>
        </w:rPr>
        <w:t>调研、</w:t>
      </w:r>
      <w:r>
        <w:rPr>
          <w:rFonts w:ascii="仿宋_GB2312" w:eastAsia="仿宋_GB2312" w:hAnsi="Times New Roman" w:cs="Times New Roman" w:hint="eastAsia"/>
          <w:sz w:val="32"/>
          <w:szCs w:val="32"/>
        </w:rPr>
        <w:t>汇总和协调工作</w:t>
      </w:r>
      <w:bookmarkEnd w:id="0"/>
      <w:r>
        <w:rPr>
          <w:rFonts w:ascii="仿宋_GB2312" w:eastAsia="仿宋_GB2312" w:hAnsi="Times New Roman" w:cs="Times New Roman" w:hint="eastAsia"/>
          <w:sz w:val="32"/>
          <w:szCs w:val="32"/>
        </w:rPr>
        <w:t>，负责领导小组办公室的日常工作和产业推进综合协调工作；组织制定推进服务业重点产业发展的配套政策和相关文件；牵头建立和滚动更新重点项目、重点企业、重点集聚区培育库；牵头制定年度工作计划和考核办法，牵头负责工作推进和督查；完成领导小组交办的其他工作任务</w:t>
      </w:r>
      <w:r>
        <w:rPr>
          <w:rFonts w:ascii="仿宋_GB2312" w:eastAsia="仿宋_GB2312" w:hAnsi="黑体" w:cs="Times New Roman" w:hint="eastAsia"/>
          <w:sz w:val="32"/>
          <w:szCs w:val="32"/>
        </w:rPr>
        <w:t>。专项工作</w:t>
      </w:r>
      <w:proofErr w:type="gramStart"/>
      <w:r>
        <w:rPr>
          <w:rFonts w:ascii="仿宋_GB2312" w:eastAsia="仿宋_GB2312" w:hAnsi="黑体" w:cs="Times New Roman" w:hint="eastAsia"/>
          <w:sz w:val="32"/>
          <w:szCs w:val="32"/>
        </w:rPr>
        <w:t>推进组</w:t>
      </w:r>
      <w:proofErr w:type="gramEnd"/>
      <w:r>
        <w:rPr>
          <w:rFonts w:ascii="仿宋_GB2312" w:eastAsia="仿宋_GB2312" w:hAnsi="黑体" w:cs="Times New Roman" w:hint="eastAsia"/>
          <w:sz w:val="32"/>
          <w:szCs w:val="32"/>
        </w:rPr>
        <w:t>分别为：</w:t>
      </w:r>
      <w:r w:rsidR="00A119B5">
        <w:rPr>
          <w:rFonts w:ascii="仿宋_GB2312" w:eastAsia="仿宋_GB2312" w:hAnsi="Times New Roman" w:cs="Times New Roman" w:hint="eastAsia"/>
          <w:bCs/>
          <w:sz w:val="32"/>
          <w:szCs w:val="32"/>
        </w:rPr>
        <w:t>人才工作推进组、</w:t>
      </w:r>
      <w:r>
        <w:rPr>
          <w:rFonts w:ascii="仿宋_GB2312" w:eastAsia="仿宋_GB2312" w:hAnsi="Times New Roman" w:cs="Times New Roman" w:hint="eastAsia"/>
          <w:bCs/>
          <w:sz w:val="32"/>
          <w:szCs w:val="32"/>
        </w:rPr>
        <w:t>旅游文创会展工作推进组、枢纽经济工作推进组、金融服务工作推进组、科技服务工作推进组、数字经济工作推进组、健康养老服务工作推进组、总部经济工作推进组、商贸流通工作推进组、统计核算工作推进组。</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hAnsi="Times New Roman" w:cs="Times New Roman"/>
          <w:sz w:val="32"/>
          <w:szCs w:val="32"/>
        </w:rPr>
      </w:pPr>
      <w:r>
        <w:rPr>
          <w:rFonts w:ascii="楷体_GB2312" w:eastAsia="楷体_GB2312" w:hAnsi="黑体" w:cs="Times New Roman" w:hint="eastAsia"/>
          <w:sz w:val="32"/>
          <w:szCs w:val="32"/>
        </w:rPr>
        <w:t xml:space="preserve"> (二)完善工作机制</w:t>
      </w:r>
    </w:p>
    <w:p w:rsidR="00A24561" w:rsidRDefault="00A9245D">
      <w:pPr>
        <w:pStyle w:val="a6"/>
        <w:adjustRightInd w:val="0"/>
        <w:snapToGrid w:val="0"/>
        <w:spacing w:before="0" w:beforeAutospacing="0" w:after="0" w:afterAutospacing="0" w:line="560" w:lineRule="exact"/>
        <w:ind w:firstLine="640"/>
        <w:rPr>
          <w:rFonts w:ascii="仿宋_GB2312" w:eastAsia="仿宋_GB2312" w:hAnsi="黑体" w:cs="Times New Roman"/>
          <w:sz w:val="32"/>
          <w:szCs w:val="32"/>
        </w:rPr>
      </w:pPr>
      <w:r>
        <w:rPr>
          <w:rFonts w:ascii="仿宋_GB2312" w:eastAsia="仿宋_GB2312" w:hAnsi="黑体" w:cs="Times New Roman" w:hint="eastAsia"/>
          <w:b/>
          <w:sz w:val="32"/>
          <w:szCs w:val="32"/>
        </w:rPr>
        <w:t>1.联席会议制度。</w:t>
      </w:r>
      <w:r>
        <w:rPr>
          <w:rFonts w:ascii="仿宋_GB2312" w:eastAsia="仿宋_GB2312" w:hAnsi="黑体" w:cs="Times New Roman" w:hint="eastAsia"/>
          <w:sz w:val="32"/>
          <w:szCs w:val="32"/>
        </w:rPr>
        <w:t>综合协调办公室根据工作需要，定期召开联席工作会议，每季度由分管领导召开联席工作会议，每半年由主要领导召开联席工作会议。会议听取各产业推进组、各街道板块的工作汇报，协调解决工作推进中遇到的问题和困难，研究决定下阶段的工作方向。综合协调办公室每月统计各工作组工作推进情况，供领导小组决策参考。</w:t>
      </w:r>
    </w:p>
    <w:p w:rsidR="00A24561" w:rsidRDefault="00A9245D">
      <w:pPr>
        <w:pStyle w:val="a6"/>
        <w:adjustRightInd w:val="0"/>
        <w:snapToGrid w:val="0"/>
        <w:spacing w:before="0" w:beforeAutospacing="0" w:after="0" w:afterAutospacing="0" w:line="560" w:lineRule="exact"/>
        <w:ind w:firstLine="640"/>
        <w:rPr>
          <w:rFonts w:ascii="仿宋_GB2312" w:eastAsia="仿宋_GB2312" w:hAnsi="黑体" w:cs="Times New Roman"/>
          <w:sz w:val="32"/>
          <w:szCs w:val="32"/>
        </w:rPr>
      </w:pPr>
      <w:r>
        <w:rPr>
          <w:rFonts w:ascii="仿宋_GB2312" w:eastAsia="仿宋_GB2312" w:hAnsi="黑体" w:cs="Times New Roman" w:hint="eastAsia"/>
          <w:b/>
          <w:sz w:val="32"/>
          <w:szCs w:val="32"/>
        </w:rPr>
        <w:t>2.重大项目推进制度。</w:t>
      </w:r>
      <w:r>
        <w:rPr>
          <w:rFonts w:ascii="仿宋_GB2312" w:eastAsia="仿宋_GB2312" w:hAnsi="黑体" w:cs="Times New Roman" w:hint="eastAsia"/>
          <w:sz w:val="32"/>
          <w:szCs w:val="32"/>
        </w:rPr>
        <w:t>各项</w:t>
      </w:r>
      <w:proofErr w:type="gramStart"/>
      <w:r>
        <w:rPr>
          <w:rFonts w:ascii="仿宋_GB2312" w:eastAsia="仿宋_GB2312" w:hAnsi="黑体" w:cs="Times New Roman" w:hint="eastAsia"/>
          <w:sz w:val="32"/>
          <w:szCs w:val="32"/>
        </w:rPr>
        <w:t>目责任</w:t>
      </w:r>
      <w:proofErr w:type="gramEnd"/>
      <w:r>
        <w:rPr>
          <w:rFonts w:ascii="仿宋_GB2312" w:eastAsia="仿宋_GB2312" w:hAnsi="黑体" w:cs="Times New Roman" w:hint="eastAsia"/>
          <w:sz w:val="32"/>
          <w:szCs w:val="32"/>
        </w:rPr>
        <w:t>单位每月报送在谈、在批、在建重大服务业项目情况、存在困难及问题，参与服务业重大项</w:t>
      </w:r>
      <w:r>
        <w:rPr>
          <w:rFonts w:ascii="仿宋_GB2312" w:eastAsia="仿宋_GB2312" w:hAnsi="黑体" w:cs="Times New Roman" w:hint="eastAsia"/>
          <w:sz w:val="32"/>
          <w:szCs w:val="32"/>
        </w:rPr>
        <w:lastRenderedPageBreak/>
        <w:t>目推进工作，原则上每月</w:t>
      </w:r>
      <w:bookmarkStart w:id="1" w:name="_GoBack"/>
      <w:bookmarkEnd w:id="1"/>
      <w:r>
        <w:rPr>
          <w:rFonts w:ascii="仿宋_GB2312" w:eastAsia="仿宋_GB2312" w:hAnsi="黑体" w:cs="Times New Roman" w:hint="eastAsia"/>
          <w:sz w:val="32"/>
          <w:szCs w:val="32"/>
        </w:rPr>
        <w:t>由综合协调办公室召开联席会议协调解决项目推进中遇到的具体困难和问题，也可根据需要随时召开专题推进会议。</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hAnsi="黑体" w:cs="Times New Roman"/>
          <w:sz w:val="32"/>
          <w:szCs w:val="32"/>
        </w:rPr>
      </w:pPr>
      <w:r>
        <w:rPr>
          <w:rFonts w:ascii="楷体_GB2312" w:eastAsia="楷体_GB2312" w:hAnsi="黑体" w:cs="Times New Roman" w:hint="eastAsia"/>
          <w:sz w:val="32"/>
          <w:szCs w:val="32"/>
        </w:rPr>
        <w:t>（三）强化推进落实</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hAnsi="黑体" w:cs="Times New Roman"/>
          <w:sz w:val="32"/>
          <w:szCs w:val="32"/>
        </w:rPr>
      </w:pPr>
      <w:r>
        <w:rPr>
          <w:rFonts w:ascii="仿宋_GB2312" w:eastAsia="仿宋_GB2312" w:hAnsi="黑体" w:cs="Times New Roman" w:hint="eastAsia"/>
          <w:sz w:val="32"/>
          <w:szCs w:val="32"/>
        </w:rPr>
        <w:t>各产业牵头部门按照年度工作目标，组织实施部门抓紧制定实施计划，细化分解目标任务，明确时间要求，指导实施部门有序开展工作。各实施部门相应制定年度工作计划，确保各项工作落到实处。各产业牵头部门要将工作目标贯彻落实情况及时向领导小组办公室报告。区委、区政府就贯彻落实情况定期组织专项检查。</w:t>
      </w:r>
    </w:p>
    <w:p w:rsidR="00A24561" w:rsidRDefault="00A9245D">
      <w:pPr>
        <w:pStyle w:val="a6"/>
        <w:adjustRightInd w:val="0"/>
        <w:snapToGrid w:val="0"/>
        <w:spacing w:before="0" w:beforeAutospacing="0" w:after="0" w:afterAutospacing="0" w:line="560" w:lineRule="exact"/>
        <w:ind w:firstLineChars="200" w:firstLine="640"/>
        <w:rPr>
          <w:rFonts w:ascii="楷体_GB2312" w:eastAsia="楷体_GB2312" w:hAnsi="黑体" w:cs="Times New Roman"/>
          <w:sz w:val="32"/>
          <w:szCs w:val="32"/>
        </w:rPr>
      </w:pPr>
      <w:r>
        <w:rPr>
          <w:rFonts w:ascii="楷体_GB2312" w:eastAsia="楷体_GB2312" w:hAnsi="黑体" w:cs="Times New Roman" w:hint="eastAsia"/>
          <w:sz w:val="32"/>
          <w:szCs w:val="32"/>
        </w:rPr>
        <w:t>（四）加强督查考核</w:t>
      </w:r>
    </w:p>
    <w:p w:rsidR="00A24561" w:rsidRDefault="00A9245D">
      <w:pPr>
        <w:pStyle w:val="a6"/>
        <w:adjustRightInd w:val="0"/>
        <w:snapToGrid w:val="0"/>
        <w:spacing w:before="0" w:beforeAutospacing="0" w:after="0" w:afterAutospacing="0" w:line="560" w:lineRule="exact"/>
        <w:ind w:firstLineChars="200" w:firstLine="640"/>
        <w:rPr>
          <w:rFonts w:ascii="仿宋_GB2312" w:eastAsia="仿宋_GB2312" w:hAnsi="黑体" w:cs="Times New Roman"/>
          <w:sz w:val="32"/>
          <w:szCs w:val="32"/>
        </w:rPr>
      </w:pPr>
      <w:r>
        <w:rPr>
          <w:rFonts w:ascii="仿宋_GB2312" w:eastAsia="仿宋_GB2312" w:hAnsi="黑体" w:cs="Times New Roman" w:hint="eastAsia"/>
          <w:sz w:val="32"/>
          <w:szCs w:val="32"/>
        </w:rPr>
        <w:t>建立服务业专项考核体系，各工作组、相关部门、相关街道（园区）依据本实施计划推进落实，年末，领导小组办公室对各项服务业指标、重点任务、重点工程的推进和完成情况进行综合考评，考评结果纳入全区高质量发展考核体系。进一步加强和完善服务业统计工作，统计局牵头各相关部门，加强对服务业重点领域的统计核算，更加科学、全面、准确地反映我区服务业发展整体情况和水平。</w:t>
      </w:r>
    </w:p>
    <w:p w:rsidR="001124EA" w:rsidRDefault="001124EA">
      <w:pPr>
        <w:pStyle w:val="a6"/>
        <w:adjustRightInd w:val="0"/>
        <w:snapToGrid w:val="0"/>
        <w:spacing w:before="0" w:beforeAutospacing="0" w:after="0" w:afterAutospacing="0" w:line="560" w:lineRule="exact"/>
        <w:ind w:firstLineChars="200" w:firstLine="640"/>
        <w:rPr>
          <w:rFonts w:ascii="仿宋_GB2312" w:eastAsia="仿宋_GB2312" w:hAnsi="黑体" w:cs="Times New Roman"/>
          <w:sz w:val="32"/>
          <w:szCs w:val="32"/>
        </w:rPr>
      </w:pPr>
    </w:p>
    <w:p w:rsidR="00F14C89" w:rsidRDefault="001F3446" w:rsidP="00F14C89">
      <w:pPr>
        <w:pStyle w:val="a6"/>
        <w:adjustRightInd w:val="0"/>
        <w:snapToGrid w:val="0"/>
        <w:spacing w:before="0" w:beforeAutospacing="0" w:after="0" w:afterAutospacing="0" w:line="560" w:lineRule="exact"/>
        <w:rPr>
          <w:rFonts w:ascii="仿宋_GB2312" w:eastAsia="仿宋_GB2312" w:hAnsi="黑体" w:cs="Times New Roman"/>
          <w:sz w:val="32"/>
          <w:szCs w:val="32"/>
        </w:rPr>
      </w:pPr>
      <w:r>
        <w:rPr>
          <w:rFonts w:ascii="仿宋_GB2312" w:eastAsia="仿宋_GB2312" w:hAnsi="黑体" w:cs="Times New Roman" w:hint="eastAsia"/>
          <w:sz w:val="32"/>
          <w:szCs w:val="32"/>
        </w:rPr>
        <w:t>附件：1.现代服务业高质量发展工作目标任务</w:t>
      </w:r>
    </w:p>
    <w:p w:rsidR="001F3446" w:rsidRDefault="001F3446" w:rsidP="00F14C89">
      <w:pPr>
        <w:pStyle w:val="a6"/>
        <w:adjustRightInd w:val="0"/>
        <w:snapToGrid w:val="0"/>
        <w:spacing w:before="0" w:beforeAutospacing="0" w:after="0" w:afterAutospacing="0" w:line="560" w:lineRule="exact"/>
        <w:ind w:firstLineChars="310" w:firstLine="992"/>
        <w:rPr>
          <w:rFonts w:ascii="仿宋_GB2312" w:eastAsia="仿宋_GB2312" w:hAnsi="黑体" w:cs="Times New Roman" w:hint="eastAsia"/>
          <w:sz w:val="32"/>
          <w:szCs w:val="32"/>
        </w:rPr>
      </w:pPr>
      <w:r>
        <w:rPr>
          <w:rFonts w:ascii="仿宋_GB2312" w:eastAsia="仿宋_GB2312" w:hAnsi="黑体" w:cs="Times New Roman" w:hint="eastAsia"/>
          <w:sz w:val="32"/>
          <w:szCs w:val="32"/>
        </w:rPr>
        <w:t>2.现代服务业高质量发展</w:t>
      </w:r>
      <w:r w:rsidR="00710294">
        <w:rPr>
          <w:rFonts w:ascii="仿宋_GB2312" w:eastAsia="仿宋_GB2312" w:hAnsi="黑体" w:cs="Times New Roman" w:hint="eastAsia"/>
          <w:sz w:val="32"/>
          <w:szCs w:val="32"/>
        </w:rPr>
        <w:t>牵头部门工作目标任务</w:t>
      </w:r>
    </w:p>
    <w:p w:rsidR="001124EA" w:rsidRPr="00710294" w:rsidRDefault="00710294" w:rsidP="00710294">
      <w:pPr>
        <w:pStyle w:val="a6"/>
        <w:adjustRightInd w:val="0"/>
        <w:snapToGrid w:val="0"/>
        <w:spacing w:before="0" w:beforeAutospacing="0" w:after="0" w:afterAutospacing="0" w:line="560" w:lineRule="exact"/>
        <w:ind w:firstLineChars="310" w:firstLine="992"/>
        <w:rPr>
          <w:rFonts w:ascii="仿宋_GB2312" w:eastAsia="仿宋_GB2312" w:hAnsi="黑体" w:cs="Times New Roman"/>
          <w:sz w:val="32"/>
          <w:szCs w:val="32"/>
        </w:rPr>
      </w:pPr>
      <w:r>
        <w:rPr>
          <w:rFonts w:ascii="仿宋_GB2312" w:eastAsia="仿宋_GB2312" w:hAnsi="黑体" w:cs="Times New Roman" w:hint="eastAsia"/>
          <w:sz w:val="32"/>
          <w:szCs w:val="32"/>
        </w:rPr>
        <w:t>3.现代服务业高质量发展责任部门工作目标任务</w:t>
      </w:r>
    </w:p>
    <w:sectPr w:rsidR="001124EA" w:rsidRPr="00710294" w:rsidSect="00A24561">
      <w:footerReference w:type="default" r:id="rId7"/>
      <w:pgSz w:w="11906" w:h="16838"/>
      <w:pgMar w:top="2098" w:right="1474" w:bottom="1985"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4E5" w:rsidRDefault="00AE64E5" w:rsidP="00A24561">
      <w:r>
        <w:separator/>
      </w:r>
    </w:p>
  </w:endnote>
  <w:endnote w:type="continuationSeparator" w:id="0">
    <w:p w:rsidR="00AE64E5" w:rsidRDefault="00AE64E5" w:rsidP="00A245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634547"/>
    </w:sdtPr>
    <w:sdtContent>
      <w:p w:rsidR="00A24561" w:rsidRDefault="000334B2">
        <w:pPr>
          <w:pStyle w:val="a4"/>
          <w:jc w:val="center"/>
        </w:pPr>
        <w:r w:rsidRPr="000334B2">
          <w:fldChar w:fldCharType="begin"/>
        </w:r>
        <w:r w:rsidR="00A9245D">
          <w:instrText xml:space="preserve"> PAGE   \* MERGEFORMAT </w:instrText>
        </w:r>
        <w:r w:rsidRPr="000334B2">
          <w:fldChar w:fldCharType="separate"/>
        </w:r>
        <w:r w:rsidR="00710294" w:rsidRPr="00710294">
          <w:rPr>
            <w:noProof/>
            <w:lang w:val="zh-CN"/>
          </w:rPr>
          <w:t>13</w:t>
        </w:r>
        <w:r>
          <w:rPr>
            <w:lang w:val="zh-CN"/>
          </w:rPr>
          <w:fldChar w:fldCharType="end"/>
        </w:r>
      </w:p>
    </w:sdtContent>
  </w:sdt>
  <w:p w:rsidR="00A24561" w:rsidRDefault="00A2456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4E5" w:rsidRDefault="00AE64E5" w:rsidP="00A24561">
      <w:r>
        <w:separator/>
      </w:r>
    </w:p>
  </w:footnote>
  <w:footnote w:type="continuationSeparator" w:id="0">
    <w:p w:rsidR="00AE64E5" w:rsidRDefault="00AE64E5" w:rsidP="00A245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2410"/>
    <w:rsid w:val="000060BF"/>
    <w:rsid w:val="00014BC6"/>
    <w:rsid w:val="00015712"/>
    <w:rsid w:val="0002201C"/>
    <w:rsid w:val="000237EC"/>
    <w:rsid w:val="000334B2"/>
    <w:rsid w:val="0003574B"/>
    <w:rsid w:val="0003601D"/>
    <w:rsid w:val="000420FE"/>
    <w:rsid w:val="000619D0"/>
    <w:rsid w:val="00074CDD"/>
    <w:rsid w:val="000772BB"/>
    <w:rsid w:val="000D11B2"/>
    <w:rsid w:val="000D5EBE"/>
    <w:rsid w:val="000D72A7"/>
    <w:rsid w:val="000D7D08"/>
    <w:rsid w:val="000E10AF"/>
    <w:rsid w:val="000E18AA"/>
    <w:rsid w:val="000E1CFC"/>
    <w:rsid w:val="000E39EE"/>
    <w:rsid w:val="000F1420"/>
    <w:rsid w:val="00110A80"/>
    <w:rsid w:val="001124EA"/>
    <w:rsid w:val="001203A9"/>
    <w:rsid w:val="00134988"/>
    <w:rsid w:val="001731CB"/>
    <w:rsid w:val="001762C1"/>
    <w:rsid w:val="001A26E3"/>
    <w:rsid w:val="001B5D9B"/>
    <w:rsid w:val="001B6042"/>
    <w:rsid w:val="001C1A8B"/>
    <w:rsid w:val="001D275B"/>
    <w:rsid w:val="001E7B77"/>
    <w:rsid w:val="001F19D5"/>
    <w:rsid w:val="001F3446"/>
    <w:rsid w:val="00207A86"/>
    <w:rsid w:val="00210D43"/>
    <w:rsid w:val="0021274E"/>
    <w:rsid w:val="00233FE8"/>
    <w:rsid w:val="002413BE"/>
    <w:rsid w:val="002447B6"/>
    <w:rsid w:val="002534D1"/>
    <w:rsid w:val="00262D2B"/>
    <w:rsid w:val="00264BAA"/>
    <w:rsid w:val="00265588"/>
    <w:rsid w:val="0026695A"/>
    <w:rsid w:val="0026759F"/>
    <w:rsid w:val="0027412A"/>
    <w:rsid w:val="002757A1"/>
    <w:rsid w:val="00284158"/>
    <w:rsid w:val="00284764"/>
    <w:rsid w:val="00287E20"/>
    <w:rsid w:val="002A19B3"/>
    <w:rsid w:val="002B0EE3"/>
    <w:rsid w:val="002E6EE0"/>
    <w:rsid w:val="002F1861"/>
    <w:rsid w:val="002F39FE"/>
    <w:rsid w:val="002F5F8A"/>
    <w:rsid w:val="002F643B"/>
    <w:rsid w:val="003049BA"/>
    <w:rsid w:val="003055CB"/>
    <w:rsid w:val="00320077"/>
    <w:rsid w:val="00320537"/>
    <w:rsid w:val="00320888"/>
    <w:rsid w:val="00343EEB"/>
    <w:rsid w:val="0035362F"/>
    <w:rsid w:val="00354B54"/>
    <w:rsid w:val="00381F03"/>
    <w:rsid w:val="003856F1"/>
    <w:rsid w:val="00391212"/>
    <w:rsid w:val="00391F0F"/>
    <w:rsid w:val="00392F24"/>
    <w:rsid w:val="003A1F1F"/>
    <w:rsid w:val="003A474C"/>
    <w:rsid w:val="003A7CD3"/>
    <w:rsid w:val="003C4FBC"/>
    <w:rsid w:val="003E4BE5"/>
    <w:rsid w:val="003E5374"/>
    <w:rsid w:val="003E5686"/>
    <w:rsid w:val="003E684F"/>
    <w:rsid w:val="003F556F"/>
    <w:rsid w:val="00435171"/>
    <w:rsid w:val="0043545C"/>
    <w:rsid w:val="0047462C"/>
    <w:rsid w:val="004817B4"/>
    <w:rsid w:val="004825AA"/>
    <w:rsid w:val="0048565E"/>
    <w:rsid w:val="00495725"/>
    <w:rsid w:val="00496C65"/>
    <w:rsid w:val="004A4582"/>
    <w:rsid w:val="004B2C56"/>
    <w:rsid w:val="004C784D"/>
    <w:rsid w:val="004D05A1"/>
    <w:rsid w:val="004D4B78"/>
    <w:rsid w:val="004E2A5D"/>
    <w:rsid w:val="00502410"/>
    <w:rsid w:val="00513ED0"/>
    <w:rsid w:val="00515529"/>
    <w:rsid w:val="00516673"/>
    <w:rsid w:val="005208F1"/>
    <w:rsid w:val="0052683B"/>
    <w:rsid w:val="005306B5"/>
    <w:rsid w:val="00540DC4"/>
    <w:rsid w:val="0054380B"/>
    <w:rsid w:val="00543C80"/>
    <w:rsid w:val="00555479"/>
    <w:rsid w:val="005616AF"/>
    <w:rsid w:val="00562D39"/>
    <w:rsid w:val="0056530E"/>
    <w:rsid w:val="00566131"/>
    <w:rsid w:val="0057105E"/>
    <w:rsid w:val="00577A19"/>
    <w:rsid w:val="0058317E"/>
    <w:rsid w:val="005857DD"/>
    <w:rsid w:val="00591B5F"/>
    <w:rsid w:val="005A1782"/>
    <w:rsid w:val="005A7605"/>
    <w:rsid w:val="005B1094"/>
    <w:rsid w:val="005B46D6"/>
    <w:rsid w:val="005B634C"/>
    <w:rsid w:val="005C67EC"/>
    <w:rsid w:val="005E02E4"/>
    <w:rsid w:val="005E4EBC"/>
    <w:rsid w:val="005E6BDB"/>
    <w:rsid w:val="005F03F8"/>
    <w:rsid w:val="005F326B"/>
    <w:rsid w:val="005F7FA0"/>
    <w:rsid w:val="00601C67"/>
    <w:rsid w:val="006034AA"/>
    <w:rsid w:val="00606801"/>
    <w:rsid w:val="006168C6"/>
    <w:rsid w:val="00626B61"/>
    <w:rsid w:val="00635286"/>
    <w:rsid w:val="006354B3"/>
    <w:rsid w:val="00642C51"/>
    <w:rsid w:val="0065263C"/>
    <w:rsid w:val="00652C95"/>
    <w:rsid w:val="00653900"/>
    <w:rsid w:val="006610D4"/>
    <w:rsid w:val="00682D14"/>
    <w:rsid w:val="006962F8"/>
    <w:rsid w:val="006D6066"/>
    <w:rsid w:val="006E67E0"/>
    <w:rsid w:val="006E7B92"/>
    <w:rsid w:val="00700876"/>
    <w:rsid w:val="00710294"/>
    <w:rsid w:val="00714C61"/>
    <w:rsid w:val="00717B36"/>
    <w:rsid w:val="0073014B"/>
    <w:rsid w:val="00732D39"/>
    <w:rsid w:val="00732FFB"/>
    <w:rsid w:val="00740B01"/>
    <w:rsid w:val="007435BE"/>
    <w:rsid w:val="00745C7F"/>
    <w:rsid w:val="00747052"/>
    <w:rsid w:val="007503D8"/>
    <w:rsid w:val="0075395C"/>
    <w:rsid w:val="00776AC7"/>
    <w:rsid w:val="00777EA1"/>
    <w:rsid w:val="00784CCB"/>
    <w:rsid w:val="00790820"/>
    <w:rsid w:val="00794EA7"/>
    <w:rsid w:val="00797664"/>
    <w:rsid w:val="007978D7"/>
    <w:rsid w:val="007A52F5"/>
    <w:rsid w:val="007B1FED"/>
    <w:rsid w:val="007C6393"/>
    <w:rsid w:val="007D3D98"/>
    <w:rsid w:val="007D474C"/>
    <w:rsid w:val="007D5A6E"/>
    <w:rsid w:val="00814853"/>
    <w:rsid w:val="00822F74"/>
    <w:rsid w:val="00822FEE"/>
    <w:rsid w:val="008310A6"/>
    <w:rsid w:val="008429D1"/>
    <w:rsid w:val="008670AF"/>
    <w:rsid w:val="00874066"/>
    <w:rsid w:val="00875661"/>
    <w:rsid w:val="008A0549"/>
    <w:rsid w:val="008B0B2B"/>
    <w:rsid w:val="008C1DBF"/>
    <w:rsid w:val="008C68D4"/>
    <w:rsid w:val="008D0F68"/>
    <w:rsid w:val="008E66C7"/>
    <w:rsid w:val="008F0B4F"/>
    <w:rsid w:val="008F265A"/>
    <w:rsid w:val="008F3DD7"/>
    <w:rsid w:val="008F61FF"/>
    <w:rsid w:val="00920420"/>
    <w:rsid w:val="00920631"/>
    <w:rsid w:val="0092078D"/>
    <w:rsid w:val="009312DF"/>
    <w:rsid w:val="009349D7"/>
    <w:rsid w:val="00934C25"/>
    <w:rsid w:val="00935FFE"/>
    <w:rsid w:val="00941D8F"/>
    <w:rsid w:val="009771A0"/>
    <w:rsid w:val="00984371"/>
    <w:rsid w:val="00990115"/>
    <w:rsid w:val="009923B5"/>
    <w:rsid w:val="009C0C4C"/>
    <w:rsid w:val="009C1B36"/>
    <w:rsid w:val="009C49E7"/>
    <w:rsid w:val="009D6A00"/>
    <w:rsid w:val="009D739F"/>
    <w:rsid w:val="009E05F6"/>
    <w:rsid w:val="009F3751"/>
    <w:rsid w:val="009F47E7"/>
    <w:rsid w:val="00A03352"/>
    <w:rsid w:val="00A10EDE"/>
    <w:rsid w:val="00A11176"/>
    <w:rsid w:val="00A119B5"/>
    <w:rsid w:val="00A12275"/>
    <w:rsid w:val="00A24561"/>
    <w:rsid w:val="00A24771"/>
    <w:rsid w:val="00A34B06"/>
    <w:rsid w:val="00A53742"/>
    <w:rsid w:val="00A67B1D"/>
    <w:rsid w:val="00A813E9"/>
    <w:rsid w:val="00A9245D"/>
    <w:rsid w:val="00A97E9F"/>
    <w:rsid w:val="00AA338C"/>
    <w:rsid w:val="00AB6A79"/>
    <w:rsid w:val="00AB7F8E"/>
    <w:rsid w:val="00AD1D3D"/>
    <w:rsid w:val="00AD42EE"/>
    <w:rsid w:val="00AE64E5"/>
    <w:rsid w:val="00B04237"/>
    <w:rsid w:val="00B07C71"/>
    <w:rsid w:val="00B20F4D"/>
    <w:rsid w:val="00B252D4"/>
    <w:rsid w:val="00B30EA1"/>
    <w:rsid w:val="00B37B79"/>
    <w:rsid w:val="00B41303"/>
    <w:rsid w:val="00B44296"/>
    <w:rsid w:val="00B625E8"/>
    <w:rsid w:val="00B73B20"/>
    <w:rsid w:val="00B7442B"/>
    <w:rsid w:val="00B7650D"/>
    <w:rsid w:val="00B92644"/>
    <w:rsid w:val="00BB1BA2"/>
    <w:rsid w:val="00BB45A4"/>
    <w:rsid w:val="00BB5426"/>
    <w:rsid w:val="00BD5EE0"/>
    <w:rsid w:val="00BE0B2A"/>
    <w:rsid w:val="00BF3212"/>
    <w:rsid w:val="00BF50CE"/>
    <w:rsid w:val="00C00F5C"/>
    <w:rsid w:val="00C027D6"/>
    <w:rsid w:val="00C117BF"/>
    <w:rsid w:val="00C22220"/>
    <w:rsid w:val="00C251B0"/>
    <w:rsid w:val="00C513E7"/>
    <w:rsid w:val="00C57C00"/>
    <w:rsid w:val="00C8346F"/>
    <w:rsid w:val="00C840EE"/>
    <w:rsid w:val="00C84C26"/>
    <w:rsid w:val="00C92C1B"/>
    <w:rsid w:val="00C978E8"/>
    <w:rsid w:val="00CA0FD6"/>
    <w:rsid w:val="00CA52B8"/>
    <w:rsid w:val="00CB5D8D"/>
    <w:rsid w:val="00CD1A3A"/>
    <w:rsid w:val="00CE0497"/>
    <w:rsid w:val="00D03C81"/>
    <w:rsid w:val="00D11249"/>
    <w:rsid w:val="00D20EB0"/>
    <w:rsid w:val="00D36DA6"/>
    <w:rsid w:val="00D40A96"/>
    <w:rsid w:val="00D44E05"/>
    <w:rsid w:val="00D7138F"/>
    <w:rsid w:val="00D81742"/>
    <w:rsid w:val="00D924A9"/>
    <w:rsid w:val="00DA0052"/>
    <w:rsid w:val="00DA5E5E"/>
    <w:rsid w:val="00DB0218"/>
    <w:rsid w:val="00DC6DE4"/>
    <w:rsid w:val="00DC7AAF"/>
    <w:rsid w:val="00DD0CE9"/>
    <w:rsid w:val="00DF06BE"/>
    <w:rsid w:val="00DF72B1"/>
    <w:rsid w:val="00E02BB3"/>
    <w:rsid w:val="00E22E38"/>
    <w:rsid w:val="00E332DF"/>
    <w:rsid w:val="00E517D0"/>
    <w:rsid w:val="00E5698E"/>
    <w:rsid w:val="00E616FD"/>
    <w:rsid w:val="00E85CF3"/>
    <w:rsid w:val="00E91D5B"/>
    <w:rsid w:val="00E93F9B"/>
    <w:rsid w:val="00E940B2"/>
    <w:rsid w:val="00E955EC"/>
    <w:rsid w:val="00EA512A"/>
    <w:rsid w:val="00EB09BB"/>
    <w:rsid w:val="00EB30A1"/>
    <w:rsid w:val="00EB6752"/>
    <w:rsid w:val="00ED10D6"/>
    <w:rsid w:val="00ED1C91"/>
    <w:rsid w:val="00EE1DA5"/>
    <w:rsid w:val="00EE6851"/>
    <w:rsid w:val="00EE7167"/>
    <w:rsid w:val="00F14C89"/>
    <w:rsid w:val="00F2037D"/>
    <w:rsid w:val="00F2399A"/>
    <w:rsid w:val="00F305B7"/>
    <w:rsid w:val="00F335D4"/>
    <w:rsid w:val="00F4753C"/>
    <w:rsid w:val="00F52963"/>
    <w:rsid w:val="00F529DB"/>
    <w:rsid w:val="00F56C8B"/>
    <w:rsid w:val="00F56ED9"/>
    <w:rsid w:val="00F56F55"/>
    <w:rsid w:val="00F755DB"/>
    <w:rsid w:val="00F80C53"/>
    <w:rsid w:val="00F83DED"/>
    <w:rsid w:val="00F83E7F"/>
    <w:rsid w:val="00F8568D"/>
    <w:rsid w:val="00FA4239"/>
    <w:rsid w:val="00FA7ACF"/>
    <w:rsid w:val="00FC69EE"/>
    <w:rsid w:val="00FE16FB"/>
    <w:rsid w:val="00FF2088"/>
    <w:rsid w:val="00FF4F6C"/>
    <w:rsid w:val="0E6A7763"/>
    <w:rsid w:val="18F37C99"/>
    <w:rsid w:val="32CF0177"/>
    <w:rsid w:val="36441AAA"/>
    <w:rsid w:val="3CFB555D"/>
    <w:rsid w:val="3F335ACF"/>
    <w:rsid w:val="787D6468"/>
    <w:rsid w:val="7D9B4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56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A24561"/>
    <w:rPr>
      <w:sz w:val="18"/>
      <w:szCs w:val="18"/>
    </w:rPr>
  </w:style>
  <w:style w:type="paragraph" w:styleId="a4">
    <w:name w:val="footer"/>
    <w:basedOn w:val="a"/>
    <w:link w:val="Char0"/>
    <w:uiPriority w:val="99"/>
    <w:unhideWhenUsed/>
    <w:qFormat/>
    <w:rsid w:val="00A24561"/>
    <w:pPr>
      <w:tabs>
        <w:tab w:val="center" w:pos="4153"/>
        <w:tab w:val="right" w:pos="8306"/>
      </w:tabs>
      <w:snapToGrid w:val="0"/>
      <w:jc w:val="left"/>
    </w:pPr>
    <w:rPr>
      <w:sz w:val="18"/>
      <w:szCs w:val="18"/>
    </w:rPr>
  </w:style>
  <w:style w:type="paragraph" w:styleId="a5">
    <w:name w:val="header"/>
    <w:basedOn w:val="a"/>
    <w:link w:val="Char1"/>
    <w:unhideWhenUsed/>
    <w:qFormat/>
    <w:rsid w:val="00A24561"/>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A2456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qFormat/>
    <w:rsid w:val="00A24561"/>
    <w:rPr>
      <w:i/>
    </w:rPr>
  </w:style>
  <w:style w:type="character" w:customStyle="1" w:styleId="Char1">
    <w:name w:val="页眉 Char"/>
    <w:basedOn w:val="a0"/>
    <w:link w:val="a5"/>
    <w:qFormat/>
    <w:rsid w:val="00A24561"/>
    <w:rPr>
      <w:sz w:val="18"/>
      <w:szCs w:val="18"/>
    </w:rPr>
  </w:style>
  <w:style w:type="character" w:customStyle="1" w:styleId="Char">
    <w:name w:val="批注框文本 Char"/>
    <w:basedOn w:val="a0"/>
    <w:link w:val="a3"/>
    <w:uiPriority w:val="99"/>
    <w:semiHidden/>
    <w:qFormat/>
    <w:rsid w:val="00A24561"/>
    <w:rPr>
      <w:sz w:val="18"/>
      <w:szCs w:val="18"/>
    </w:rPr>
  </w:style>
  <w:style w:type="character" w:customStyle="1" w:styleId="Char0">
    <w:name w:val="页脚 Char"/>
    <w:basedOn w:val="a0"/>
    <w:link w:val="a4"/>
    <w:uiPriority w:val="99"/>
    <w:qFormat/>
    <w:rsid w:val="00A24561"/>
    <w:rPr>
      <w:sz w:val="18"/>
      <w:szCs w:val="18"/>
    </w:rPr>
  </w:style>
  <w:style w:type="paragraph" w:customStyle="1" w:styleId="1">
    <w:name w:val="1"/>
    <w:basedOn w:val="a"/>
    <w:qFormat/>
    <w:rsid w:val="00A245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13</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63</cp:revision>
  <cp:lastPrinted>2019-05-22T08:10:00Z</cp:lastPrinted>
  <dcterms:created xsi:type="dcterms:W3CDTF">2018-08-23T02:39:00Z</dcterms:created>
  <dcterms:modified xsi:type="dcterms:W3CDTF">2019-05-22T08:24:00Z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