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tour:</w:t>
        <w:br w:type="textWrapping"/>
        <w:br w:type="textWrapping"/>
        <w:tab/>
        <w:t xml:space="preserve">1. Walking through the menu(students/themes/notes/back)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2. CRUD operations for students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3. View all students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4. CURD on lab theme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5. Add 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6. Delete 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7. Search for a grade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8. Extend deadline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9. View  all grades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10. Stop application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