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6DF58177"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D0267">
        <w:rPr>
          <w:b/>
          <w:i w:val="0"/>
          <w:sz w:val="40"/>
          <w:lang w:val="en-AU"/>
        </w:rPr>
        <w:t>2</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0BF72FB6" w:rsidR="00CE126F" w:rsidRPr="00CF4E55" w:rsidRDefault="00014C15" w:rsidP="00E1209D">
      <w:pPr>
        <w:pStyle w:val="BodyText"/>
        <w:jc w:val="center"/>
        <w:rPr>
          <w:rFonts w:ascii="Arial" w:hAnsi="Arial" w:cs="Arial"/>
          <w:i w:val="0"/>
          <w:noProof/>
          <w:lang w:val="en-AU"/>
        </w:rPr>
      </w:pPr>
      <w:r>
        <w:rPr>
          <w:rFonts w:ascii="Arial" w:hAnsi="Arial" w:cs="Arial"/>
          <w:i w:val="0"/>
          <w:noProof/>
          <w:lang w:val="en-AU"/>
        </w:rPr>
        <w:t>April</w:t>
      </w:r>
      <w:r w:rsidR="006665C6">
        <w:rPr>
          <w:rFonts w:ascii="Arial" w:hAnsi="Arial" w:cs="Arial"/>
          <w:i w:val="0"/>
          <w:noProof/>
          <w:lang w:val="en-AU"/>
        </w:rPr>
        <w:t xml:space="preserve"> </w:t>
      </w:r>
      <w:r w:rsidR="00493838">
        <w:rPr>
          <w:rFonts w:ascii="Arial" w:hAnsi="Arial" w:cs="Arial"/>
          <w:i w:val="0"/>
          <w:noProof/>
          <w:lang w:val="en-AU"/>
        </w:rPr>
        <w:t>202</w:t>
      </w:r>
      <w:r w:rsidR="00091935">
        <w:rPr>
          <w:rFonts w:ascii="Arial" w:hAnsi="Arial" w:cs="Arial"/>
          <w:i w:val="0"/>
          <w:noProof/>
          <w:lang w:val="en-AU"/>
        </w:rPr>
        <w:t>3</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Weight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Theory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lastRenderedPageBreak/>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4B1E6A" w:rsidRPr="007940A5">
        <w:rPr>
          <w:noProof/>
          <w:position w:val="-14"/>
          <w:lang w:val="en-AU"/>
        </w:rPr>
        <w:object w:dxaOrig="1380" w:dyaOrig="420" w14:anchorId="05DD4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43231985"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lastRenderedPageBreak/>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lastRenderedPageBreak/>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lastRenderedPageBreak/>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lastRenderedPageBreak/>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lastRenderedPageBreak/>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135396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475D0ADC"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w:t>
      </w:r>
      <w:r w:rsidR="00884AD7">
        <w:rPr>
          <w:lang w:val="en-AU"/>
        </w:rPr>
        <w:lastRenderedPageBreak/>
        <w:t>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w:t>
      </w:r>
      <w:r w:rsidR="00B83EB5">
        <w:rPr>
          <w:lang w:val="en-AU"/>
        </w:rPr>
        <w:lastRenderedPageBreak/>
        <w:t>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w:t>
      </w:r>
      <w:r>
        <w:rPr>
          <w:lang w:val="en-AU"/>
        </w:rPr>
        <w:lastRenderedPageBreak/>
        <w:t>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Pr="0022574A"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lastRenderedPageBreak/>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 xml:space="preserve">PESTPP-IES reports several different objective functions, namely “composite”, </w:t>
      </w:r>
      <w:r>
        <w:rPr>
          <w:lang w:val="en-AU"/>
        </w:rPr>
        <w:lastRenderedPageBreak/>
        <w:t>“measurement”,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xml:space="preserve">, which represent the portion (or factor) of the mean actual phi that the weighting group should </w:t>
      </w:r>
      <w:r w:rsidR="00D41082">
        <w:rPr>
          <w:lang w:val="en-AU"/>
        </w:rPr>
        <w:lastRenderedPageBreak/>
        <w:t>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206AF5B8" w:rsidR="00F16A92" w:rsidRPr="00F16A92" w:rsidRDefault="00F16A92" w:rsidP="00E44F75">
      <w:pPr>
        <w:rPr>
          <w:lang w:val="en-AU"/>
        </w:rPr>
      </w:pPr>
      <w:r>
        <w:rPr>
          <w:lang w:val="en-AU"/>
        </w:rPr>
        <w:t xml:space="preserve">When using a weight ensemble and the mult-modal solution process, users may also wish to control the internal weight adjustment process at the realization level. This is support through the use of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lastRenderedPageBreak/>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lastRenderedPageBreak/>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lastRenderedPageBreak/>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lastRenderedPageBreak/>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6134C4" w14:paraId="307F01B7" w14:textId="77777777" w:rsidTr="0067675E">
        <w:trPr>
          <w:cantSplit/>
          <w:trHeight w:val="1081"/>
        </w:trPr>
        <w:tc>
          <w:tcPr>
            <w:tcW w:w="2982" w:type="dxa"/>
            <w:shd w:val="clear" w:color="auto" w:fill="auto"/>
          </w:tcPr>
          <w:p w14:paraId="5C1078B3" w14:textId="0690828E" w:rsidR="006134C4" w:rsidRDefault="006134C4" w:rsidP="00615E90">
            <w:pPr>
              <w:rPr>
                <w:rFonts w:ascii="Arial" w:hAnsi="Arial" w:cs="Arial"/>
                <w:i/>
                <w:sz w:val="18"/>
              </w:rPr>
            </w:pPr>
            <w:r>
              <w:rPr>
                <w:rFonts w:ascii="Arial" w:hAnsi="Arial" w:cs="Arial"/>
                <w:i/>
                <w:sz w:val="18"/>
              </w:rPr>
              <w:t>Ies_phi_factor_file</w:t>
            </w:r>
          </w:p>
        </w:tc>
        <w:tc>
          <w:tcPr>
            <w:tcW w:w="1296" w:type="dxa"/>
            <w:shd w:val="clear" w:color="auto" w:fill="auto"/>
          </w:tcPr>
          <w:p w14:paraId="7EF353A0" w14:textId="1BD2F78D" w:rsidR="006134C4" w:rsidRDefault="006134C4" w:rsidP="00615E90">
            <w:pPr>
              <w:rPr>
                <w:rFonts w:ascii="Arial" w:hAnsi="Arial" w:cs="Arial"/>
                <w:sz w:val="18"/>
              </w:rPr>
            </w:pPr>
            <w:r>
              <w:rPr>
                <w:rFonts w:ascii="Arial" w:hAnsi="Arial" w:cs="Arial"/>
                <w:sz w:val="18"/>
              </w:rPr>
              <w:t>text</w:t>
            </w:r>
          </w:p>
        </w:tc>
        <w:tc>
          <w:tcPr>
            <w:tcW w:w="4738" w:type="dxa"/>
            <w:shd w:val="clear" w:color="auto" w:fill="auto"/>
          </w:tcPr>
          <w:p w14:paraId="57DC10D8" w14:textId="040320EC" w:rsidR="006134C4" w:rsidRPr="00C40A21" w:rsidRDefault="006134C4" w:rsidP="00615E90">
            <w:pPr>
              <w:rPr>
                <w:rFonts w:ascii="Calibri" w:hAnsi="Calibri" w:cs="Calibri"/>
                <w:sz w:val="18"/>
                <w:lang w:val="en-AU"/>
              </w:rPr>
            </w:pPr>
            <w:r>
              <w:rPr>
                <w:rFonts w:ascii="Calibri" w:hAnsi="Calibri" w:cs="Calibri"/>
                <w:sz w:val="18"/>
                <w:lang w:val="en-AU"/>
              </w:rPr>
              <w:t xml:space="preserve">A two-column ASCII file that contains observation group “tags” and phi factors.  Used to </w:t>
            </w:r>
            <w:r w:rsidR="00882309">
              <w:rPr>
                <w:rFonts w:ascii="Calibri" w:hAnsi="Calibri" w:cs="Calibri"/>
                <w:sz w:val="18"/>
                <w:lang w:val="en-AU"/>
              </w:rPr>
              <w:t>internally</w:t>
            </w:r>
            <w:r>
              <w:rPr>
                <w:rFonts w:ascii="Calibri" w:hAnsi="Calibri" w:cs="Calibri"/>
                <w:sz w:val="18"/>
                <w:lang w:val="en-AU"/>
              </w:rPr>
              <w:t xml:space="preserve"> adjust weights to implement a balanced objective function using the mean residuals from the initial ensemble.</w:t>
            </w:r>
          </w:p>
        </w:tc>
      </w:tr>
      <w:tr w:rsidR="00F16A92" w14:paraId="57085485" w14:textId="77777777" w:rsidTr="0067675E">
        <w:trPr>
          <w:cantSplit/>
          <w:trHeight w:val="1081"/>
        </w:trPr>
        <w:tc>
          <w:tcPr>
            <w:tcW w:w="2982" w:type="dxa"/>
            <w:shd w:val="clear" w:color="auto" w:fill="auto"/>
          </w:tcPr>
          <w:p w14:paraId="7E20B70F" w14:textId="1010CE2B" w:rsidR="00F16A92" w:rsidRDefault="00F16A92" w:rsidP="00615E90">
            <w:pPr>
              <w:rPr>
                <w:rFonts w:ascii="Arial" w:hAnsi="Arial" w:cs="Arial"/>
                <w:i/>
                <w:sz w:val="18"/>
              </w:rPr>
            </w:pPr>
            <w:r>
              <w:rPr>
                <w:rFonts w:ascii="Arial" w:hAnsi="Arial" w:cs="Arial"/>
                <w:i/>
                <w:sz w:val="18"/>
              </w:rPr>
              <w:t>Ies_phi_factors_by_real</w:t>
            </w:r>
          </w:p>
        </w:tc>
        <w:tc>
          <w:tcPr>
            <w:tcW w:w="1296" w:type="dxa"/>
            <w:shd w:val="clear" w:color="auto" w:fill="auto"/>
          </w:tcPr>
          <w:p w14:paraId="481BA380" w14:textId="3629106D" w:rsidR="00F16A92" w:rsidRDefault="00F16A92" w:rsidP="00615E90">
            <w:pPr>
              <w:rPr>
                <w:rFonts w:ascii="Arial" w:hAnsi="Arial" w:cs="Arial"/>
                <w:sz w:val="18"/>
              </w:rPr>
            </w:pPr>
            <w:r>
              <w:rPr>
                <w:rFonts w:ascii="Arial" w:hAnsi="Arial" w:cs="Arial"/>
                <w:sz w:val="18"/>
              </w:rPr>
              <w:t>Bool</w:t>
            </w:r>
          </w:p>
        </w:tc>
        <w:tc>
          <w:tcPr>
            <w:tcW w:w="4738" w:type="dxa"/>
            <w:shd w:val="clear" w:color="auto" w:fill="auto"/>
          </w:tcPr>
          <w:p w14:paraId="675C3273" w14:textId="28D58BC3" w:rsidR="00F16A92" w:rsidRDefault="00F16A92" w:rsidP="00615E90">
            <w:pPr>
              <w:rPr>
                <w:rFonts w:ascii="Calibri" w:hAnsi="Calibri" w:cs="Calibri"/>
                <w:sz w:val="18"/>
                <w:lang w:val="en-AU"/>
              </w:rPr>
            </w:pPr>
            <w:r>
              <w:rPr>
                <w:rFonts w:ascii="Calibri" w:hAnsi="Calibri" w:cs="Calibri"/>
                <w:sz w:val="18"/>
                <w:lang w:val="en-AU"/>
              </w:rPr>
              <w:t>A flag to use internal weigh</w:t>
            </w:r>
            <w:r w:rsidR="00B6148E">
              <w:rPr>
                <w:rFonts w:ascii="Calibri" w:hAnsi="Calibri" w:cs="Calibri"/>
                <w:sz w:val="18"/>
                <w:lang w:val="en-AU"/>
              </w:rPr>
              <w:t>t</w:t>
            </w:r>
            <w:r>
              <w:rPr>
                <w:rFonts w:ascii="Calibri" w:hAnsi="Calibri" w:cs="Calibri"/>
                <w:sz w:val="18"/>
                <w:lang w:val="en-AU"/>
              </w:rPr>
              <w:t xml:space="preserve"> balancing for each realization.  This option should be used in conjunction with the multi-modal solution process.</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lastRenderedPageBreak/>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lastRenderedPageBreak/>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lastRenderedPageBreak/>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lastRenderedPageBreak/>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lastRenderedPageBreak/>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lastRenderedPageBreak/>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lastRenderedPageBreak/>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5F120" w14:textId="77777777" w:rsidR="004B1E6A" w:rsidRDefault="004B1E6A">
      <w:pPr>
        <w:spacing w:line="20" w:lineRule="exact"/>
      </w:pPr>
    </w:p>
  </w:endnote>
  <w:endnote w:type="continuationSeparator" w:id="0">
    <w:p w14:paraId="644CB5F2" w14:textId="77777777" w:rsidR="004B1E6A" w:rsidRDefault="004B1E6A">
      <w:r>
        <w:t xml:space="preserve"> </w:t>
      </w:r>
    </w:p>
  </w:endnote>
  <w:endnote w:type="continuationNotice" w:id="1">
    <w:p w14:paraId="342FF804" w14:textId="77777777" w:rsidR="004B1E6A" w:rsidRDefault="004B1E6A">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1A425" w14:textId="77777777" w:rsidR="004B1E6A" w:rsidRDefault="004B1E6A">
      <w:r>
        <w:separator/>
      </w:r>
    </w:p>
  </w:footnote>
  <w:footnote w:type="continuationSeparator" w:id="0">
    <w:p w14:paraId="0A7F7BD4" w14:textId="77777777" w:rsidR="004B1E6A" w:rsidRDefault="004B1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236</Pages>
  <Words>102353</Words>
  <Characters>583418</Characters>
  <Application>Microsoft Office Word</Application>
  <DocSecurity>0</DocSecurity>
  <Lines>4861</Lines>
  <Paragraphs>1368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684403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cp:revision>
  <cp:lastPrinted>2019-03-02T06:14:00Z</cp:lastPrinted>
  <dcterms:created xsi:type="dcterms:W3CDTF">2023-04-17T02:20:00Z</dcterms:created>
  <dcterms:modified xsi:type="dcterms:W3CDTF">2023-04-17T02:20:00Z</dcterms:modified>
</cp:coreProperties>
</file>