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FA9F" w14:textId="5438A78E" w:rsidR="005C08B8" w:rsidRPr="005C08B8" w:rsidRDefault="005C08B8" w:rsidP="005C08B8">
      <w:pPr>
        <w:pStyle w:val="TDC2"/>
        <w:tabs>
          <w:tab w:val="right" w:leader="dot" w:pos="10072"/>
        </w:tabs>
        <w:rPr>
          <w:rFonts w:eastAsiaTheme="minorEastAsia"/>
          <w:b/>
          <w:bCs/>
          <w:noProof/>
          <w:color w:val="auto"/>
        </w:rPr>
      </w:pPr>
      <w:r>
        <w:rPr>
          <w:rFonts w:eastAsiaTheme="minorEastAsia"/>
          <w:b/>
          <w:bCs/>
          <w:noProof/>
          <w:color w:val="auto"/>
        </w:rPr>
        <w:t>Arquitectura del sistema</w:t>
      </w:r>
    </w:p>
    <w:p w14:paraId="4814CF78" w14:textId="56B54E76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arquitectura técnica de Mayorista Smart estará organizada en componentes que permitirán registrar, procesar, almacenar y analizar la información del negocio.</w:t>
      </w:r>
    </w:p>
    <w:p w14:paraId="61680715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estructura propuesta contempla los siguientes componentes:</w:t>
      </w:r>
    </w:p>
    <w:p w14:paraId="6EE49E52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1. Interfaz de usuario</w:t>
      </w:r>
    </w:p>
    <w:p w14:paraId="539AACFE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Será desarrollada mediante C# con .NET y Windows Forms. Permitirá que los usuarios accedan a las funciones del sistema mediante formularios para registrar y consultar productos, ventas e inventario.</w:t>
      </w:r>
    </w:p>
    <w:p w14:paraId="6FEB7A31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2. Lógica del sistema</w:t>
      </w:r>
    </w:p>
    <w:p w14:paraId="37BB958C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encargará de validar los datos ingresados y ejecutar las operaciones principales. Entre ellas se encontrarán el registro de productos, el registro de ventas, la actualización del inventario y las consultas de información.</w:t>
      </w:r>
    </w:p>
    <w:p w14:paraId="3264FD7E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3. Base de datos</w:t>
      </w:r>
    </w:p>
    <w:p w14:paraId="675D983F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Almacenará los registros necesarios para el funcionamiento del sistema. La estructura deberá permitir mantener la relación entre los productos, las ventas y los datos requeridos para el análisis.</w:t>
      </w:r>
    </w:p>
    <w:p w14:paraId="0CA6A20D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4. Preparación de los datos</w:t>
      </w:r>
    </w:p>
    <w:p w14:paraId="6FA3752E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información almacenada se organizará de acuerdo con las necesidades de los análisis estadísticos. Se revisará que los datos estén completos y sean consistentes antes de utilizarlos en cálculos y reportes.</w:t>
      </w:r>
    </w:p>
    <w:p w14:paraId="6CD36935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5. Herramienta de visualización</w:t>
      </w:r>
    </w:p>
    <w:p w14:paraId="05780E11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Apache Superset se utilizará para representar los datos disponibles mediante gráficos, tablas e indicadores, una vez que se haya validado la conexión con la fuente de información seleccionada.</w:t>
      </w:r>
    </w:p>
    <w:p w14:paraId="69C066BC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6. Análisis e interpretación</w:t>
      </w:r>
    </w:p>
    <w:p w14:paraId="15321BDB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Los resultados obtenidos permitirán observar el comportamiento de las ventas, comparar productos y conocer determinados aspectos del inventario. Esta información servirá como apoyo para la toma de decisiones del negocio.</w:t>
      </w:r>
    </w:p>
    <w:p w14:paraId="3E636711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lastRenderedPageBreak/>
        <w:t>El flujo técnico general será:</w:t>
      </w:r>
    </w:p>
    <w:p w14:paraId="0675CE19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Interfaz de usuario → Lógica del sistema → Base de datos → Preparación de datos → Apache Superset → Gráficos e indicadores → Interpretación de resultados.</w:t>
      </w:r>
    </w:p>
    <w:p w14:paraId="70703D2B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Esta arquitectura representa la estructura propuesta para el proyecto. Su implementación y funcionamiento se comprobarán progresivamente mediante pruebas de cada componente y pruebas de integración.</w:t>
      </w:r>
    </w:p>
    <w:p w14:paraId="1CE77B48" w14:textId="77777777" w:rsidR="005C08B8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Antes de completar la integración, el equipo deberá confirmar el motor de base de datos, las versiones de las herramientas y los mecanismos de conexión que se utilizarán.</w:t>
      </w:r>
    </w:p>
    <w:p w14:paraId="777138EB" w14:textId="77777777" w:rsidR="005C08B8" w:rsidRPr="004D5316" w:rsidRDefault="005C08B8" w:rsidP="005C08B8">
      <w:pPr>
        <w:pStyle w:val="Ttulo2"/>
        <w:rPr>
          <w:rFonts w:eastAsiaTheme="minorEastAsia"/>
          <w:noProof/>
        </w:rPr>
      </w:pPr>
      <w:bookmarkStart w:id="0" w:name="_Toc243560430"/>
      <w:r w:rsidRPr="004D5316">
        <w:rPr>
          <w:rFonts w:eastAsiaTheme="minorEastAsia"/>
          <w:noProof/>
        </w:rPr>
        <w:t>6.7. Gestión de datos y seguridad</w:t>
      </w:r>
      <w:bookmarkEnd w:id="0"/>
    </w:p>
    <w:p w14:paraId="4DA17F50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Mayorista Smart manejará información relacionada con productos, ventas, cantidades disponibles, precios y fechas de las operaciones. Cuando corresponda, también podrá gestionar información básica de los clientes.</w:t>
      </w:r>
    </w:p>
    <w:p w14:paraId="479E084A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Los datos serán introducidos por los usuarios mediante los formularios del sistema y almacenados en la base de datos seleccionada para el proyecto. También podrán utilizarse registros históricos o datos de prueba para comprobar los cálculos y el funcionamiento de los módulos.</w:t>
      </w:r>
    </w:p>
    <w:p w14:paraId="14B0CBC3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Para mantener la calidad de la información, se establecerán validaciones de los campos obligatorios y de los valores numéricos. Asimismo, se revisará que las operaciones no generen inconsistencias en las existencias de los productos.</w:t>
      </w:r>
    </w:p>
    <w:p w14:paraId="5D85B940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En relación con la seguridad, se consideran las siguientes medidas:</w:t>
      </w:r>
    </w:p>
    <w:p w14:paraId="6E20BC0A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Controlar el acceso al sistema mediante credenciales.</w:t>
      </w:r>
    </w:p>
    <w:p w14:paraId="78DACC22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Evitar el acceso no autorizado a las funciones protegidas.</w:t>
      </w:r>
    </w:p>
    <w:p w14:paraId="7CD621F8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Validar los datos antes de almacenarlos.</w:t>
      </w:r>
    </w:p>
    <w:p w14:paraId="3DE21D68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Proteger las credenciales y los datos que requieran confidencialidad.</w:t>
      </w:r>
    </w:p>
    <w:p w14:paraId="268EF16E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Limitar el acceso a la información de acuerdo con los permisos definidos.</w:t>
      </w:r>
    </w:p>
    <w:p w14:paraId="54D0C9D9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Realizar copias de seguridad de la base de datos.</w:t>
      </w:r>
    </w:p>
    <w:p w14:paraId="68DC6F35" w14:textId="77777777" w:rsidR="005C08B8" w:rsidRPr="004D5316" w:rsidRDefault="005C08B8" w:rsidP="005C08B8">
      <w:pPr>
        <w:pStyle w:val="TDC2"/>
        <w:numPr>
          <w:ilvl w:val="0"/>
          <w:numId w:val="2"/>
        </w:numPr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lastRenderedPageBreak/>
        <w:t>Utilizar datos de prueba cuando no sea necesario trabajar con información real del negocio.</w:t>
      </w:r>
    </w:p>
    <w:p w14:paraId="6BA33B3D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información proporcionada por el negocio deberá utilizarse con autorización de la propietaria. En las evidencias académicas se evitará publicar información comercial o personal que no sea necesaria para explicar el funcionamiento del sistema.</w:t>
      </w:r>
    </w:p>
    <w:p w14:paraId="70247E15" w14:textId="77777777" w:rsidR="005C08B8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Estas medidas se incorporarán progresivamente durante el desarrollo. Su cumplimiento deberá comprobarse mediante revisiones y pruebas antes de considerar terminada la versión correspondiente del sistema.</w:t>
      </w:r>
    </w:p>
    <w:p w14:paraId="4305CD43" w14:textId="77777777" w:rsidR="005C08B8" w:rsidRPr="004D5316" w:rsidRDefault="005C08B8" w:rsidP="005C08B8">
      <w:pPr>
        <w:pStyle w:val="Ttulo2"/>
        <w:rPr>
          <w:rFonts w:eastAsiaTheme="minorEastAsia"/>
          <w:noProof/>
        </w:rPr>
      </w:pPr>
      <w:r>
        <w:rPr>
          <w:rFonts w:eastAsiaTheme="minorEastAsia"/>
          <w:noProof/>
        </w:rPr>
        <w:br/>
      </w:r>
      <w:bookmarkStart w:id="1" w:name="_Toc243560431"/>
      <w:r w:rsidRPr="004D5316">
        <w:rPr>
          <w:rFonts w:eastAsiaTheme="minorEastAsia"/>
          <w:noProof/>
        </w:rPr>
        <w:t>6.8. Estrategia de pruebas</w:t>
      </w:r>
      <w:bookmarkEnd w:id="1"/>
    </w:p>
    <w:p w14:paraId="50A050E4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Las pruebas permitirán comprobar que los módulos de Mayorista Smart funcionan de acuerdo con los requisitos establecidos.</w:t>
      </w:r>
    </w:p>
    <w:p w14:paraId="314C1498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El equipo realizará pruebas durante el desarrollo y no únicamente al finalizar el proyecto. De esta manera, se podrán identificar errores a tiempo y reducir los problemas durante la integración.</w:t>
      </w:r>
    </w:p>
    <w:p w14:paraId="4EBED5EC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consideran los siguientes tipos de pruebas:</w:t>
      </w:r>
    </w:p>
    <w:p w14:paraId="0A219C40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1. Pruebas funcionales</w:t>
      </w:r>
    </w:p>
    <w:p w14:paraId="4673EABD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comprobará que las operaciones de registro, consulta y actualización de productos, ventas e inventario produzcan los resultados esperados.</w:t>
      </w:r>
    </w:p>
    <w:p w14:paraId="680123EF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2. Pruebas de validación</w:t>
      </w:r>
    </w:p>
    <w:p w14:paraId="0ECC6869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verificará que el sistema controle los campos obligatorios y rechace datos que no cumplan las reglas establecidas.</w:t>
      </w:r>
    </w:p>
    <w:p w14:paraId="52CE3CCA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3. Pruebas de integridad</w:t>
      </w:r>
    </w:p>
    <w:p w14:paraId="4CFEF782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comprobará que las ventas y las existencias mantengan una relación coherente y que las operaciones no generen cantidades de inventario inválidas.</w:t>
      </w:r>
    </w:p>
    <w:p w14:paraId="6C6A262B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4. Pruebas de base de datos</w:t>
      </w:r>
    </w:p>
    <w:p w14:paraId="3F4727B2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verificará que la información se almacene correctamente y que los registros puedan recuperarse después de cerrar y volver a abrir la aplicación.</w:t>
      </w:r>
    </w:p>
    <w:p w14:paraId="27CABD0B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lastRenderedPageBreak/>
        <w:t>5. Pruebas estadísticas</w:t>
      </w:r>
    </w:p>
    <w:p w14:paraId="27C31F9F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utilizarán conjuntos de datos conocidos para comparar los resultados obtenidos por el sistema con cálculos de referencia realizados manualmente.</w:t>
      </w:r>
    </w:p>
    <w:p w14:paraId="03A0DB53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6. Pruebas de integración</w:t>
      </w:r>
    </w:p>
    <w:p w14:paraId="4D0ABA58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comprobará que los módulos intercambien información correctamente y que los datos preparados puedan utilizarse en la herramienta de visualización seleccionada.</w:t>
      </w:r>
    </w:p>
    <w:p w14:paraId="2F9BAED7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7. Pruebas de seguridad</w:t>
      </w:r>
    </w:p>
    <w:p w14:paraId="028F4507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comprobará que el acceso al sistema responda a las credenciales y restricciones definidas.</w:t>
      </w:r>
    </w:p>
    <w:p w14:paraId="4D57C5A1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Los resultados de las pruebas se registrarán en una tabla que incluya el nombre de la prueba, el procedimiento, el resultado esperado, el resultado obtenido y el estado final.</w:t>
      </w:r>
    </w:p>
    <w:p w14:paraId="3B459226" w14:textId="77777777" w:rsidR="005C08B8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Cuando se detecte un error, se asignará un responsable para corregirlo y se repetirá la prueba correspondiente. Una funcionalidad no se considerará validada hasta que su resultado haya sido comprobado.</w:t>
      </w:r>
    </w:p>
    <w:p w14:paraId="7704926B" w14:textId="77777777" w:rsidR="005C08B8" w:rsidRPr="004D5316" w:rsidRDefault="005C08B8" w:rsidP="005C08B8">
      <w:pPr>
        <w:pStyle w:val="Ttulo2"/>
        <w:rPr>
          <w:rFonts w:eastAsiaTheme="minorEastAsia"/>
          <w:noProof/>
        </w:rPr>
      </w:pPr>
      <w:bookmarkStart w:id="2" w:name="_Toc243560432"/>
      <w:r w:rsidRPr="004D5316">
        <w:rPr>
          <w:rFonts w:eastAsiaTheme="minorEastAsia"/>
          <w:noProof/>
        </w:rPr>
        <w:t>6.9. Riesgos técnicos y medidas preventivas</w:t>
      </w:r>
      <w:bookmarkEnd w:id="2"/>
    </w:p>
    <w:p w14:paraId="0572122E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Durante el desarrollo de Mayorista Smart pueden presentarse dificultades técnicas que afecten el tiempo de implementación o el funcionamiento del sistema.</w:t>
      </w:r>
    </w:p>
    <w:p w14:paraId="04301334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Se identifican los siguientes riesgos iniciales:</w:t>
      </w:r>
    </w:p>
    <w:p w14:paraId="435D76FA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Riesgo 1. Problemas en la estructura de la base de datos</w:t>
      </w:r>
    </w:p>
    <w:p w14:paraId="73AA1A6D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Una estructura incorrecta podría dificultar las consultas o generar inconsistencias entre los productos y las ventas.</w:t>
      </w:r>
    </w:p>
    <w:p w14:paraId="5FC4BDFC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Medida preventiva: revisar las relaciones entre las tablas, definir las restricciones necesarias y realizar pruebas con datos controlados antes de integrar todos los módulos.</w:t>
      </w:r>
    </w:p>
    <w:p w14:paraId="19B94617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Riesgo 2. Errores en el registro de ventas y la actualización del inventario</w:t>
      </w:r>
    </w:p>
    <w:p w14:paraId="73C29627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Una operación incorrecta podría ocasionar diferencias entre las cantidades registradas y las existencias reales.</w:t>
      </w:r>
    </w:p>
    <w:p w14:paraId="0B07400C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lastRenderedPageBreak/>
        <w:t>Medida preventiva: comprobar las cantidades disponibles antes de registrar una venta y verificar que las existencias se actualicen correctamente después de cada operación válida.</w:t>
      </w:r>
    </w:p>
    <w:p w14:paraId="3030B2CD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Riesgo 3. Dificultades en la integración con Apache Superset</w:t>
      </w:r>
    </w:p>
    <w:p w14:paraId="57481CEA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conexión con la fuente de datos podría requerir configuraciones o ajustes adicionales.</w:t>
      </w:r>
    </w:p>
    <w:p w14:paraId="048A30ED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Medida preventiva: validar anticipadamente la conexión, revisar la compatibilidad del entorno y realizar pruebas con un conjunto reducido de datos antes de construir los paneles definitivos.</w:t>
      </w:r>
    </w:p>
    <w:p w14:paraId="4483A780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Riesgo 4. Retrasos en el desarrollo</w:t>
      </w:r>
    </w:p>
    <w:p w14:paraId="09BDA435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acumulación de tareas podría impedir completar todas las funciones previstas dentro del plazo.</w:t>
      </w:r>
    </w:p>
    <w:p w14:paraId="4B513C67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Medida preventiva: priorizar el MVP, asignar responsables y revisar periódicamente el avance de las actividades.</w:t>
      </w:r>
    </w:p>
    <w:p w14:paraId="06870946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b/>
          <w:bCs/>
          <w:noProof/>
          <w:color w:val="auto"/>
        </w:rPr>
        <w:t>Riesgo 5. Pérdida de archivos o cambios del proyecto</w:t>
      </w:r>
    </w:p>
    <w:p w14:paraId="057B6B58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La falta de respaldos podría provocar la pérdida de código, documentos o información importante.</w:t>
      </w:r>
    </w:p>
    <w:p w14:paraId="6AD1C930" w14:textId="77777777" w:rsidR="005C08B8" w:rsidRPr="004D5316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Medida preventiva: conservar copias de seguridad y mantener los archivos del proyecto organizados en un repositorio compartido cuando esté disponible.</w:t>
      </w:r>
    </w:p>
    <w:p w14:paraId="0D201573" w14:textId="77777777" w:rsidR="005C08B8" w:rsidRPr="000A6531" w:rsidRDefault="005C08B8" w:rsidP="005C08B8">
      <w:pPr>
        <w:pStyle w:val="TDC2"/>
        <w:tabs>
          <w:tab w:val="right" w:leader="dot" w:pos="10072"/>
        </w:tabs>
        <w:rPr>
          <w:rFonts w:eastAsiaTheme="minorEastAsia"/>
          <w:noProof/>
          <w:color w:val="auto"/>
        </w:rPr>
      </w:pPr>
      <w:r w:rsidRPr="004D5316">
        <w:rPr>
          <w:rFonts w:eastAsiaTheme="minorEastAsia"/>
          <w:noProof/>
          <w:color w:val="auto"/>
        </w:rPr>
        <w:t>Los riesgos serán revisados durante el desarrollo para identificar cambios en su importancia y establecer nuevas medidas cuando sea necesario.</w:t>
      </w:r>
    </w:p>
    <w:p w14:paraId="7C7C0F77" w14:textId="1BDFF734" w:rsidR="002C7B0D" w:rsidRDefault="002C7B0D"/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91E4C"/>
    <w:multiLevelType w:val="multilevel"/>
    <w:tmpl w:val="1CB6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091629">
    <w:abstractNumId w:val="0"/>
  </w:num>
  <w:num w:numId="2" w16cid:durableId="928003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0B1E11"/>
    <w:rsid w:val="002C7B0D"/>
    <w:rsid w:val="005C08B8"/>
    <w:rsid w:val="00A97EEA"/>
    <w:rsid w:val="00B52EF6"/>
    <w:rsid w:val="00D60CBC"/>
    <w:rsid w:val="00F37999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  <w:style w:type="paragraph" w:styleId="TDC2">
    <w:name w:val="toc 2"/>
    <w:hidden/>
    <w:uiPriority w:val="39"/>
    <w:rsid w:val="005C08B8"/>
    <w:pPr>
      <w:spacing w:after="285" w:line="270" w:lineRule="auto"/>
      <w:ind w:left="65" w:right="436" w:hanging="10"/>
    </w:pPr>
    <w:rPr>
      <w:rFonts w:ascii="Times New Roman" w:eastAsia="Times New Roman" w:hAnsi="Times New Roman" w:cs="Times New Roman"/>
      <w:color w:val="000000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1203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Eric Abimael</cp:lastModifiedBy>
  <cp:revision>4</cp:revision>
  <dcterms:created xsi:type="dcterms:W3CDTF">2026-10-22T14:05:00Z</dcterms:created>
  <dcterms:modified xsi:type="dcterms:W3CDTF">2026-10-22T15:46:00Z</dcterms:modified>
</cp:coreProperties>
</file>