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FA178" w14:textId="77777777" w:rsidR="00577AAC" w:rsidRDefault="00577AAC">
      <w:pPr>
        <w:pStyle w:val="Ttulo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7. Coherencia documental</w:t>
      </w:r>
    </w:p>
    <w:p w14:paraId="7FC26862" w14:textId="77777777" w:rsidR="00577AAC" w:rsidRDefault="00577AAC">
      <w:pPr>
        <w:pStyle w:val="NormalWeb"/>
      </w:pPr>
      <w:r>
        <w:t>​Para que el profe no nos encuentre contradicciones entre lo que decimos y lo que entregamos, revisaremos que todo encaje:</w:t>
      </w:r>
    </w:p>
    <w:p w14:paraId="602B781A" w14:textId="77777777" w:rsidR="00577AAC" w:rsidRDefault="00577AAC" w:rsidP="00577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Si en el </w:t>
      </w:r>
      <w:r>
        <w:rPr>
          <w:rFonts w:eastAsia="Times New Roman"/>
          <w:b/>
          <w:bCs/>
        </w:rPr>
        <w:t>Informe</w:t>
      </w:r>
      <w:r>
        <w:rPr>
          <w:rFonts w:eastAsia="Times New Roman"/>
        </w:rPr>
        <w:t xml:space="preserve"> y en las </w:t>
      </w:r>
      <w:r>
        <w:rPr>
          <w:rFonts w:eastAsia="Times New Roman"/>
          <w:b/>
          <w:bCs/>
        </w:rPr>
        <w:t>Diapositivas</w:t>
      </w:r>
      <w:r>
        <w:rPr>
          <w:rFonts w:eastAsia="Times New Roman"/>
        </w:rPr>
        <w:t xml:space="preserve"> decimos que el sistema tiene 4 módulos (Inventario, Clientes, Pedidos y Reportes), en el código de C# y en SQL Server tienen que existir exactamente esos 4 módulos con los mismos nombres. </w:t>
      </w:r>
    </w:p>
    <w:p w14:paraId="7EAB6B10" w14:textId="77777777" w:rsidR="00577AAC" w:rsidRDefault="00577AAC" w:rsidP="00577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Si el diagrama de </w:t>
      </w:r>
      <w:r>
        <w:rPr>
          <w:rFonts w:eastAsia="Times New Roman"/>
          <w:b/>
          <w:bCs/>
        </w:rPr>
        <w:t>Gantt</w:t>
      </w:r>
      <w:r>
        <w:rPr>
          <w:rFonts w:eastAsia="Times New Roman"/>
        </w:rPr>
        <w:t xml:space="preserve"> dice que las pruebas se hacen en la semana 8, el </w:t>
      </w:r>
      <w:r>
        <w:rPr>
          <w:rFonts w:eastAsia="Times New Roman"/>
          <w:b/>
          <w:bCs/>
        </w:rPr>
        <w:t>README</w:t>
      </w:r>
      <w:r>
        <w:rPr>
          <w:rFonts w:eastAsia="Times New Roman"/>
        </w:rPr>
        <w:t xml:space="preserve"> de GitHub tiene que decir exactamente lo mismo, sin inventar fechas distintas en cada archivo. </w:t>
      </w:r>
    </w:p>
    <w:p w14:paraId="190C5D5D" w14:textId="5DD4197E" w:rsidR="004F1902" w:rsidRPr="00577AAC" w:rsidRDefault="00577AAC" w:rsidP="00577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Usaremos los mismos términos técnicos en todas partes (por ejemplo, llamar siempre a la base de datos </w:t>
      </w:r>
      <w:r>
        <w:rPr>
          <w:rFonts w:eastAsia="Times New Roman"/>
          <w:i/>
          <w:iCs/>
        </w:rPr>
        <w:t xml:space="preserve">SQL Server / </w:t>
      </w:r>
      <w:proofErr w:type="spellStart"/>
      <w:r>
        <w:rPr>
          <w:rFonts w:eastAsia="Times New Roman"/>
          <w:i/>
          <w:iCs/>
        </w:rPr>
        <w:t>LocalDB</w:t>
      </w:r>
      <w:proofErr w:type="spellEnd"/>
      <w:r>
        <w:rPr>
          <w:rFonts w:eastAsia="Times New Roman"/>
        </w:rPr>
        <w:t xml:space="preserve"> y no cambiarle el nombre a cada rato).</w:t>
      </w:r>
    </w:p>
    <w:sectPr w:rsidR="004F1902" w:rsidRPr="00577A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608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934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902"/>
    <w:rsid w:val="002A5423"/>
    <w:rsid w:val="004F1902"/>
    <w:rsid w:val="00577AAC"/>
    <w:rsid w:val="00D6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9065A6"/>
  <w15:chartTrackingRefBased/>
  <w15:docId w15:val="{CC0DAF0C-1D2F-A044-BF37-0D0965A3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1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1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1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1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1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1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1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1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1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1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1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1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19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19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19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19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19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19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1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1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1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1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1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19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19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19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1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19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19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7AA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608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59160784020</dc:creator>
  <cp:keywords/>
  <dc:description/>
  <cp:lastModifiedBy>59160784020</cp:lastModifiedBy>
  <cp:revision>3</cp:revision>
  <dcterms:created xsi:type="dcterms:W3CDTF">2026-10-22T15:12:00Z</dcterms:created>
  <dcterms:modified xsi:type="dcterms:W3CDTF">2026-10-22T15:13:00Z</dcterms:modified>
</cp:coreProperties>
</file>