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CreditNirvana — PS2 + PS3</w:t>
      </w:r>
    </w:p>
    <w:p>
      <w:r>
        <w:rPr>
          <w:b/>
          <w:color w:val="1F3964"/>
          <w:sz w:val="30"/>
        </w:rPr>
        <w:t>Deep Research &amp; Solution Strategy</w:t>
      </w:r>
    </w:p>
    <w:p>
      <w:r>
        <w:rPr>
          <w:i/>
          <w:color w:val="5A5A5A"/>
          <w:sz w:val="22"/>
        </w:rPr>
        <w:t>Right-Party Contact Prediction &amp; Skip-Trace Prioritisation (PS2)</w:t>
        <w:br/>
        <w:t>Self-Learning Address Geocoder from Field Visits (PS3)</w:t>
      </w:r>
    </w:p>
    <w:p>
      <w:pPr>
        <w:pBdr>
          <w:bottom w:val="single" w:sz="12" w:space="1" w:color="0B3C5D"/>
        </w:pBdr>
      </w:pPr>
      <w:r>
        <w:rPr>
          <w:color w:val="5A5A5A"/>
          <w:sz w:val="19"/>
        </w:rPr>
        <w:t>Prepared for: CreditNirvana hackathon team      Date: 5 October 2026</w:t>
      </w:r>
    </w:p>
    <w:p/>
    <w:p>
      <w:r>
        <w:rPr>
          <w:b/>
          <w:color w:val="0B3C5D"/>
          <w:sz w:val="22"/>
        </w:rPr>
        <w:t>How to read this document</w:t>
      </w:r>
    </w:p>
    <w:p>
      <w:r>
        <w:rPr>
          <w:b w:val="0"/>
          <w:i w:val="0"/>
          <w:strike w:val="0"/>
          <w:sz w:val="21"/>
        </w:rPr>
      </w:r>
      <w:r>
        <w:rPr>
          <w:b/>
          <w:i w:val="0"/>
          <w:strike w:val="0"/>
          <w:sz w:val="21"/>
        </w:rPr>
        <w:t>Sections 1–5</w:t>
      </w:r>
      <w:r>
        <w:rPr>
          <w:b w:val="0"/>
          <w:i w:val="0"/>
          <w:strike w:val="0"/>
          <w:sz w:val="21"/>
        </w:rPr>
        <w:t xml:space="preserve"> are the research: what exists today, in papers, in industry systems, in open source, and in public datasets — and precisely where each of them fails. </w:t>
      </w:r>
      <w:r>
        <w:rPr>
          <w:b/>
          <w:i w:val="0"/>
          <w:strike w:val="0"/>
          <w:sz w:val="21"/>
        </w:rPr>
        <w:t>Sections 6–12</w:t>
      </w:r>
      <w:r>
        <w:rPr>
          <w:b w:val="0"/>
          <w:i w:val="0"/>
          <w:strike w:val="0"/>
          <w:sz w:val="21"/>
        </w:rPr>
        <w:t xml:space="preserve"> are our design: the proposed solution, why it is different, the data strategy, the model strategy, the decision engine, the system architecture and the evaluation plan. </w:t>
      </w:r>
      <w:r>
        <w:rPr>
          <w:b/>
          <w:i w:val="0"/>
          <w:strike w:val="0"/>
          <w:sz w:val="21"/>
        </w:rPr>
        <w:t>Sections 13–16</w:t>
      </w:r>
      <w:r>
        <w:rPr>
          <w:b w:val="0"/>
          <w:i w:val="0"/>
          <w:strike w:val="0"/>
          <w:sz w:val="21"/>
        </w:rPr>
        <w:t xml:space="preserve"> are execution: demo strategy, MVP scope, an execution plan, and a final recommendation. The document closes with the block </w:t>
      </w:r>
      <w:r>
        <w:rPr>
          <w:b/>
          <w:i w:val="0"/>
          <w:strike w:val="0"/>
          <w:sz w:val="21"/>
        </w:rPr>
        <w:t>“RECOMMENDED SOLUTION TO BUILD”</w:t>
      </w:r>
      <w:r>
        <w:rPr>
          <w:b w:val="0"/>
          <w:i w:val="0"/>
          <w:strike w:val="0"/>
          <w:sz w:val="21"/>
        </w:rPr>
        <w:t xml:space="preserve"> — the one-page answer.</w:t>
      </w:r>
    </w:p>
    <w:p>
      <w:pPr>
        <w:ind w:left="317"/>
        <w:pBdr>
          <w:left w:val="single" w:sz="18" w:space="6" w:color="F2A900"/>
        </w:pBdr>
        <w:shd w:val="clear" w:color="auto" w:fill="FFF8E1"/>
      </w:pPr>
      <w:r>
        <w:rPr>
          <w:b w:val="0"/>
          <w:i w:val="0"/>
          <w:strike w:val="0"/>
          <w:sz w:val="19"/>
        </w:rPr>
        <w:t xml:space="preserve">Where a source is a </w:t>
      </w:r>
      <w:r>
        <w:rPr>
          <w:b/>
          <w:i w:val="0"/>
          <w:strike w:val="0"/>
          <w:sz w:val="19"/>
        </w:rPr>
        <w:t>vendor blog or marketing page</w:t>
      </w:r>
      <w:r>
        <w:rPr>
          <w:b w:val="0"/>
          <w:i w:val="0"/>
          <w:strike w:val="0"/>
          <w:sz w:val="19"/>
        </w:rPr>
        <w:t xml:space="preserve">, it is labelled </w:t>
      </w:r>
      <w:r>
        <w:rPr>
          <w:b w:val="0"/>
          <w:i/>
          <w:strike w:val="0"/>
          <w:sz w:val="19"/>
        </w:rPr>
        <w:t>[vendor claim]</w:t>
      </w:r>
      <w:r>
        <w:rPr>
          <w:b w:val="0"/>
          <w:i w:val="0"/>
          <w:strike w:val="0"/>
          <w:sz w:val="19"/>
        </w:rPr>
        <w:t xml:space="preserve"> — directional industry signal, not evidence. Peer-reviewed papers and working papers are labelled </w:t>
      </w:r>
      <w:r>
        <w:rPr>
          <w:b w:val="0"/>
          <w:i/>
          <w:strike w:val="0"/>
          <w:sz w:val="19"/>
        </w:rPr>
        <w:t>[paper]</w:t>
      </w:r>
      <w:r>
        <w:rPr>
          <w:b w:val="0"/>
          <w:i w:val="0"/>
          <w:strike w:val="0"/>
          <w:sz w:val="19"/>
        </w:rPr>
        <w:t>. Every important finding carries a direct source URL.</w:t>
      </w:r>
    </w:p>
    <w:p>
      <w:r>
        <w:br w:type="page"/>
      </w:r>
    </w:p>
    <w:p>
      <w:pPr>
        <w:keepNext w:val="1"/>
      </w:pPr>
      <w:r>
        <w:rPr>
          <w:b/>
          <w:color w:val="0B3C5D"/>
          <w:sz w:val="32"/>
        </w:rPr>
        <w:t>Contents</w:t>
      </w:r>
    </w:p>
    <w:p>
      <w:r>
        <w:br w:type="page"/>
      </w:r>
    </w:p>
    <w:p>
      <w:pPr>
        <w:spacing w:before="60" w:after="20"/>
        <w:ind w:left="0"/>
      </w:pPr>
      <w:r>
        <w:rPr>
          <w:b/>
          <w:color w:val="0B3C5D"/>
          <w:sz w:val="21"/>
        </w:rPr>
        <w:t>1. EXECUTIVE SUMMARY</w:t>
      </w:r>
    </w:p>
    <w:p>
      <w:pPr>
        <w:spacing w:before="0" w:after="20"/>
        <w:ind w:left="317"/>
      </w:pPr>
      <w:r>
        <w:rPr>
          <w:b w:val="0"/>
          <w:color w:val="1F3964"/>
          <w:sz w:val="18"/>
        </w:rPr>
        <w:t>1.1 What PS2 actually is</w:t>
      </w:r>
    </w:p>
    <w:p>
      <w:pPr>
        <w:spacing w:before="0" w:after="20"/>
        <w:ind w:left="317"/>
      </w:pPr>
      <w:r>
        <w:rPr>
          <w:b w:val="0"/>
          <w:color w:val="1F3964"/>
          <w:sz w:val="18"/>
        </w:rPr>
        <w:t>1.2 What PS3 actually is</w:t>
      </w:r>
    </w:p>
    <w:p>
      <w:pPr>
        <w:spacing w:before="0" w:after="20"/>
        <w:ind w:left="317"/>
      </w:pPr>
      <w:r>
        <w:rPr>
          <w:b w:val="0"/>
          <w:color w:val="1F3964"/>
          <w:sz w:val="18"/>
        </w:rPr>
        <w:t>1.3 Which is more feasible?</w:t>
      </w:r>
    </w:p>
    <w:p>
      <w:pPr>
        <w:spacing w:before="0" w:after="20"/>
        <w:ind w:left="317"/>
      </w:pPr>
      <w:r>
        <w:rPr>
          <w:b w:val="0"/>
          <w:color w:val="1F3964"/>
          <w:sz w:val="18"/>
        </w:rPr>
        <w:t>1.4 Which has greater hackathon potential?</w:t>
      </w:r>
    </w:p>
    <w:p>
      <w:pPr>
        <w:spacing w:before="60" w:after="20"/>
        <w:ind w:left="0"/>
      </w:pPr>
      <w:r>
        <w:rPr>
          <w:b/>
          <w:color w:val="0B3C5D"/>
          <w:sz w:val="21"/>
        </w:rPr>
        <w:t>2. PS2 — EXISTING RESEARCH</w:t>
      </w:r>
    </w:p>
    <w:p>
      <w:pPr>
        <w:spacing w:before="0" w:after="20"/>
        <w:ind w:left="317"/>
      </w:pPr>
      <w:r>
        <w:rPr>
          <w:b w:val="0"/>
          <w:color w:val="1F3964"/>
          <w:sz w:val="18"/>
        </w:rPr>
        <w:t>2.1 Important papers</w:t>
      </w:r>
    </w:p>
    <w:p>
      <w:pPr>
        <w:spacing w:before="0" w:after="20"/>
        <w:ind w:left="317"/>
      </w:pPr>
      <w:r>
        <w:rPr>
          <w:b w:val="0"/>
          <w:color w:val="1F3964"/>
          <w:sz w:val="18"/>
        </w:rPr>
        <w:t>2.2 Industry approaches</w:t>
      </w:r>
    </w:p>
    <w:p>
      <w:pPr>
        <w:spacing w:before="0" w:after="20"/>
        <w:ind w:left="317"/>
      </w:pPr>
      <w:r>
        <w:rPr>
          <w:b w:val="0"/>
          <w:color w:val="1F3964"/>
          <w:sz w:val="18"/>
        </w:rPr>
        <w:t>2.3 Open-source projects for PS2</w:t>
      </w:r>
    </w:p>
    <w:p>
      <w:pPr>
        <w:spacing w:before="0" w:after="20"/>
        <w:ind w:left="317"/>
      </w:pPr>
      <w:r>
        <w:rPr>
          <w:b w:val="0"/>
          <w:color w:val="1F3964"/>
          <w:sz w:val="18"/>
        </w:rPr>
        <w:t>2.4 Relevant datasets for PS2</w:t>
      </w:r>
    </w:p>
    <w:p>
      <w:pPr>
        <w:spacing w:before="0" w:after="20"/>
        <w:ind w:left="317"/>
      </w:pPr>
      <w:r>
        <w:rPr>
          <w:b w:val="0"/>
          <w:color w:val="1F3964"/>
          <w:sz w:val="18"/>
        </w:rPr>
        <w:t>2.5 Best modelling approaches — the honest comparison (PS2)</w:t>
      </w:r>
    </w:p>
    <w:p>
      <w:pPr>
        <w:spacing w:before="0" w:after="20"/>
        <w:ind w:left="605"/>
      </w:pPr>
      <w:r>
        <w:rPr>
          <w:b w:val="0"/>
          <w:color w:val="5A5A5A"/>
          <w:sz w:val="17"/>
        </w:rPr>
        <w:t>Recommended combination (the short answer)</w:t>
      </w:r>
    </w:p>
    <w:p>
      <w:pPr>
        <w:spacing w:before="0" w:after="20"/>
        <w:ind w:left="317"/>
      </w:pPr>
      <w:r>
        <w:rPr>
          <w:b w:val="0"/>
          <w:color w:val="1F3964"/>
          <w:sz w:val="18"/>
        </w:rPr>
        <w:t>2.6 Important technical insights from the PS2 research</w:t>
      </w:r>
    </w:p>
    <w:p>
      <w:pPr>
        <w:spacing w:before="60" w:after="20"/>
        <w:ind w:left="0"/>
      </w:pPr>
      <w:r>
        <w:rPr>
          <w:b/>
          <w:color w:val="0B3C5D"/>
          <w:sz w:val="21"/>
        </w:rPr>
        <w:t>3. PS3 — EXISTING RESEARCH</w:t>
      </w:r>
    </w:p>
    <w:p>
      <w:pPr>
        <w:spacing w:before="0" w:after="20"/>
        <w:ind w:left="317"/>
      </w:pPr>
      <w:r>
        <w:rPr>
          <w:b w:val="0"/>
          <w:color w:val="1F3964"/>
          <w:sz w:val="18"/>
        </w:rPr>
        <w:t>3.1 Important papers</w:t>
      </w:r>
    </w:p>
    <w:p>
      <w:pPr>
        <w:spacing w:before="0" w:after="20"/>
        <w:ind w:left="317"/>
      </w:pPr>
      <w:r>
        <w:rPr>
          <w:b w:val="0"/>
          <w:color w:val="1F3964"/>
          <w:sz w:val="18"/>
        </w:rPr>
        <w:t>3.2 Industry approaches to Indian / unstructured geocoding</w:t>
      </w:r>
    </w:p>
    <w:p>
      <w:pPr>
        <w:spacing w:before="0" w:after="20"/>
        <w:ind w:left="317"/>
      </w:pPr>
      <w:r>
        <w:rPr>
          <w:b w:val="0"/>
          <w:color w:val="1F3964"/>
          <w:sz w:val="18"/>
        </w:rPr>
        <w:t>3.3 Open-source projects for PS3</w:t>
      </w:r>
    </w:p>
    <w:p>
      <w:pPr>
        <w:spacing w:before="0" w:after="20"/>
        <w:ind w:left="317"/>
      </w:pPr>
      <w:r>
        <w:rPr>
          <w:b w:val="0"/>
          <w:color w:val="1F3964"/>
          <w:sz w:val="18"/>
        </w:rPr>
        <w:t>3.4 Datasets for PS3</w:t>
      </w:r>
    </w:p>
    <w:p>
      <w:pPr>
        <w:spacing w:before="0" w:after="20"/>
        <w:ind w:left="317"/>
      </w:pPr>
      <w:r>
        <w:rPr>
          <w:b w:val="0"/>
          <w:color w:val="1F3964"/>
          <w:sz w:val="18"/>
        </w:rPr>
        <w:t>3.5 Best modelling approaches (PS3)</w:t>
      </w:r>
    </w:p>
    <w:p>
      <w:pPr>
        <w:spacing w:before="0" w:after="20"/>
        <w:ind w:left="605"/>
      </w:pPr>
      <w:r>
        <w:rPr>
          <w:b w:val="0"/>
          <w:color w:val="5A5A5A"/>
          <w:sz w:val="17"/>
        </w:rPr>
        <w:t>Recommended combination (the short answer)</w:t>
      </w:r>
    </w:p>
    <w:p>
      <w:pPr>
        <w:spacing w:before="0" w:after="20"/>
        <w:ind w:left="317"/>
      </w:pPr>
      <w:r>
        <w:rPr>
          <w:b w:val="0"/>
          <w:color w:val="1F3964"/>
          <w:sz w:val="18"/>
        </w:rPr>
        <w:t>3.6 Important technical insights from the PS3 research</w:t>
      </w:r>
    </w:p>
    <w:p>
      <w:pPr>
        <w:spacing w:before="60" w:after="20"/>
        <w:ind w:left="0"/>
      </w:pPr>
      <w:r>
        <w:rPr>
          <w:b/>
          <w:color w:val="0B3C5D"/>
          <w:sz w:val="21"/>
        </w:rPr>
        <w:t>4. COMPETITOR / EXISTING SOLUTION ANALYSIS</w:t>
      </w:r>
    </w:p>
    <w:p>
      <w:pPr>
        <w:spacing w:before="60" w:after="20"/>
        <w:ind w:left="0"/>
      </w:pPr>
      <w:r>
        <w:rPr>
          <w:b/>
          <w:color w:val="0B3C5D"/>
          <w:sz w:val="21"/>
        </w:rPr>
        <w:t>5. RESEARCH GAP — what existing approaches fail to solve well</w:t>
      </w:r>
    </w:p>
    <w:p>
      <w:pPr>
        <w:spacing w:before="60" w:after="20"/>
        <w:ind w:left="0"/>
      </w:pPr>
      <w:r>
        <w:rPr>
          <w:b/>
          <w:color w:val="0B3C5D"/>
          <w:sz w:val="21"/>
        </w:rPr>
        <w:t>6. OUR PROPOSED SOLUTION</w:t>
      </w:r>
    </w:p>
    <w:p>
      <w:pPr>
        <w:spacing w:before="0" w:after="20"/>
        <w:ind w:left="317"/>
      </w:pPr>
      <w:r>
        <w:rPr>
          <w:b w:val="0"/>
          <w:color w:val="1F3964"/>
          <w:sz w:val="18"/>
        </w:rPr>
        <w:t>6.1 Name and one-line thesis</w:t>
      </w:r>
    </w:p>
    <w:p>
      <w:pPr>
        <w:spacing w:before="0" w:after="20"/>
        <w:ind w:left="317"/>
      </w:pPr>
      <w:r>
        <w:rPr>
          <w:b w:val="0"/>
          <w:color w:val="1F3964"/>
          <w:sz w:val="18"/>
        </w:rPr>
        <w:t>6.2 The three-layer conceptual model</w:t>
      </w:r>
    </w:p>
    <w:p>
      <w:pPr>
        <w:spacing w:before="0" w:after="20"/>
        <w:ind w:left="605"/>
      </w:pPr>
      <w:r>
        <w:rPr>
          <w:b w:val="0"/>
          <w:color w:val="5A5A5A"/>
          <w:sz w:val="17"/>
        </w:rPr>
        <w:t>Layer A — Contact-Point Health as a three-factor decomposition (our core idea)</w:t>
      </w:r>
    </w:p>
    <w:p>
      <w:pPr>
        <w:spacing w:before="0" w:after="20"/>
        <w:ind w:left="605"/>
      </w:pPr>
      <w:r>
        <w:rPr>
          <w:b w:val="0"/>
          <w:color w:val="5A5A5A"/>
          <w:sz w:val="17"/>
        </w:rPr>
        <w:t>Layer B — Location truth as calibrated evidence, not a coordinate (SUTRA)</w:t>
      </w:r>
    </w:p>
    <w:p>
      <w:pPr>
        <w:spacing w:before="0" w:after="20"/>
        <w:ind w:left="605"/>
      </w:pPr>
      <w:r>
        <w:rPr>
          <w:b w:val="0"/>
          <w:color w:val="5A5A5A"/>
          <w:sz w:val="17"/>
        </w:rPr>
        <w:t>Layer C — The decision engine: constrained expected value over an action lattice</w:t>
      </w:r>
    </w:p>
    <w:p>
      <w:pPr>
        <w:spacing w:before="0" w:after="20"/>
        <w:ind w:left="317"/>
      </w:pPr>
      <w:r>
        <w:rPr>
          <w:b w:val="0"/>
          <w:color w:val="1F3964"/>
          <w:sz w:val="18"/>
        </w:rPr>
        <w:t>6.3 End-to-end architecture (the pipeline, sharpened)</w:t>
      </w:r>
    </w:p>
    <w:p>
      <w:pPr>
        <w:spacing w:before="0" w:after="20"/>
        <w:ind w:left="317"/>
      </w:pPr>
      <w:r>
        <w:rPr>
          <w:b w:val="0"/>
          <w:color w:val="1F3964"/>
          <w:sz w:val="18"/>
        </w:rPr>
        <w:t>6.4 The Contact-Truth Loop (the part that makes this ours)</w:t>
      </w:r>
    </w:p>
    <w:p>
      <w:pPr>
        <w:spacing w:before="0" w:after="20"/>
        <w:ind w:left="317"/>
      </w:pPr>
      <w:r>
        <w:rPr>
          <w:b w:val="0"/>
          <w:color w:val="1F3964"/>
          <w:sz w:val="18"/>
        </w:rPr>
        <w:t>6.5 A detail that turns out to matter enormously: the "mover" latent factor</w:t>
      </w:r>
    </w:p>
    <w:p>
      <w:pPr>
        <w:spacing w:before="60" w:after="20"/>
        <w:ind w:left="0"/>
      </w:pPr>
      <w:r>
        <w:rPr>
          <w:b/>
          <w:color w:val="0B3C5D"/>
          <w:sz w:val="21"/>
        </w:rPr>
        <w:t>7. WHY OUR SOLUTION IS DIFFERENT</w:t>
      </w:r>
    </w:p>
    <w:p>
      <w:pPr>
        <w:spacing w:before="60" w:after="20"/>
        <w:ind w:left="0"/>
      </w:pPr>
      <w:r>
        <w:rPr>
          <w:b/>
          <w:color w:val="0B3C5D"/>
          <w:sz w:val="21"/>
        </w:rPr>
        <w:t>8. DATA STRATEGY</w:t>
      </w:r>
    </w:p>
    <w:p>
      <w:pPr>
        <w:spacing w:before="0" w:after="20"/>
        <w:ind w:left="317"/>
      </w:pPr>
      <w:r>
        <w:rPr>
          <w:b w:val="0"/>
          <w:color w:val="1F3964"/>
          <w:sz w:val="18"/>
        </w:rPr>
        <w:t>8.1 CN data we need — the minimum viable schema</w:t>
      </w:r>
    </w:p>
    <w:p>
      <w:pPr>
        <w:spacing w:before="0" w:after="20"/>
        <w:ind w:left="317"/>
      </w:pPr>
      <w:r>
        <w:rPr>
          <w:b w:val="0"/>
          <w:color w:val="1F3964"/>
          <w:sz w:val="18"/>
        </w:rPr>
        <w:t>8.2 Public datasets — the concrete prototype stack</w:t>
      </w:r>
    </w:p>
    <w:p>
      <w:pPr>
        <w:spacing w:before="0" w:after="20"/>
        <w:ind w:left="317"/>
      </w:pPr>
      <w:r>
        <w:rPr>
          <w:b w:val="0"/>
          <w:color w:val="1F3964"/>
          <w:sz w:val="18"/>
        </w:rPr>
        <w:t>8.3 Labels — and how to get them honestly</w:t>
      </w:r>
    </w:p>
    <w:p>
      <w:pPr>
        <w:spacing w:before="0" w:after="20"/>
        <w:ind w:left="317"/>
      </w:pPr>
      <w:r>
        <w:rPr>
          <w:b w:val="0"/>
          <w:color w:val="1F3964"/>
          <w:sz w:val="18"/>
        </w:rPr>
        <w:t>8.4 Synthetic fallback — because CN sandbox data may not arrive in time</w:t>
      </w:r>
    </w:p>
    <w:p>
      <w:pPr>
        <w:spacing w:before="0" w:after="20"/>
        <w:ind w:left="317"/>
      </w:pPr>
      <w:r>
        <w:rPr>
          <w:b w:val="0"/>
          <w:color w:val="1F3964"/>
          <w:sz w:val="18"/>
        </w:rPr>
        <w:t>8.5 Feature engineering — the concrete lists</w:t>
      </w:r>
    </w:p>
    <w:p>
      <w:pPr>
        <w:spacing w:before="0" w:after="20"/>
        <w:ind w:left="605"/>
      </w:pPr>
      <w:r>
        <w:rPr>
          <w:b w:val="0"/>
          <w:color w:val="5A5A5A"/>
          <w:sz w:val="17"/>
        </w:rPr>
        <w:t>PS2 features (per candidate contact point, as-of decision time)</w:t>
      </w:r>
    </w:p>
    <w:p>
      <w:pPr>
        <w:spacing w:before="0" w:after="20"/>
        <w:ind w:left="605"/>
      </w:pPr>
      <w:r>
        <w:rPr>
          <w:b w:val="0"/>
          <w:color w:val="5A5A5A"/>
          <w:sz w:val="17"/>
        </w:rPr>
        <w:t>PS3 features</w:t>
      </w:r>
    </w:p>
    <w:p>
      <w:pPr>
        <w:spacing w:before="60" w:after="20"/>
        <w:ind w:left="0"/>
      </w:pPr>
      <w:r>
        <w:rPr>
          <w:b/>
          <w:color w:val="0B3C5D"/>
          <w:sz w:val="21"/>
        </w:rPr>
        <w:t>9. MODEL STRATEGY</w:t>
      </w:r>
    </w:p>
    <w:p>
      <w:pPr>
        <w:spacing w:before="0" w:after="20"/>
        <w:ind w:left="317"/>
      </w:pPr>
      <w:r>
        <w:rPr>
          <w:b w:val="0"/>
          <w:color w:val="1F3964"/>
          <w:sz w:val="18"/>
        </w:rPr>
        <w:t>9.1 Baseline → Strong MVP → Advanced</w:t>
      </w:r>
    </w:p>
    <w:p>
      <w:pPr>
        <w:spacing w:before="0" w:after="20"/>
        <w:ind w:left="317"/>
      </w:pPr>
      <w:r>
        <w:rPr>
          <w:b w:val="0"/>
          <w:color w:val="1F3964"/>
          <w:sz w:val="18"/>
        </w:rPr>
        <w:t>9.2 How to handle missing / unobserved contact outcomes</w:t>
      </w:r>
    </w:p>
    <w:p>
      <w:pPr>
        <w:spacing w:before="0" w:after="20"/>
        <w:ind w:left="317"/>
      </w:pPr>
      <w:r>
        <w:rPr>
          <w:b w:val="0"/>
          <w:color w:val="1F3964"/>
          <w:sz w:val="18"/>
        </w:rPr>
        <w:t>9.3 How to distinguish avoiding vs invalid vs recycled vs temporarily unreachable</w:t>
      </w:r>
    </w:p>
    <w:p>
      <w:pPr>
        <w:spacing w:before="0" w:after="20"/>
        <w:ind w:left="317"/>
      </w:pPr>
      <w:r>
        <w:rPr>
          <w:b w:val="0"/>
          <w:color w:val="1F3964"/>
          <w:sz w:val="18"/>
        </w:rPr>
        <w:t>9.4 Detecting suspicious / recycled contact points (PS2) and suspicious GPS visits (PS3)</w:t>
      </w:r>
    </w:p>
    <w:p>
      <w:pPr>
        <w:spacing w:before="0" w:after="20"/>
        <w:ind w:left="605"/>
      </w:pPr>
      <w:r>
        <w:rPr>
          <w:b w:val="0"/>
          <w:color w:val="5A5A5A"/>
          <w:sz w:val="17"/>
        </w:rPr>
        <w:t>PS2 — suspicious &amp; recycled contact points</w:t>
      </w:r>
    </w:p>
    <w:p>
      <w:pPr>
        <w:spacing w:before="0" w:after="20"/>
        <w:ind w:left="605"/>
      </w:pPr>
      <w:r>
        <w:rPr>
          <w:b w:val="0"/>
          <w:color w:val="5A5A5A"/>
          <w:sz w:val="17"/>
        </w:rPr>
        <w:t>PS3 — suspicious GPS check-ins (the anti-label-poisoning layer)</w:t>
      </w:r>
    </w:p>
    <w:p>
      <w:pPr>
        <w:spacing w:before="0" w:after="20"/>
        <w:ind w:left="317"/>
      </w:pPr>
      <w:r>
        <w:rPr>
          <w:b w:val="0"/>
          <w:color w:val="1F3964"/>
          <w:sz w:val="18"/>
        </w:rPr>
        <w:t>9.5 How to model contact decay over time</w:t>
      </w:r>
    </w:p>
    <w:p>
      <w:pPr>
        <w:spacing w:before="0" w:after="20"/>
        <w:ind w:left="317"/>
      </w:pPr>
      <w:r>
        <w:rPr>
          <w:b w:val="0"/>
          <w:color w:val="1F3964"/>
          <w:sz w:val="18"/>
        </w:rPr>
        <w:t>9.6 How to calculate expected economic value of call / switch / visit / trace</w:t>
      </w:r>
    </w:p>
    <w:p>
      <w:pPr>
        <w:spacing w:before="0" w:after="20"/>
        <w:ind w:left="317"/>
      </w:pPr>
      <w:r>
        <w:rPr>
          <w:b w:val="0"/>
          <w:color w:val="1F3964"/>
          <w:sz w:val="18"/>
        </w:rPr>
        <w:t>9.7 How to prevent the model from starving low-scored contacts of exploration</w:t>
      </w:r>
    </w:p>
    <w:p>
      <w:pPr>
        <w:spacing w:before="0" w:after="20"/>
        <w:ind w:left="317"/>
      </w:pPr>
      <w:r>
        <w:rPr>
          <w:b w:val="0"/>
          <w:color w:val="1F3964"/>
          <w:sz w:val="18"/>
        </w:rPr>
        <w:t>9.8 How to calibrate the probability</w:t>
      </w:r>
    </w:p>
    <w:p>
      <w:pPr>
        <w:spacing w:before="0" w:after="20"/>
        <w:ind w:left="317"/>
      </w:pPr>
      <w:r>
        <w:rPr>
          <w:b w:val="0"/>
          <w:color w:val="1F3964"/>
          <w:sz w:val="18"/>
        </w:rPr>
        <w:t>9.9 Which metrics to use</w:t>
      </w:r>
    </w:p>
    <w:p>
      <w:pPr>
        <w:spacing w:before="60" w:after="20"/>
        <w:ind w:left="0"/>
      </w:pPr>
      <w:r>
        <w:rPr>
          <w:b/>
          <w:color w:val="0B3C5D"/>
          <w:sz w:val="21"/>
        </w:rPr>
        <w:t>10. DECISION ENGINE</w:t>
      </w:r>
    </w:p>
    <w:p>
      <w:pPr>
        <w:spacing w:before="0" w:after="20"/>
        <w:ind w:left="317"/>
      </w:pPr>
      <w:r>
        <w:rPr>
          <w:b w:val="0"/>
          <w:color w:val="1F3964"/>
          <w:sz w:val="18"/>
        </w:rPr>
        <w:t>10.1 The principle</w:t>
      </w:r>
    </w:p>
    <w:p>
      <w:pPr>
        <w:spacing w:before="0" w:after="20"/>
        <w:ind w:left="317"/>
      </w:pPr>
      <w:r>
        <w:rPr>
          <w:b w:val="0"/>
          <w:color w:val="1F3964"/>
          <w:sz w:val="18"/>
        </w:rPr>
        <w:t>10.2 Notation</w:t>
      </w:r>
    </w:p>
    <w:p>
      <w:pPr>
        <w:spacing w:before="0" w:after="20"/>
        <w:ind w:left="317"/>
      </w:pPr>
      <w:r>
        <w:rPr>
          <w:b w:val="0"/>
          <w:color w:val="1F3964"/>
          <w:sz w:val="18"/>
        </w:rPr>
        <w:t>10.3 The core formula: Expected Net Recovery Contribution (ENRC)</w:t>
      </w:r>
    </w:p>
    <w:p>
      <w:pPr>
        <w:spacing w:before="0" w:after="20"/>
        <w:ind w:left="317"/>
      </w:pPr>
      <w:r>
        <w:rPr>
          <w:b w:val="0"/>
          <w:color w:val="1F3964"/>
          <w:sz w:val="18"/>
        </w:rPr>
        <w:t>10.4 The other three actions</w:t>
      </w:r>
    </w:p>
    <w:p>
      <w:pPr>
        <w:spacing w:before="0" w:after="20"/>
        <w:ind w:left="317"/>
      </w:pPr>
      <w:r>
        <w:rPr>
          <w:b w:val="0"/>
          <w:color w:val="1F3964"/>
          <w:sz w:val="18"/>
        </w:rPr>
        <w:t>10.5 Uncertainty, information and the option value of waiting</w:t>
      </w:r>
    </w:p>
    <w:p>
      <w:pPr>
        <w:spacing w:before="0" w:after="20"/>
        <w:ind w:left="317"/>
      </w:pPr>
      <w:r>
        <w:rPr>
          <w:b w:val="0"/>
          <w:color w:val="1F3964"/>
          <w:sz w:val="18"/>
        </w:rPr>
        <w:t>10.6 Hard constraints — implemented as candidate-set construction</w:t>
      </w:r>
    </w:p>
    <w:p>
      <w:pPr>
        <w:spacing w:before="0" w:after="20"/>
        <w:ind w:left="317"/>
      </w:pPr>
      <w:r>
        <w:rPr>
          <w:b w:val="0"/>
          <w:color w:val="1F3964"/>
          <w:sz w:val="18"/>
        </w:rPr>
        <w:t>10.7 Exploration layer</w:t>
      </w:r>
    </w:p>
    <w:p>
      <w:pPr>
        <w:spacing w:before="0" w:after="20"/>
        <w:ind w:left="317"/>
      </w:pPr>
      <w:r>
        <w:rPr>
          <w:b w:val="0"/>
          <w:color w:val="1F3964"/>
          <w:sz w:val="18"/>
        </w:rPr>
        <w:t>10.8 The audit record (REVIO lineage, extended)</w:t>
      </w:r>
    </w:p>
    <w:p>
      <w:pPr>
        <w:spacing w:before="60" w:after="20"/>
        <w:ind w:left="0"/>
      </w:pPr>
      <w:r>
        <w:rPr>
          <w:b/>
          <w:color w:val="0B3C5D"/>
          <w:sz w:val="21"/>
        </w:rPr>
        <w:t>11. SYSTEM ARCHITECTURE</w:t>
      </w:r>
    </w:p>
    <w:p>
      <w:pPr>
        <w:spacing w:before="0" w:after="20"/>
        <w:ind w:left="317"/>
      </w:pPr>
      <w:r>
        <w:rPr>
          <w:b w:val="0"/>
          <w:color w:val="1F3964"/>
          <w:sz w:val="18"/>
        </w:rPr>
        <w:t>11.1 Component map</w:t>
      </w:r>
    </w:p>
    <w:p>
      <w:pPr>
        <w:spacing w:before="0" w:after="20"/>
        <w:ind w:left="317"/>
      </w:pPr>
      <w:r>
        <w:rPr>
          <w:b w:val="0"/>
          <w:color w:val="1F3964"/>
          <w:sz w:val="18"/>
        </w:rPr>
        <w:t>11.2 Data → ML → decision → app → feedback</w:t>
      </w:r>
    </w:p>
    <w:p>
      <w:pPr>
        <w:spacing w:before="0" w:after="20"/>
        <w:ind w:left="317"/>
      </w:pPr>
      <w:r>
        <w:rPr>
          <w:b w:val="0"/>
          <w:color w:val="1F3964"/>
          <w:sz w:val="18"/>
        </w:rPr>
        <w:t>11.3 Offline strategy for the field application (the part most teams get wrong)</w:t>
      </w:r>
    </w:p>
    <w:p>
      <w:pPr>
        <w:spacing w:before="60" w:after="20"/>
        <w:ind w:left="0"/>
      </w:pPr>
      <w:r>
        <w:rPr>
          <w:b/>
          <w:color w:val="0B3C5D"/>
          <w:sz w:val="21"/>
        </w:rPr>
        <w:t>12. EVALUATION</w:t>
      </w:r>
    </w:p>
    <w:p>
      <w:pPr>
        <w:spacing w:before="0" w:after="20"/>
        <w:ind w:left="317"/>
      </w:pPr>
      <w:r>
        <w:rPr>
          <w:b w:val="0"/>
          <w:color w:val="1F3964"/>
          <w:sz w:val="18"/>
        </w:rPr>
        <w:t>12.1 Model metrics</w:t>
      </w:r>
    </w:p>
    <w:p>
      <w:pPr>
        <w:spacing w:before="0" w:after="20"/>
        <w:ind w:left="317"/>
      </w:pPr>
      <w:r>
        <w:rPr>
          <w:b w:val="0"/>
          <w:color w:val="1F3964"/>
          <w:sz w:val="18"/>
        </w:rPr>
        <w:t>12.2 Business metrics</w:t>
      </w:r>
    </w:p>
    <w:p>
      <w:pPr>
        <w:spacing w:before="0" w:after="20"/>
        <w:ind w:left="317"/>
      </w:pPr>
      <w:r>
        <w:rPr>
          <w:b w:val="0"/>
          <w:color w:val="1F3964"/>
          <w:sz w:val="18"/>
        </w:rPr>
        <w:t>12.3 Compliance / guardrail metrics (reported on the same dashboard — non-negotiable)</w:t>
      </w:r>
    </w:p>
    <w:p>
      <w:pPr>
        <w:spacing w:before="0" w:after="20"/>
        <w:ind w:left="317"/>
      </w:pPr>
      <w:r>
        <w:rPr>
          <w:b w:val="0"/>
          <w:color w:val="1F3964"/>
          <w:sz w:val="18"/>
        </w:rPr>
        <w:t>12.4 The evaluation protocol (how we avoid fooling ourselves)</w:t>
      </w:r>
    </w:p>
    <w:p>
      <w:pPr>
        <w:spacing w:before="60" w:after="20"/>
        <w:ind w:left="0"/>
      </w:pPr>
      <w:r>
        <w:rPr>
          <w:b/>
          <w:color w:val="0B3C5D"/>
          <w:sz w:val="21"/>
        </w:rPr>
        <w:t>13. DEMO STRATEGY (2–3 MINUTES)</w:t>
      </w:r>
    </w:p>
    <w:p>
      <w:pPr>
        <w:spacing w:before="0" w:after="20"/>
        <w:ind w:left="317"/>
      </w:pPr>
      <w:r>
        <w:rPr>
          <w:b w:val="0"/>
          <w:color w:val="1F3964"/>
          <w:sz w:val="18"/>
        </w:rPr>
        <w:t>13.1 The single sentence the judges must remember</w:t>
      </w:r>
    </w:p>
    <w:p>
      <w:pPr>
        <w:spacing w:before="0" w:after="20"/>
        <w:ind w:left="317"/>
      </w:pPr>
      <w:r>
        <w:rPr>
          <w:b w:val="0"/>
          <w:color w:val="1F3964"/>
          <w:sz w:val="18"/>
        </w:rPr>
        <w:t>13.2 Storyboard (timed)</w:t>
      </w:r>
    </w:p>
    <w:p>
      <w:pPr>
        <w:spacing w:before="0" w:after="20"/>
        <w:ind w:left="317"/>
      </w:pPr>
      <w:r>
        <w:rPr>
          <w:b w:val="0"/>
          <w:color w:val="1F3964"/>
          <w:sz w:val="18"/>
        </w:rPr>
        <w:t>13.3 Design rules for the demo</w:t>
      </w:r>
    </w:p>
    <w:p>
      <w:pPr>
        <w:spacing w:before="0" w:after="20"/>
        <w:ind w:left="317"/>
      </w:pPr>
      <w:r>
        <w:rPr>
          <w:b w:val="0"/>
          <w:color w:val="1F3964"/>
          <w:sz w:val="18"/>
        </w:rPr>
        <w:t>13.4 The 5 questions we must be able to answer instantly (rehearse these)</w:t>
      </w:r>
    </w:p>
    <w:p>
      <w:pPr>
        <w:spacing w:before="60" w:after="20"/>
        <w:ind w:left="0"/>
      </w:pPr>
      <w:r>
        <w:rPr>
          <w:b/>
          <w:color w:val="0B3C5D"/>
          <w:sz w:val="21"/>
        </w:rPr>
        <w:t>14. HACKATHON MVP — MUST / SHOULD / NICE</w:t>
      </w:r>
    </w:p>
    <w:p>
      <w:pPr>
        <w:spacing w:before="0" w:after="20"/>
        <w:ind w:left="317"/>
      </w:pPr>
      <w:r>
        <w:rPr>
          <w:b w:val="0"/>
          <w:color w:val="1F3964"/>
          <w:sz w:val="18"/>
        </w:rPr>
        <w:t>14.1 MUST (if we only ship this, we still win)</w:t>
      </w:r>
    </w:p>
    <w:p>
      <w:pPr>
        <w:spacing w:before="0" w:after="20"/>
        <w:ind w:left="317"/>
      </w:pPr>
      <w:r>
        <w:rPr>
          <w:b w:val="0"/>
          <w:color w:val="1F3964"/>
          <w:sz w:val="18"/>
        </w:rPr>
        <w:t>14.2 SHOULD (the difference between "good" and "wins")</w:t>
      </w:r>
    </w:p>
    <w:p>
      <w:pPr>
        <w:spacing w:before="0" w:after="20"/>
        <w:ind w:left="317"/>
      </w:pPr>
      <w:r>
        <w:rPr>
          <w:b w:val="0"/>
          <w:color w:val="1F3964"/>
          <w:sz w:val="18"/>
        </w:rPr>
        <w:t>14.3 NICE (production roadmap, described in the pitch — not built at the event)</w:t>
      </w:r>
    </w:p>
    <w:p>
      <w:pPr>
        <w:spacing w:before="0" w:after="20"/>
        <w:ind w:left="317"/>
      </w:pPr>
      <w:r>
        <w:rPr>
          <w:b w:val="0"/>
          <w:color w:val="1F3964"/>
          <w:sz w:val="18"/>
        </w:rPr>
        <w:t>14.4 Team split (4 people, 48 hours)</w:t>
      </w:r>
    </w:p>
    <w:p>
      <w:pPr>
        <w:spacing w:before="60" w:after="20"/>
        <w:ind w:left="0"/>
      </w:pPr>
      <w:r>
        <w:rPr>
          <w:b/>
          <w:color w:val="0B3C5D"/>
          <w:sz w:val="21"/>
        </w:rPr>
        <w:t>15. EXECUTION PLAN</w:t>
      </w:r>
    </w:p>
    <w:p>
      <w:pPr>
        <w:spacing w:before="0" w:after="20"/>
        <w:ind w:left="317"/>
      </w:pPr>
      <w:r>
        <w:rPr>
          <w:b w:val="0"/>
          <w:color w:val="1F3964"/>
          <w:sz w:val="18"/>
        </w:rPr>
        <w:t>15.1 The compressed hackathon plan (48–72 hours, the recommended option)</w:t>
      </w:r>
    </w:p>
    <w:p>
      <w:pPr>
        <w:spacing w:before="0" w:after="20"/>
        <w:ind w:left="317"/>
      </w:pPr>
      <w:r>
        <w:rPr>
          <w:b w:val="0"/>
          <w:color w:val="1F3964"/>
          <w:sz w:val="18"/>
        </w:rPr>
        <w:t>15.2 The full 14-day plan (if this is being built for real, with real CN data)</w:t>
      </w:r>
    </w:p>
    <w:p>
      <w:pPr>
        <w:spacing w:before="60" w:after="20"/>
        <w:ind w:left="0"/>
      </w:pPr>
      <w:r>
        <w:rPr>
          <w:b/>
          <w:color w:val="0B3C5D"/>
          <w:sz w:val="21"/>
        </w:rPr>
        <w:t>16. FINAL RECOMMENDATION</w:t>
      </w:r>
    </w:p>
    <w:p>
      <w:pPr>
        <w:spacing w:before="0" w:after="20"/>
        <w:ind w:left="317"/>
      </w:pPr>
      <w:r>
        <w:rPr>
          <w:b w:val="0"/>
          <w:color w:val="1F3964"/>
          <w:sz w:val="18"/>
        </w:rPr>
        <w:t>16.1 The verdict, stated plainly</w:t>
      </w:r>
    </w:p>
    <w:p>
      <w:pPr>
        <w:spacing w:before="0" w:after="20"/>
        <w:ind w:left="317"/>
      </w:pPr>
      <w:r>
        <w:rPr>
          <w:b w:val="0"/>
          <w:color w:val="1F3964"/>
          <w:sz w:val="18"/>
        </w:rPr>
        <w:t>16.2 Why the combination is not just additive</w:t>
      </w:r>
    </w:p>
    <w:p>
      <w:pPr>
        <w:spacing w:before="0" w:after="20"/>
        <w:ind w:left="317"/>
      </w:pPr>
      <w:r>
        <w:rPr>
          <w:b w:val="0"/>
          <w:color w:val="1F3964"/>
          <w:sz w:val="18"/>
        </w:rPr>
        <w:t>16.3 The exact approach to build (one paragraph)</w:t>
      </w:r>
    </w:p>
    <w:p>
      <w:pPr>
        <w:spacing w:before="0" w:after="20"/>
        <w:ind w:left="317"/>
      </w:pPr>
      <w:r>
        <w:rPr>
          <w:b w:val="0"/>
          <w:color w:val="1F3964"/>
          <w:sz w:val="18"/>
        </w:rPr>
        <w:t>16.4 What we explicitly do not do (and why)</w:t>
      </w:r>
    </w:p>
    <w:p>
      <w:pPr>
        <w:spacing w:before="0" w:after="20"/>
        <w:ind w:left="317"/>
      </w:pPr>
      <w:r>
        <w:rPr>
          <w:b w:val="0"/>
          <w:color w:val="1F3964"/>
          <w:sz w:val="18"/>
        </w:rPr>
        <w:t>16.5 Success criteria for the build (how we will know it worked)</w:t>
      </w:r>
    </w:p>
    <w:p>
      <w:pPr>
        <w:spacing w:before="60" w:after="20"/>
        <w:ind w:left="0"/>
      </w:pPr>
      <w:r>
        <w:rPr>
          <w:b/>
          <w:color w:val="0B3C5D"/>
          <w:sz w:val="21"/>
        </w:rPr>
        <w:t>RECOMMENDED SOLUTION TO BUILD</w:t>
      </w:r>
    </w:p>
    <w:p>
      <w:pPr>
        <w:spacing w:before="0" w:after="20"/>
        <w:ind w:left="317"/>
      </w:pPr>
      <w:r>
        <w:rPr>
          <w:b w:val="0"/>
          <w:color w:val="1F3964"/>
          <w:sz w:val="18"/>
        </w:rPr>
        <w:t>Architecture in one picture</w:t>
      </w:r>
    </w:p>
    <w:p>
      <w:pPr>
        <w:spacing w:before="0" w:after="20"/>
        <w:ind w:left="317"/>
      </w:pPr>
      <w:r>
        <w:rPr>
          <w:b w:val="0"/>
          <w:color w:val="1F3964"/>
          <w:sz w:val="18"/>
        </w:rPr>
        <w:t>Why this is the best thing for this team to build</w:t>
      </w:r>
    </w:p>
    <w:p>
      <w:r>
        <w:br w:type="page"/>
      </w:r>
    </w:p>
    <w:p>
      <w:pPr>
        <w:pStyle w:val="Heading1"/>
        <w:pBdr>
          <w:bottom w:val="single" w:sz="12" w:space="1" w:color="0B3C5D"/>
        </w:pBdr>
      </w:pPr>
      <w:r>
        <w:rPr>
          <w:b/>
          <w:i w:val="0"/>
          <w:strike w:val="0"/>
          <w:color w:val="0B3C5D"/>
          <w:sz w:val="38"/>
        </w:rPr>
        <w:t>1. EXECUTIVE SUMMARY</w:t>
      </w:r>
    </w:p>
    <w:p>
      <w:pPr>
        <w:pStyle w:val="Heading2"/>
      </w:pPr>
      <w:r>
        <w:rPr>
          <w:b/>
          <w:i w:val="0"/>
          <w:strike w:val="0"/>
        </w:rPr>
        <w:t>1.1 What PS2 actually is</w:t>
      </w:r>
    </w:p>
    <w:p>
      <w:r>
        <w:rPr>
          <w:b w:val="0"/>
          <w:i w:val="0"/>
          <w:strike w:val="0"/>
        </w:rPr>
      </w:r>
      <w:r>
        <w:rPr>
          <w:b/>
          <w:i w:val="0"/>
          <w:strike w:val="0"/>
        </w:rPr>
        <w:t>Stated problem:</w:t>
      </w:r>
      <w:r>
        <w:rPr>
          <w:b w:val="0"/>
          <w:i w:val="0"/>
          <w:strike w:val="0"/>
        </w:rPr>
        <w:t xml:space="preserve"> predict, for each phone number/address, P(Right-Party Contact), then choose the next best action (retry / switch contact point / switch channel / skip-trace / field visit), with skip-trace triggered by </w:t>
      </w:r>
      <w:r>
        <w:rPr>
          <w:b w:val="0"/>
          <w:i/>
          <w:strike w:val="0"/>
        </w:rPr>
        <w:t>expected economic value</w:t>
      </w:r>
      <w:r>
        <w:rPr>
          <w:b w:val="0"/>
          <w:i w:val="0"/>
          <w:strike w:val="0"/>
        </w:rPr>
        <w:t>, not attempt count.</w:t>
      </w:r>
    </w:p>
    <w:p>
      <w:r>
        <w:rPr>
          <w:b w:val="0"/>
          <w:i w:val="0"/>
          <w:strike w:val="0"/>
        </w:rPr>
      </w:r>
      <w:r>
        <w:rPr>
          <w:b/>
          <w:i w:val="0"/>
          <w:strike w:val="0"/>
        </w:rPr>
        <w:t>What it actually is, once you read the challenges carefully:</w:t>
      </w:r>
      <w:r>
        <w:rPr>
          <w:b w:val="0"/>
          <w:i w:val="0"/>
          <w:strike w:val="0"/>
        </w:rPr>
        <w:t xml:space="preserve"> PS2 is </w:t>
      </w:r>
      <w:r>
        <w:rPr>
          <w:b/>
          <w:i w:val="0"/>
          <w:strike w:val="0"/>
        </w:rPr>
        <w:t>not a classification problem</w:t>
      </w:r>
      <w:r>
        <w:rPr>
          <w:b w:val="0"/>
          <w:i w:val="0"/>
          <w:strike w:val="0"/>
        </w:rPr>
        <w:t xml:space="preserve">. It is a </w:t>
      </w:r>
      <w:r>
        <w:rPr>
          <w:b w:val="0"/>
          <w:i/>
          <w:strike w:val="0"/>
        </w:rPr>
        <w:t xml:space="preserve">partially observable, sequential, resource-constrained decision problem where the state (is this contact point live and owned by our borrower?) is never directly observed, the actions themselves change the future data, and some state distinctions (avoiding vs invalid vs recycled) are only separable through the </w:t>
      </w:r>
      <w:r>
        <w:rPr>
          <w:b w:val="0"/>
          <w:i/>
          <w:strike w:val="0"/>
        </w:rPr>
        <w:t>lawfulness of the response function to deliberate probes</w:t>
      </w:r>
      <w:r>
        <w:rPr>
          <w:b w:val="0"/>
          <w:i w:val="0"/>
          <w:strike w:val="0"/>
        </w:rPr>
        <w:t>.</w:t>
      </w:r>
    </w:p>
    <w:p>
      <w:r>
        <w:rPr>
          <w:b w:val="0"/>
          <w:i w:val="0"/>
          <w:strike w:val="0"/>
        </w:rPr>
        <w:t>Three concrete sub-problems hide inside PS2:</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Sub-problem</w:t>
            </w:r>
          </w:p>
        </w:tc>
        <w:tc>
          <w:tcPr>
            <w:tcW w:type="dxa" w:w="3202"/>
            <w:shd w:val="clear" w:color="auto" w:fill="0B3C5D"/>
          </w:tcPr>
          <w:p>
            <w:pPr>
              <w:spacing w:before="20" w:after="20" w:line="240" w:lineRule="auto"/>
            </w:pPr>
            <w:r>
              <w:rPr>
                <w:color w:val="FFFFFF"/>
              </w:rPr>
            </w:r>
            <w:r>
              <w:rPr>
                <w:b/>
                <w:i w:val="0"/>
                <w:strike w:val="0"/>
                <w:color w:val="FFFFFF"/>
                <w:sz w:val="16"/>
              </w:rPr>
              <w:t>Nature</w:t>
            </w:r>
          </w:p>
        </w:tc>
        <w:tc>
          <w:tcPr>
            <w:tcW w:type="dxa" w:w="3202"/>
            <w:shd w:val="clear" w:color="auto" w:fill="0B3C5D"/>
          </w:tcPr>
          <w:p>
            <w:pPr>
              <w:spacing w:before="20" w:after="20" w:line="240" w:lineRule="auto"/>
            </w:pPr>
            <w:r>
              <w:rPr>
                <w:color w:val="FFFFFF"/>
              </w:rPr>
            </w:r>
            <w:r>
              <w:rPr>
                <w:b/>
                <w:i w:val="0"/>
                <w:strike w:val="0"/>
                <w:color w:val="FFFFFF"/>
                <w:sz w:val="16"/>
              </w:rPr>
              <w:t>Why it breaks naive ML</w:t>
            </w:r>
          </w:p>
        </w:tc>
      </w:tr>
      <w:tr>
        <w:tc>
          <w:tcPr>
            <w:tcW w:type="dxa" w:w="3202"/>
          </w:tcPr>
          <w:p>
            <w:pPr>
              <w:spacing w:before="20" w:after="20" w:line="240" w:lineRule="auto"/>
            </w:pPr>
            <w:r/>
            <w:r>
              <w:rPr>
                <w:b w:val="0"/>
                <w:i w:val="0"/>
                <w:strike w:val="0"/>
                <w:sz w:val="16"/>
              </w:rPr>
            </w:r>
            <w:r>
              <w:rPr>
                <w:b/>
                <w:i w:val="0"/>
                <w:strike w:val="0"/>
                <w:sz w:val="16"/>
              </w:rPr>
              <w:t>S1. Latent contact-health inference</w:t>
            </w:r>
            <w:r>
              <w:rPr>
                <w:b w:val="0"/>
                <w:i w:val="0"/>
                <w:strike w:val="0"/>
                <w:sz w:val="16"/>
              </w:rPr>
            </w:r>
          </w:p>
        </w:tc>
        <w:tc>
          <w:tcPr>
            <w:tcW w:type="dxa" w:w="3202"/>
          </w:tcPr>
          <w:p>
            <w:pPr>
              <w:spacing w:before="20" w:after="20" w:line="240" w:lineRule="auto"/>
            </w:pPr>
            <w:r/>
            <w:r>
              <w:rPr>
                <w:b w:val="0"/>
                <w:i w:val="0"/>
                <w:strike w:val="0"/>
                <w:sz w:val="16"/>
              </w:rPr>
              <w:t>Unsupervised/latent-state inference with action-conditional observations</w:t>
            </w:r>
          </w:p>
        </w:tc>
        <w:tc>
          <w:tcPr>
            <w:tcW w:type="dxa" w:w="3202"/>
          </w:tcPr>
          <w:p>
            <w:pPr>
              <w:spacing w:before="20" w:after="20" w:line="240" w:lineRule="auto"/>
            </w:pPr>
            <w:r/>
            <w:r>
              <w:rPr>
                <w:b w:val="0"/>
                <w:i w:val="0"/>
                <w:strike w:val="0"/>
                <w:sz w:val="16"/>
              </w:rPr>
              <w:t xml:space="preserve">"Borrower avoiding" and "number dead" both look like "no answer". A classifier trained on "did we contact?" learns the </w:t>
            </w:r>
            <w:r>
              <w:rPr>
                <w:b w:val="0"/>
                <w:i/>
                <w:strike w:val="0"/>
                <w:sz w:val="16"/>
              </w:rPr>
              <w:t>dialer policy</w:t>
            </w:r>
            <w:r>
              <w:rPr>
                <w:b w:val="0"/>
                <w:i w:val="0"/>
                <w:strike w:val="0"/>
                <w:sz w:val="16"/>
              </w:rPr>
              <w:t>, not the contact point.</w:t>
            </w:r>
          </w:p>
        </w:tc>
      </w:tr>
      <w:tr>
        <w:tc>
          <w:tcPr>
            <w:tcW w:type="dxa" w:w="3202"/>
            <w:shd w:val="clear" w:color="auto" w:fill="F5F8FB"/>
          </w:tcPr>
          <w:p>
            <w:pPr>
              <w:spacing w:before="20" w:after="20" w:line="240" w:lineRule="auto"/>
            </w:pPr>
            <w:r/>
            <w:r>
              <w:rPr>
                <w:b w:val="0"/>
                <w:i w:val="0"/>
                <w:strike w:val="0"/>
                <w:sz w:val="16"/>
              </w:rPr>
            </w:r>
            <w:r>
              <w:rPr>
                <w:b/>
                <w:i w:val="0"/>
                <w:strike w:val="0"/>
                <w:sz w:val="16"/>
              </w:rPr>
              <w:t>S2. Next-best-action decision policy</w:t>
            </w:r>
            <w:r>
              <w:rPr>
                <w:b w:val="0"/>
                <w:i w:val="0"/>
                <w:strike w:val="0"/>
                <w:sz w:val="16"/>
              </w:rPr>
            </w:r>
          </w:p>
        </w:tc>
        <w:tc>
          <w:tcPr>
            <w:tcW w:type="dxa" w:w="3202"/>
            <w:shd w:val="clear" w:color="auto" w:fill="F5F8FB"/>
          </w:tcPr>
          <w:p>
            <w:pPr>
              <w:spacing w:before="20" w:after="20" w:line="240" w:lineRule="auto"/>
            </w:pPr>
            <w:r/>
            <w:r>
              <w:rPr>
                <w:b w:val="0"/>
                <w:i w:val="0"/>
                <w:strike w:val="0"/>
                <w:sz w:val="16"/>
              </w:rPr>
              <w:t>Constrained expected-value optimisation (a decision engine, not a model)</w:t>
            </w:r>
          </w:p>
        </w:tc>
        <w:tc>
          <w:tcPr>
            <w:tcW w:type="dxa" w:w="3202"/>
            <w:shd w:val="clear" w:color="auto" w:fill="F5F8FB"/>
          </w:tcPr>
          <w:p>
            <w:pPr>
              <w:spacing w:before="20" w:after="20" w:line="240" w:lineRule="auto"/>
            </w:pPr>
            <w:r/>
            <w:r>
              <w:rPr>
                <w:b w:val="0"/>
                <w:i w:val="0"/>
                <w:strike w:val="0"/>
                <w:sz w:val="16"/>
              </w:rPr>
              <w:t>Highest-probability dial ≠ highest-value dial. Cost, compliance, fatigue and information value all differ per action.</w:t>
            </w:r>
          </w:p>
        </w:tc>
      </w:tr>
      <w:tr>
        <w:tc>
          <w:tcPr>
            <w:tcW w:type="dxa" w:w="3202"/>
          </w:tcPr>
          <w:p>
            <w:pPr>
              <w:spacing w:before="20" w:after="20" w:line="240" w:lineRule="auto"/>
            </w:pPr>
            <w:r/>
            <w:r>
              <w:rPr>
                <w:b w:val="0"/>
                <w:i w:val="0"/>
                <w:strike w:val="0"/>
                <w:sz w:val="16"/>
              </w:rPr>
            </w:r>
            <w:r>
              <w:rPr>
                <w:b/>
                <w:i w:val="0"/>
                <w:strike w:val="0"/>
                <w:sz w:val="16"/>
              </w:rPr>
              <w:t>S3. Learning under feedback loops</w:t>
            </w:r>
            <w:r>
              <w:rPr>
                <w:b w:val="0"/>
                <w:i w:val="0"/>
                <w:strike w:val="0"/>
                <w:sz w:val="16"/>
              </w:rPr>
            </w:r>
          </w:p>
        </w:tc>
        <w:tc>
          <w:tcPr>
            <w:tcW w:type="dxa" w:w="3202"/>
          </w:tcPr>
          <w:p>
            <w:pPr>
              <w:spacing w:before="20" w:after="20" w:line="240" w:lineRule="auto"/>
            </w:pPr>
            <w:r/>
            <w:r>
              <w:rPr>
                <w:b w:val="0"/>
                <w:i w:val="0"/>
                <w:strike w:val="0"/>
                <w:sz w:val="16"/>
              </w:rPr>
              <w:t>Off-policy / exploration problem</w:t>
            </w:r>
          </w:p>
        </w:tc>
        <w:tc>
          <w:tcPr>
            <w:tcW w:type="dxa" w:w="3202"/>
          </w:tcPr>
          <w:p>
            <w:pPr>
              <w:spacing w:before="20" w:after="20" w:line="240" w:lineRule="auto"/>
            </w:pPr>
            <w:r/>
            <w:r>
              <w:rPr>
                <w:b w:val="0"/>
                <w:i w:val="0"/>
                <w:strike w:val="0"/>
                <w:sz w:val="16"/>
              </w:rPr>
              <w:t>Only high-scored contacts get called, so low-scored contacts never generate labels → the model cannot learn it was wrong.</w:t>
            </w:r>
          </w:p>
        </w:tc>
      </w:tr>
    </w:tbl>
    <w:p>
      <w:pPr>
        <w:spacing w:after="80"/>
      </w:pPr>
    </w:p>
    <w:p>
      <w:r>
        <w:rPr>
          <w:b w:val="0"/>
          <w:i w:val="0"/>
          <w:strike w:val="0"/>
        </w:rPr>
        <w:t xml:space="preserve">The literature has solved pieces of S1 and S2 (Sánchez et al. 2022 for contact prediction; van de Geer et al. 2018 for marginal-value call scheduling), but </w:t>
      </w:r>
      <w:r>
        <w:rPr>
          <w:b/>
          <w:i w:val="0"/>
          <w:strike w:val="0"/>
        </w:rPr>
        <w:t>essentially nobody has published S1 at the contact-point level with an explicit right-party-identity head</w:t>
      </w:r>
      <w:r>
        <w:rPr>
          <w:b w:val="0"/>
          <w:i w:val="0"/>
          <w:strike w:val="0"/>
        </w:rPr>
        <w:t xml:space="preserve">, and nobody treats </w:t>
      </w:r>
      <w:r>
        <w:rPr>
          <w:b/>
          <w:i w:val="0"/>
          <w:strike w:val="0"/>
        </w:rPr>
        <w:t>skip-trace as a value-of-information purchase</w:t>
      </w:r>
      <w:r>
        <w:rPr>
          <w:b w:val="0"/>
          <w:i w:val="0"/>
          <w:strike w:val="0"/>
        </w:rPr>
        <w:t>.</w:t>
      </w:r>
    </w:p>
    <w:p>
      <w:pPr>
        <w:pStyle w:val="Heading2"/>
      </w:pPr>
      <w:r>
        <w:rPr>
          <w:b/>
          <w:i w:val="0"/>
          <w:strike w:val="0"/>
        </w:rPr>
        <w:t>1.2 What PS3 actually is</w:t>
      </w:r>
    </w:p>
    <w:p>
      <w:r>
        <w:rPr>
          <w:b w:val="0"/>
          <w:i w:val="0"/>
          <w:strike w:val="0"/>
        </w:rPr>
      </w:r>
      <w:r>
        <w:rPr>
          <w:b/>
          <w:i w:val="0"/>
          <w:strike w:val="0"/>
        </w:rPr>
        <w:t>Stated problem:</w:t>
      </w:r>
      <w:r>
        <w:rPr>
          <w:b w:val="0"/>
          <w:i w:val="0"/>
          <w:strike w:val="0"/>
        </w:rPr>
        <w:t xml:space="preserve"> geocode descriptive Indian addresses, learn from field visits, output lat/lon + confidence radius + landmark directions, keep learning.</w:t>
      </w:r>
    </w:p>
    <w:p>
      <w:r>
        <w:rPr>
          <w:b w:val="0"/>
          <w:i w:val="0"/>
          <w:strike w:val="0"/>
        </w:rPr>
      </w:r>
      <w:r>
        <w:rPr>
          <w:b/>
          <w:i w:val="0"/>
          <w:strike w:val="0"/>
        </w:rPr>
        <w:t>What it actually is:</w:t>
      </w:r>
      <w:r>
        <w:rPr>
          <w:b w:val="0"/>
          <w:i w:val="0"/>
          <w:strike w:val="0"/>
        </w:rPr>
        <w:t xml:space="preserve"> a </w:t>
      </w:r>
      <w:r>
        <w:rPr>
          <w:b/>
          <w:i w:val="0"/>
          <w:strike w:val="0"/>
        </w:rPr>
        <w:t>multi-source evidence fusion and ranking problem with a label-integrity problem on top</w:t>
      </w:r>
      <w:r>
        <w:rPr>
          <w:b w:val="0"/>
          <w:i w:val="0"/>
          <w:strike w:val="0"/>
        </w:rPr>
        <w:t>.</w:t>
      </w:r>
    </w:p>
    <w:p>
      <w:pPr>
        <w:pStyle w:val="ListBullet"/>
        <w:spacing w:after="60"/>
      </w:pPr>
      <w:r>
        <w:rPr>
          <w:b w:val="0"/>
          <w:i w:val="0"/>
          <w:strike w:val="0"/>
        </w:rPr>
        <w:t xml:space="preserve">The text is low-information ("behind Hanuman temple", "2nd cross"). The </w:t>
      </w:r>
      <w:r>
        <w:rPr>
          <w:b w:val="0"/>
          <w:i/>
          <w:strike w:val="0"/>
        </w:rPr>
        <w:t>evidence</w:t>
      </w:r>
      <w:r>
        <w:rPr>
          <w:b w:val="0"/>
          <w:i w:val="0"/>
          <w:strike w:val="0"/>
        </w:rPr>
        <w:t xml:space="preserve"> is in the GPS of past visits — but that GPS is </w:t>
      </w:r>
      <w:r>
        <w:rPr>
          <w:b/>
          <w:i w:val="0"/>
          <w:strike w:val="0"/>
        </w:rPr>
        <w:t>biased, not just noisy</w:t>
      </w:r>
      <w:r>
        <w:rPr>
          <w:b w:val="0"/>
          <w:i w:val="0"/>
          <w:strike w:val="0"/>
        </w:rPr>
        <w:t xml:space="preserve"> (Amazon Last Mile states plainly that "centroids and other center-finding methods do not serve well, because the noise is consistently biased" — see </w:t>
      </w:r>
      <w:hyperlink r:id="rId10">
        <w:r>
          <w:rPr>
            <w:color w:val="0B5FA5"/>
            <w:u w:val="single"/>
            <w:sz w:val="19"/>
          </w:rPr>
          <w:t xml:space="preserve">Forman, ECML PKDD 2021</w:t>
        </w:r>
      </w:hyperlink>
      <w:r>
        <w:rPr>
          <w:b w:val="0"/>
          <w:i w:val="0"/>
          <w:strike w:val="0"/>
        </w:rPr>
        <w:t xml:space="preserve"> </w:t>
      </w:r>
      <w:r>
        <w:rPr>
          <w:b w:val="0"/>
          <w:i/>
          <w:strike w:val="0"/>
        </w:rPr>
        <w:t>[paper]</w:t>
      </w:r>
      <w:r>
        <w:rPr>
          <w:b w:val="0"/>
          <w:i w:val="0"/>
          <w:strike w:val="0"/>
        </w:rPr>
        <w:t>).</w:t>
      </w:r>
    </w:p>
    <w:p>
      <w:pPr>
        <w:pStyle w:val="ListBullet"/>
        <w:spacing w:after="60"/>
      </w:pPr>
      <w:r>
        <w:rPr>
          <w:b w:val="0"/>
          <w:i w:val="0"/>
          <w:strike w:val="0"/>
        </w:rPr>
        <w:t xml:space="preserve">The GPS may be the </w:t>
      </w:r>
      <w:r>
        <w:rPr>
          <w:b w:val="0"/>
          <w:i/>
          <w:strike w:val="0"/>
        </w:rPr>
        <w:t>right</w:t>
      </w:r>
      <w:r>
        <w:rPr>
          <w:b w:val="0"/>
          <w:i w:val="0"/>
          <w:strike w:val="0"/>
        </w:rPr>
        <w:t xml:space="preserve"> GPS for the </w:t>
      </w:r>
      <w:r>
        <w:rPr>
          <w:b w:val="0"/>
          <w:i/>
          <w:strike w:val="0"/>
        </w:rPr>
        <w:t>wrong</w:t>
      </w:r>
      <w:r>
        <w:rPr>
          <w:b w:val="0"/>
          <w:i w:val="0"/>
          <w:strike w:val="0"/>
        </w:rPr>
        <w:t xml:space="preserve"> reason: borrower met at a shop, workplace, road junction, or a neighbour's gate.</w:t>
      </w:r>
    </w:p>
    <w:p>
      <w:pPr>
        <w:pStyle w:val="ListBullet"/>
        <w:spacing w:after="60"/>
      </w:pPr>
      <w:r>
        <w:rPr>
          <w:b w:val="0"/>
          <w:i w:val="0"/>
          <w:strike w:val="0"/>
        </w:rPr>
        <w:t xml:space="preserve">And the GPS can be </w:t>
      </w:r>
      <w:r>
        <w:rPr>
          <w:b/>
          <w:i w:val="0"/>
          <w:strike w:val="0"/>
        </w:rPr>
        <w:t>fabricated</w:t>
      </w:r>
      <w:r>
        <w:rPr>
          <w:b w:val="0"/>
          <w:i w:val="0"/>
          <w:strike w:val="0"/>
        </w:rPr>
        <w:t xml:space="preserve"> (fake check-ins), which poisons labels — a problem the e-commerce geocoding literature does not face in the same way, because a delivery is validated by a parcel.</w:t>
      </w:r>
    </w:p>
    <w:p>
      <w:r>
        <w:rPr>
          <w:b w:val="0"/>
          <w:i w:val="0"/>
          <w:strike w:val="0"/>
        </w:rPr>
        <w:t xml:space="preserve">So PS3 = (a) parse &amp; normalise messy multilingual addresses, (b) generate location candidates, (c) </w:t>
      </w:r>
      <w:r>
        <w:rPr>
          <w:b/>
          <w:i w:val="0"/>
          <w:strike w:val="0"/>
        </w:rPr>
        <w:t>rank candidates using field evidence with reliability weighting</w:t>
      </w:r>
      <w:r>
        <w:rPr>
          <w:b w:val="0"/>
          <w:i w:val="0"/>
          <w:strike w:val="0"/>
        </w:rPr>
        <w:t xml:space="preserve">, (d) classify </w:t>
      </w:r>
      <w:r>
        <w:rPr>
          <w:b w:val="0"/>
          <w:i/>
          <w:strike w:val="0"/>
        </w:rPr>
        <w:t>what kind of place the GPS is</w:t>
      </w:r>
      <w:r>
        <w:rPr>
          <w:b w:val="0"/>
          <w:i w:val="0"/>
          <w:strike w:val="0"/>
        </w:rPr>
        <w:t xml:space="preserve"> (home/work/shop/road), (e) produce a </w:t>
      </w:r>
      <w:r>
        <w:rPr>
          <w:b/>
          <w:i w:val="0"/>
          <w:strike w:val="0"/>
        </w:rPr>
        <w:t>calibrated radius</w:t>
      </w:r>
      <w:r>
        <w:rPr>
          <w:b w:val="0"/>
          <w:i w:val="0"/>
          <w:strike w:val="0"/>
        </w:rPr>
        <w:t xml:space="preserve">, not a fake-precise point, and (f) run the whole thing </w:t>
      </w:r>
      <w:r>
        <w:rPr>
          <w:b/>
          <w:i w:val="0"/>
          <w:strike w:val="0"/>
        </w:rPr>
        <w:t>offline</w:t>
      </w:r>
      <w:r>
        <w:rPr>
          <w:b w:val="0"/>
          <w:i w:val="0"/>
          <w:strike w:val="0"/>
        </w:rPr>
        <w:t>.</w:t>
      </w:r>
    </w:p>
    <w:p>
      <w:pPr>
        <w:pStyle w:val="Heading2"/>
      </w:pPr>
      <w:r>
        <w:rPr>
          <w:b/>
          <w:i w:val="0"/>
          <w:strike w:val="0"/>
        </w:rPr>
        <w:t>1.3 Which is more feasible?</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Dimension</w:t>
            </w:r>
          </w:p>
        </w:tc>
        <w:tc>
          <w:tcPr>
            <w:tcW w:type="dxa" w:w="3202"/>
            <w:shd w:val="clear" w:color="auto" w:fill="0B3C5D"/>
          </w:tcPr>
          <w:p>
            <w:pPr>
              <w:spacing w:before="20" w:after="20" w:line="240" w:lineRule="auto"/>
            </w:pPr>
            <w:r>
              <w:rPr>
                <w:color w:val="FFFFFF"/>
              </w:rPr>
            </w:r>
            <w:r>
              <w:rPr>
                <w:b/>
                <w:i w:val="0"/>
                <w:strike w:val="0"/>
                <w:color w:val="FFFFFF"/>
                <w:sz w:val="16"/>
              </w:rPr>
              <w:t>PS2</w:t>
            </w:r>
          </w:p>
        </w:tc>
        <w:tc>
          <w:tcPr>
            <w:tcW w:type="dxa" w:w="3202"/>
            <w:shd w:val="clear" w:color="auto" w:fill="0B3C5D"/>
          </w:tcPr>
          <w:p>
            <w:pPr>
              <w:spacing w:before="20" w:after="20" w:line="240" w:lineRule="auto"/>
            </w:pPr>
            <w:r>
              <w:rPr>
                <w:color w:val="FFFFFF"/>
              </w:rPr>
            </w:r>
            <w:r>
              <w:rPr>
                <w:b/>
                <w:i w:val="0"/>
                <w:strike w:val="0"/>
                <w:color w:val="FFFFFF"/>
                <w:sz w:val="16"/>
              </w:rPr>
              <w:t>PS3</w:t>
            </w:r>
          </w:p>
        </w:tc>
      </w:tr>
      <w:tr>
        <w:tc>
          <w:tcPr>
            <w:tcW w:type="dxa" w:w="3202"/>
          </w:tcPr>
          <w:p>
            <w:pPr>
              <w:spacing w:before="20" w:after="20" w:line="240" w:lineRule="auto"/>
            </w:pPr>
            <w:r/>
            <w:r>
              <w:rPr>
                <w:b w:val="0"/>
                <w:i w:val="0"/>
                <w:strike w:val="0"/>
                <w:sz w:val="16"/>
              </w:rPr>
              <w:t>Are labels naturally available in CN's data?</w:t>
            </w:r>
          </w:p>
        </w:tc>
        <w:tc>
          <w:tcPr>
            <w:tcW w:type="dxa" w:w="3202"/>
          </w:tcPr>
          <w:p>
            <w:pPr>
              <w:spacing w:before="20" w:after="20" w:line="240" w:lineRule="auto"/>
            </w:pPr>
            <w:r/>
            <w:r>
              <w:rPr>
                <w:b w:val="0"/>
                <w:i w:val="0"/>
                <w:strike w:val="0"/>
                <w:sz w:val="16"/>
              </w:rPr>
            </w:r>
            <w:r>
              <w:rPr>
                <w:b/>
                <w:i w:val="0"/>
                <w:strike w:val="0"/>
                <w:sz w:val="16"/>
              </w:rPr>
              <w:t>Yes</w:t>
            </w:r>
            <w:r>
              <w:rPr>
                <w:b w:val="0"/>
                <w:i w:val="0"/>
                <w:strike w:val="0"/>
                <w:sz w:val="16"/>
              </w:rPr>
              <w:t xml:space="preserve"> — RPC events, dispositions, answer/hangup, ring duration. Dense, numeric, high-volume.</w:t>
            </w:r>
          </w:p>
        </w:tc>
        <w:tc>
          <w:tcPr>
            <w:tcW w:type="dxa" w:w="3202"/>
          </w:tcPr>
          <w:p>
            <w:pPr>
              <w:spacing w:before="20" w:after="20" w:line="240" w:lineRule="auto"/>
            </w:pPr>
            <w:r/>
            <w:r>
              <w:rPr>
                <w:b w:val="0"/>
                <w:i w:val="0"/>
                <w:strike w:val="0"/>
                <w:sz w:val="16"/>
              </w:rPr>
            </w:r>
            <w:r>
              <w:rPr>
                <w:b/>
                <w:i w:val="0"/>
                <w:strike w:val="0"/>
                <w:sz w:val="16"/>
              </w:rPr>
              <w:t>Partially</w:t>
            </w:r>
            <w:r>
              <w:rPr>
                <w:b w:val="0"/>
                <w:i w:val="0"/>
                <w:strike w:val="0"/>
                <w:sz w:val="16"/>
              </w:rPr>
              <w:t xml:space="preserve"> — field-visit GPS exists but is sparse per address, biased, and sometimes unverifiable.</w:t>
            </w:r>
          </w:p>
        </w:tc>
      </w:tr>
      <w:tr>
        <w:tc>
          <w:tcPr>
            <w:tcW w:type="dxa" w:w="3202"/>
            <w:shd w:val="clear" w:color="auto" w:fill="F5F8FB"/>
          </w:tcPr>
          <w:p>
            <w:pPr>
              <w:spacing w:before="20" w:after="20" w:line="240" w:lineRule="auto"/>
            </w:pPr>
            <w:r/>
            <w:r>
              <w:rPr>
                <w:b w:val="0"/>
                <w:i w:val="0"/>
                <w:strike w:val="0"/>
                <w:sz w:val="16"/>
              </w:rPr>
              <w:t>Can a public dataset bootstrap a hackathon prototype?</w:t>
            </w:r>
          </w:p>
        </w:tc>
        <w:tc>
          <w:tcPr>
            <w:tcW w:type="dxa" w:w="3202"/>
            <w:shd w:val="clear" w:color="auto" w:fill="F5F8FB"/>
          </w:tcPr>
          <w:p>
            <w:pPr>
              <w:spacing w:before="20" w:after="20" w:line="240" w:lineRule="auto"/>
            </w:pPr>
            <w:r/>
            <w:r>
              <w:rPr>
                <w:b w:val="0"/>
                <w:i w:val="0"/>
                <w:strike w:val="0"/>
                <w:sz w:val="16"/>
              </w:rPr>
            </w:r>
            <w:r>
              <w:rPr>
                <w:b/>
                <w:i w:val="0"/>
                <w:strike w:val="0"/>
                <w:sz w:val="16"/>
              </w:rPr>
              <w:t>Weakly</w:t>
            </w:r>
            <w:r>
              <w:rPr>
                <w:b w:val="0"/>
                <w:i w:val="0"/>
                <w:strike w:val="0"/>
                <w:sz w:val="16"/>
              </w:rPr>
              <w:t xml:space="preserve"> — no public RPC dataset exists. Requires synthetic + proxy datasets.</w:t>
            </w:r>
          </w:p>
        </w:tc>
        <w:tc>
          <w:tcPr>
            <w:tcW w:type="dxa" w:w="3202"/>
            <w:shd w:val="clear" w:color="auto" w:fill="F5F8FB"/>
          </w:tcPr>
          <w:p>
            <w:pPr>
              <w:spacing w:before="20" w:after="20" w:line="240" w:lineRule="auto"/>
            </w:pPr>
            <w:r/>
            <w:r>
              <w:rPr>
                <w:b w:val="0"/>
                <w:i w:val="0"/>
                <w:strike w:val="0"/>
                <w:sz w:val="16"/>
              </w:rPr>
            </w:r>
            <w:r>
              <w:rPr>
                <w:b/>
                <w:i w:val="0"/>
                <w:strike w:val="0"/>
                <w:sz w:val="16"/>
              </w:rPr>
              <w:t>Yes</w:t>
            </w:r>
            <w:r>
              <w:rPr>
                <w:b w:val="0"/>
                <w:i w:val="0"/>
                <w:strike w:val="0"/>
                <w:sz w:val="16"/>
              </w:rPr>
              <w:t xml:space="preserve"> — OSM POIs, pincode polygons, building footprints, transliteration corpora, public GPS trajectories all exist and are usable. See §8.</w:t>
            </w:r>
          </w:p>
        </w:tc>
      </w:tr>
      <w:tr>
        <w:tc>
          <w:tcPr>
            <w:tcW w:type="dxa" w:w="3202"/>
          </w:tcPr>
          <w:p>
            <w:pPr>
              <w:spacing w:before="20" w:after="20" w:line="240" w:lineRule="auto"/>
            </w:pPr>
            <w:r/>
            <w:r>
              <w:rPr>
                <w:b w:val="0"/>
                <w:i w:val="0"/>
                <w:strike w:val="0"/>
                <w:sz w:val="16"/>
              </w:rPr>
              <w:t>Model risk</w:t>
            </w:r>
          </w:p>
        </w:tc>
        <w:tc>
          <w:tcPr>
            <w:tcW w:type="dxa" w:w="3202"/>
          </w:tcPr>
          <w:p>
            <w:pPr>
              <w:spacing w:before="20" w:after="20" w:line="240" w:lineRule="auto"/>
            </w:pPr>
            <w:r/>
            <w:r>
              <w:rPr>
                <w:b w:val="0"/>
                <w:i w:val="0"/>
                <w:strike w:val="0"/>
                <w:sz w:val="16"/>
              </w:rPr>
              <w:t>Medium (selection bias, calibration)</w:t>
            </w:r>
          </w:p>
        </w:tc>
        <w:tc>
          <w:tcPr>
            <w:tcW w:type="dxa" w:w="3202"/>
          </w:tcPr>
          <w:p>
            <w:pPr>
              <w:spacing w:before="20" w:after="20" w:line="240" w:lineRule="auto"/>
            </w:pPr>
            <w:r/>
            <w:r>
              <w:rPr>
                <w:b w:val="0"/>
                <w:i w:val="0"/>
                <w:strike w:val="0"/>
                <w:sz w:val="16"/>
              </w:rPr>
              <w:t>High (label poisoning, biased GPS, "is this a home?")</w:t>
            </w:r>
          </w:p>
        </w:tc>
      </w:tr>
      <w:tr>
        <w:tc>
          <w:tcPr>
            <w:tcW w:type="dxa" w:w="3202"/>
            <w:shd w:val="clear" w:color="auto" w:fill="F5F8FB"/>
          </w:tcPr>
          <w:p>
            <w:pPr>
              <w:spacing w:before="20" w:after="20" w:line="240" w:lineRule="auto"/>
            </w:pPr>
            <w:r/>
            <w:r>
              <w:rPr>
                <w:b w:val="0"/>
                <w:i w:val="0"/>
                <w:strike w:val="0"/>
                <w:sz w:val="16"/>
              </w:rPr>
              <w:t>Time to a credible MVP</w:t>
            </w:r>
          </w:p>
        </w:tc>
        <w:tc>
          <w:tcPr>
            <w:tcW w:type="dxa" w:w="3202"/>
            <w:shd w:val="clear" w:color="auto" w:fill="F5F8FB"/>
          </w:tcPr>
          <w:p>
            <w:pPr>
              <w:spacing w:before="20" w:after="20" w:line="240" w:lineRule="auto"/>
            </w:pPr>
            <w:r/>
            <w:r>
              <w:rPr>
                <w:b w:val="0"/>
                <w:i w:val="0"/>
                <w:strike w:val="0"/>
                <w:sz w:val="16"/>
              </w:rPr>
            </w:r>
            <w:r>
              <w:rPr>
                <w:b/>
                <w:i w:val="0"/>
                <w:strike w:val="0"/>
                <w:sz w:val="16"/>
              </w:rPr>
              <w:t>3–5 days</w:t>
            </w:r>
            <w:r>
              <w:rPr>
                <w:b w:val="0"/>
                <w:i w:val="0"/>
                <w:strike w:val="0"/>
                <w:sz w:val="16"/>
              </w:rPr>
            </w:r>
          </w:p>
        </w:tc>
        <w:tc>
          <w:tcPr>
            <w:tcW w:type="dxa" w:w="3202"/>
            <w:shd w:val="clear" w:color="auto" w:fill="F5F8FB"/>
          </w:tcPr>
          <w:p>
            <w:pPr>
              <w:spacing w:before="20" w:after="20" w:line="240" w:lineRule="auto"/>
            </w:pPr>
            <w:r/>
            <w:r>
              <w:rPr>
                <w:b w:val="0"/>
                <w:i w:val="0"/>
                <w:strike w:val="0"/>
                <w:sz w:val="16"/>
              </w:rPr>
            </w:r>
            <w:r>
              <w:rPr>
                <w:b/>
                <w:i w:val="0"/>
                <w:strike w:val="0"/>
                <w:sz w:val="16"/>
              </w:rPr>
              <w:t>5–9 days</w:t>
            </w:r>
            <w:r>
              <w:rPr>
                <w:b w:val="0"/>
                <w:i w:val="0"/>
                <w:strike w:val="0"/>
                <w:sz w:val="16"/>
              </w:rPr>
            </w:r>
          </w:p>
        </w:tc>
      </w:tr>
      <w:tr>
        <w:tc>
          <w:tcPr>
            <w:tcW w:type="dxa" w:w="3202"/>
          </w:tcPr>
          <w:p>
            <w:pPr>
              <w:spacing w:before="20" w:after="20" w:line="240" w:lineRule="auto"/>
            </w:pPr>
            <w:r/>
            <w:r>
              <w:rPr>
                <w:b w:val="0"/>
                <w:i w:val="0"/>
                <w:strike w:val="0"/>
                <w:sz w:val="16"/>
              </w:rPr>
              <w:t>Demo-ability without sandbox data</w:t>
            </w:r>
          </w:p>
        </w:tc>
        <w:tc>
          <w:tcPr>
            <w:tcW w:type="dxa" w:w="3202"/>
          </w:tcPr>
          <w:p>
            <w:pPr>
              <w:spacing w:before="20" w:after="20" w:line="240" w:lineRule="auto"/>
            </w:pPr>
            <w:r/>
            <w:r>
              <w:rPr>
                <w:b w:val="0"/>
                <w:i w:val="0"/>
                <w:strike w:val="0"/>
                <w:sz w:val="16"/>
              </w:rPr>
              <w:t>Medium (needs a simulator)</w:t>
            </w:r>
          </w:p>
        </w:tc>
        <w:tc>
          <w:tcPr>
            <w:tcW w:type="dxa" w:w="3202"/>
          </w:tcPr>
          <w:p>
            <w:pPr>
              <w:spacing w:before="20" w:after="20" w:line="240" w:lineRule="auto"/>
            </w:pPr>
            <w:r/>
            <w:r>
              <w:rPr>
                <w:b w:val="0"/>
                <w:i w:val="0"/>
                <w:strike w:val="0"/>
                <w:sz w:val="16"/>
              </w:rPr>
            </w:r>
            <w:r>
              <w:rPr>
                <w:b/>
                <w:i w:val="0"/>
                <w:strike w:val="0"/>
                <w:sz w:val="16"/>
              </w:rPr>
              <w:t>High</w:t>
            </w:r>
            <w:r>
              <w:rPr>
                <w:b w:val="0"/>
                <w:i w:val="0"/>
                <w:strike w:val="0"/>
                <w:sz w:val="16"/>
              </w:rPr>
              <w:t xml:space="preserve"> (maps are visually compelling; public data alone can demo a geocoder)</w:t>
            </w:r>
          </w:p>
        </w:tc>
      </w:tr>
      <w:tr>
        <w:tc>
          <w:tcPr>
            <w:tcW w:type="dxa" w:w="3202"/>
            <w:shd w:val="clear" w:color="auto" w:fill="F5F8FB"/>
          </w:tcPr>
          <w:p>
            <w:pPr>
              <w:spacing w:before="20" w:after="20" w:line="240" w:lineRule="auto"/>
            </w:pPr>
            <w:r/>
            <w:r>
              <w:rPr>
                <w:b w:val="0"/>
                <w:i w:val="0"/>
                <w:strike w:val="0"/>
                <w:sz w:val="16"/>
              </w:rPr>
              <w:t>Business value per unit of effort</w:t>
            </w:r>
          </w:p>
        </w:tc>
        <w:tc>
          <w:tcPr>
            <w:tcW w:type="dxa" w:w="3202"/>
            <w:shd w:val="clear" w:color="auto" w:fill="F5F8FB"/>
          </w:tcPr>
          <w:p>
            <w:pPr>
              <w:spacing w:before="20" w:after="20" w:line="240" w:lineRule="auto"/>
            </w:pPr>
            <w:r/>
            <w:r>
              <w:rPr>
                <w:b w:val="0"/>
                <w:i w:val="0"/>
                <w:strike w:val="0"/>
                <w:sz w:val="16"/>
              </w:rPr>
            </w:r>
            <w:r>
              <w:rPr>
                <w:b/>
                <w:i w:val="0"/>
                <w:strike w:val="0"/>
                <w:sz w:val="16"/>
              </w:rPr>
              <w:t>High</w:t>
            </w:r>
            <w:r>
              <w:rPr>
                <w:b w:val="0"/>
                <w:i w:val="0"/>
                <w:strike w:val="0"/>
                <w:sz w:val="16"/>
              </w:rPr>
              <w:t xml:space="preserve"> — every avoided wasted dial and every correctly-timed trace is money</w:t>
            </w:r>
          </w:p>
        </w:tc>
        <w:tc>
          <w:tcPr>
            <w:tcW w:type="dxa" w:w="3202"/>
            <w:shd w:val="clear" w:color="auto" w:fill="F5F8FB"/>
          </w:tcPr>
          <w:p>
            <w:pPr>
              <w:spacing w:before="20" w:after="20" w:line="240" w:lineRule="auto"/>
            </w:pPr>
            <w:r/>
            <w:r>
              <w:rPr>
                <w:b w:val="0"/>
                <w:i w:val="0"/>
                <w:strike w:val="0"/>
                <w:sz w:val="16"/>
              </w:rPr>
              <w:t>Medium-high — compounds through the visit and trace channels</w:t>
            </w:r>
          </w:p>
        </w:tc>
      </w:tr>
      <w:tr>
        <w:tc>
          <w:tcPr>
            <w:tcW w:type="dxa" w:w="3202"/>
          </w:tcPr>
          <w:p>
            <w:pPr>
              <w:spacing w:before="20" w:after="20" w:line="240" w:lineRule="auto"/>
            </w:pPr>
            <w:r/>
            <w:r>
              <w:rPr>
                <w:b w:val="0"/>
                <w:i w:val="0"/>
                <w:strike w:val="0"/>
                <w:sz w:val="16"/>
              </w:rPr>
              <w:t>Novelty headroom</w:t>
            </w:r>
          </w:p>
        </w:tc>
        <w:tc>
          <w:tcPr>
            <w:tcW w:type="dxa" w:w="3202"/>
          </w:tcPr>
          <w:p>
            <w:pPr>
              <w:spacing w:before="20" w:after="20" w:line="240" w:lineRule="auto"/>
            </w:pPr>
            <w:r/>
            <w:r>
              <w:rPr>
                <w:b w:val="0"/>
                <w:i w:val="0"/>
                <w:strike w:val="0"/>
                <w:sz w:val="16"/>
              </w:rPr>
              <w:t>Medium (crowded field: dialers, propensity models)</w:t>
            </w:r>
          </w:p>
        </w:tc>
        <w:tc>
          <w:tcPr>
            <w:tcW w:type="dxa" w:w="3202"/>
          </w:tcPr>
          <w:p>
            <w:pPr>
              <w:spacing w:before="20" w:after="20" w:line="240" w:lineRule="auto"/>
            </w:pPr>
            <w:r/>
            <w:r>
              <w:rPr>
                <w:b w:val="0"/>
                <w:i w:val="0"/>
                <w:strike w:val="0"/>
                <w:sz w:val="16"/>
              </w:rPr>
            </w:r>
            <w:r>
              <w:rPr>
                <w:b/>
                <w:i w:val="0"/>
                <w:strike w:val="0"/>
                <w:sz w:val="16"/>
              </w:rPr>
              <w:t>High</w:t>
            </w:r>
            <w:r>
              <w:rPr>
                <w:b w:val="0"/>
                <w:i w:val="0"/>
                <w:strike w:val="0"/>
                <w:sz w:val="16"/>
              </w:rPr>
              <w:t xml:space="preserve"> (nobody has published "learn a geocoder from </w:t>
            </w:r>
            <w:r>
              <w:rPr>
                <w:b w:val="0"/>
                <w:i/>
                <w:strike w:val="0"/>
                <w:sz w:val="16"/>
              </w:rPr>
              <w:t>contact</w:t>
            </w:r>
            <w:r>
              <w:rPr>
                <w:b w:val="0"/>
                <w:i w:val="0"/>
                <w:strike w:val="0"/>
                <w:sz w:val="16"/>
              </w:rPr>
              <w:t xml:space="preserve"> outcomes")</w:t>
            </w:r>
          </w:p>
        </w:tc>
      </w:tr>
    </w:tbl>
    <w:p>
      <w:pPr>
        <w:spacing w:after="80"/>
      </w:pPr>
    </w:p>
    <w:p>
      <w:r>
        <w:rPr>
          <w:b w:val="0"/>
          <w:i w:val="0"/>
          <w:strike w:val="0"/>
        </w:rPr>
      </w:r>
      <w:r>
        <w:rPr>
          <w:b/>
          <w:i w:val="0"/>
          <w:strike w:val="0"/>
        </w:rPr>
        <w:t>Verdict:</w:t>
      </w:r>
      <w:r>
        <w:rPr>
          <w:b w:val="0"/>
          <w:i w:val="0"/>
          <w:strike w:val="0"/>
        </w:rPr>
        <w:t xml:space="preserve"> PS2 is more </w:t>
      </w:r>
      <w:r>
        <w:rPr>
          <w:b w:val="0"/>
          <w:i/>
          <w:strike w:val="0"/>
        </w:rPr>
        <w:t>feasible</w:t>
      </w:r>
      <w:r>
        <w:rPr>
          <w:b w:val="0"/>
          <w:i w:val="0"/>
          <w:strike w:val="0"/>
        </w:rPr>
        <w:t xml:space="preserve">; PS3 has more </w:t>
      </w:r>
      <w:r>
        <w:rPr>
          <w:b w:val="0"/>
          <w:i/>
          <w:strike w:val="0"/>
        </w:rPr>
        <w:t>differentiation headroom</w:t>
      </w:r>
      <w:r>
        <w:rPr>
          <w:b w:val="0"/>
          <w:i w:val="0"/>
          <w:strike w:val="0"/>
        </w:rPr>
        <w:t xml:space="preserve">; and </w:t>
      </w:r>
      <w:r>
        <w:rPr>
          <w:b/>
          <w:i w:val="0"/>
          <w:strike w:val="0"/>
        </w:rPr>
        <w:t>PS3's labels are generated by PS2's actions</w:t>
      </w:r>
      <w:r>
        <w:rPr>
          <w:b w:val="0"/>
          <w:i w:val="0"/>
          <w:strike w:val="0"/>
        </w:rPr>
        <w:t xml:space="preserve"> — which is the entire reason to build them together (§6).</w:t>
      </w:r>
    </w:p>
    <w:p>
      <w:pPr>
        <w:pStyle w:val="Heading2"/>
      </w:pPr>
      <w:r>
        <w:rPr>
          <w:b/>
          <w:i w:val="0"/>
          <w:strike w:val="0"/>
        </w:rPr>
        <w:t>1.4 Which has greater hackathon potential?</w:t>
      </w:r>
    </w:p>
    <w:p>
      <w:r>
        <w:rPr>
          <w:b w:val="0"/>
          <w:i w:val="0"/>
          <w:strike w:val="0"/>
        </w:rPr>
      </w:r>
      <w:r>
        <w:rPr>
          <w:b/>
          <w:i w:val="0"/>
          <w:strike w:val="0"/>
        </w:rPr>
        <w:t>PS2 alone</w:t>
      </w:r>
      <w:r>
        <w:rPr>
          <w:b w:val="0"/>
          <w:i w:val="0"/>
          <w:strike w:val="0"/>
        </w:rPr>
        <w:t xml:space="preserve"> demos as a dashboard of numbers — hard to make a judge </w:t>
      </w:r>
      <w:r>
        <w:rPr>
          <w:b w:val="0"/>
          <w:i/>
          <w:strike w:val="0"/>
        </w:rPr>
        <w:t>feel</w:t>
      </w:r>
      <w:r>
        <w:rPr>
          <w:b w:val="0"/>
          <w:i w:val="0"/>
          <w:strike w:val="0"/>
        </w:rPr>
        <w:t xml:space="preserve"> it. </w:t>
      </w:r>
      <w:r>
        <w:rPr>
          <w:b/>
          <w:i w:val="0"/>
          <w:strike w:val="0"/>
        </w:rPr>
        <w:t>PS3 alone</w:t>
      </w:r>
      <w:r>
        <w:rPr>
          <w:b w:val="0"/>
          <w:i w:val="0"/>
          <w:strike w:val="0"/>
        </w:rPr>
        <w:t xml:space="preserve"> demos as a map — instantly legible, but risks looking like "an open-source geocoder with extra steps". </w:t>
      </w:r>
      <w:r>
        <w:rPr>
          <w:b/>
          <w:i w:val="0"/>
          <w:strike w:val="0"/>
        </w:rPr>
        <w:t>PS2 + PS3 combined</w:t>
      </w:r>
      <w:r>
        <w:rPr>
          <w:b w:val="0"/>
          <w:i w:val="0"/>
          <w:strike w:val="0"/>
        </w:rPr>
        <w:t xml:space="preserve"> gives the one demo nobody else will have: </w:t>
      </w:r>
      <w:r>
        <w:rPr>
          <w:b w:val="0"/>
          <w:i/>
          <w:strike w:val="0"/>
        </w:rPr>
        <w:t>click "send this address to field verification" → the field agent's GPS comes back → the address's confidence radius shrinks from 1,400 m to 90 m → the account's field-visit expected value flips positive → the decision engine changes tomorrow's action from "call again" to "visit with these landmark directions".</w:t>
      </w:r>
    </w:p>
    <w:p>
      <w:r>
        <w:rPr>
          <w:b w:val="0"/>
          <w:i w:val="0"/>
          <w:strike w:val="0"/>
        </w:rPr>
        <w:t>That single loop is the pitch. It is also the only part of the design that is genuinely defensible as original.</w:t>
      </w:r>
    </w:p>
    <w:p>
      <w:pPr>
        <w:pStyle w:val="Heading1"/>
        <w:pageBreakBefore/>
        <w:pBdr>
          <w:bottom w:val="single" w:sz="12" w:space="1" w:color="0B3C5D"/>
        </w:pBdr>
      </w:pPr>
      <w:r>
        <w:rPr>
          <w:b/>
          <w:i w:val="0"/>
          <w:strike w:val="0"/>
          <w:color w:val="0B3C5D"/>
          <w:sz w:val="38"/>
        </w:rPr>
        <w:t>2. PS2 — EXISTING RESEARCH</w:t>
      </w:r>
    </w:p>
    <w:p>
      <w:pPr>
        <w:pStyle w:val="Heading2"/>
      </w:pPr>
      <w:r>
        <w:rPr>
          <w:b/>
          <w:i w:val="0"/>
          <w:strike w:val="0"/>
        </w:rPr>
        <w:t>2.1 Important papers</w:t>
      </w:r>
    </w:p>
    <w:tbl>
      <w:tblPr>
        <w:tblStyle w:val="TableGrid"/>
        <w:tblW w:type="auto" w:w="0"/>
        <w:jc w:val="center"/>
        <w:tblLayout w:type="autofit"/>
        <w:tblLook w:firstColumn="1" w:firstRow="1" w:lastColumn="0" w:lastRow="0" w:noHBand="0" w:noVBand="1" w:val="04A0"/>
        <w:tblW w:type="pct" w:w="5000"/>
        <w:tblLayout w:type="autofit"/>
      </w:tblPr>
      <w:tblGrid>
        <w:gridCol w:w="1601"/>
        <w:gridCol w:w="1601"/>
        <w:gridCol w:w="1601"/>
        <w:gridCol w:w="1601"/>
        <w:gridCol w:w="1601"/>
        <w:gridCol w:w="1601"/>
      </w:tblGrid>
      <w:tr>
        <w:trPr>
          <w:tblHeader w:val="true"/>
        </w:trPr>
        <w:tc>
          <w:tcPr>
            <w:tcW w:type="dxa" w:w="1601"/>
            <w:shd w:val="clear" w:color="auto" w:fill="0B3C5D"/>
          </w:tcPr>
          <w:p>
            <w:pPr>
              <w:spacing w:before="20" w:after="20" w:line="240" w:lineRule="auto"/>
            </w:pPr>
            <w:r>
              <w:rPr>
                <w:color w:val="FFFFFF"/>
              </w:rPr>
            </w:r>
            <w:r>
              <w:rPr>
                <w:b/>
                <w:i w:val="0"/>
                <w:strike w:val="0"/>
                <w:color w:val="FFFFFF"/>
                <w:sz w:val="16"/>
              </w:rPr>
              <w:t>#</w:t>
            </w:r>
          </w:p>
        </w:tc>
        <w:tc>
          <w:tcPr>
            <w:tcW w:type="dxa" w:w="1601"/>
            <w:shd w:val="clear" w:color="auto" w:fill="0B3C5D"/>
          </w:tcPr>
          <w:p>
            <w:pPr>
              <w:spacing w:before="20" w:after="20" w:line="240" w:lineRule="auto"/>
            </w:pPr>
            <w:r>
              <w:rPr>
                <w:color w:val="FFFFFF"/>
              </w:rPr>
            </w:r>
            <w:r>
              <w:rPr>
                <w:b/>
                <w:i w:val="0"/>
                <w:strike w:val="0"/>
                <w:color w:val="FFFFFF"/>
                <w:sz w:val="16"/>
              </w:rPr>
              <w:t>Paper</w:t>
            </w:r>
          </w:p>
        </w:tc>
        <w:tc>
          <w:tcPr>
            <w:tcW w:type="dxa" w:w="1601"/>
            <w:shd w:val="clear" w:color="auto" w:fill="0B3C5D"/>
          </w:tcPr>
          <w:p>
            <w:pPr>
              <w:spacing w:before="20" w:after="20" w:line="240" w:lineRule="auto"/>
            </w:pPr>
            <w:r>
              <w:rPr>
                <w:color w:val="FFFFFF"/>
              </w:rPr>
            </w:r>
            <w:r>
              <w:rPr>
                <w:b/>
                <w:i w:val="0"/>
                <w:strike w:val="0"/>
                <w:color w:val="FFFFFF"/>
                <w:sz w:val="16"/>
              </w:rPr>
              <w:t>Venue / Year</w:t>
            </w:r>
          </w:p>
        </w:tc>
        <w:tc>
          <w:tcPr>
            <w:tcW w:type="dxa" w:w="1601"/>
            <w:shd w:val="clear" w:color="auto" w:fill="0B3C5D"/>
          </w:tcPr>
          <w:p>
            <w:pPr>
              <w:spacing w:before="20" w:after="20" w:line="240" w:lineRule="auto"/>
            </w:pPr>
            <w:r>
              <w:rPr>
                <w:color w:val="FFFFFF"/>
              </w:rPr>
            </w:r>
            <w:r>
              <w:rPr>
                <w:b/>
                <w:i w:val="0"/>
                <w:strike w:val="0"/>
                <w:color w:val="FFFFFF"/>
                <w:sz w:val="16"/>
              </w:rPr>
              <w:t>What it does</w:t>
            </w:r>
          </w:p>
        </w:tc>
        <w:tc>
          <w:tcPr>
            <w:tcW w:type="dxa" w:w="1601"/>
            <w:shd w:val="clear" w:color="auto" w:fill="0B3C5D"/>
          </w:tcPr>
          <w:p>
            <w:pPr>
              <w:spacing w:before="20" w:after="20" w:line="240" w:lineRule="auto"/>
            </w:pPr>
            <w:r>
              <w:rPr>
                <w:color w:val="FFFFFF"/>
              </w:rPr>
            </w:r>
            <w:r>
              <w:rPr>
                <w:b/>
                <w:i w:val="0"/>
                <w:strike w:val="0"/>
                <w:color w:val="FFFFFF"/>
                <w:sz w:val="16"/>
              </w:rPr>
              <w:t>Why it matters to us</w:t>
            </w:r>
          </w:p>
        </w:tc>
        <w:tc>
          <w:tcPr>
            <w:tcW w:type="dxa" w:w="1601"/>
            <w:shd w:val="clear" w:color="auto" w:fill="0B3C5D"/>
          </w:tcPr>
          <w:p>
            <w:pPr>
              <w:spacing w:before="20" w:after="20" w:line="240" w:lineRule="auto"/>
            </w:pPr>
            <w:r>
              <w:rPr>
                <w:color w:val="FFFFFF"/>
              </w:rPr>
            </w:r>
            <w:r>
              <w:rPr>
                <w:b/>
                <w:i w:val="0"/>
                <w:strike w:val="0"/>
                <w:color w:val="FFFFFF"/>
                <w:sz w:val="16"/>
              </w:rPr>
              <w:t>URL</w:t>
            </w:r>
          </w:p>
        </w:tc>
      </w:tr>
      <w:tr>
        <w:tc>
          <w:tcPr>
            <w:tcW w:type="dxa" w:w="1601"/>
          </w:tcPr>
          <w:p>
            <w:pPr>
              <w:spacing w:before="20" w:after="20" w:line="240" w:lineRule="auto"/>
            </w:pPr>
            <w:r/>
            <w:r>
              <w:rPr>
                <w:b w:val="0"/>
                <w:i w:val="0"/>
                <w:strike w:val="0"/>
                <w:sz w:val="16"/>
              </w:rPr>
              <w:t>P1</w:t>
            </w:r>
          </w:p>
        </w:tc>
        <w:tc>
          <w:tcPr>
            <w:tcW w:type="dxa" w:w="1601"/>
          </w:tcPr>
          <w:p>
            <w:pPr>
              <w:spacing w:before="20" w:after="20" w:line="240" w:lineRule="auto"/>
            </w:pPr>
            <w:r/>
            <w:r>
              <w:rPr>
                <w:b w:val="0"/>
                <w:i w:val="0"/>
                <w:strike w:val="0"/>
                <w:sz w:val="16"/>
              </w:rPr>
            </w:r>
            <w:r>
              <w:rPr>
                <w:b/>
                <w:i w:val="0"/>
                <w:strike w:val="0"/>
                <w:sz w:val="16"/>
              </w:rPr>
              <w:t>Sánchez, Maldonado, Vairetti — "Improving debt collection via contact center information: A predictive analytics framework"</w:t>
            </w:r>
            <w:r>
              <w:rPr>
                <w:b w:val="0"/>
                <w:i w:val="0"/>
                <w:strike w:val="0"/>
                <w:sz w:val="16"/>
              </w:rPr>
            </w:r>
          </w:p>
        </w:tc>
        <w:tc>
          <w:tcPr>
            <w:tcW w:type="dxa" w:w="1601"/>
          </w:tcPr>
          <w:p>
            <w:pPr>
              <w:spacing w:before="20" w:after="20" w:line="240" w:lineRule="auto"/>
            </w:pPr>
            <w:r/>
            <w:r>
              <w:rPr>
                <w:b w:val="0"/>
                <w:i/>
                <w:strike w:val="0"/>
                <w:sz w:val="16"/>
              </w:rPr>
              <w:t>Decision Support Systems</w:t>
            </w:r>
            <w:r>
              <w:rPr>
                <w:b w:val="0"/>
                <w:i w:val="0"/>
                <w:strike w:val="0"/>
                <w:sz w:val="16"/>
              </w:rPr>
              <w:t xml:space="preserve"> 159, 2022</w:t>
            </w:r>
          </w:p>
        </w:tc>
        <w:tc>
          <w:tcPr>
            <w:tcW w:type="dxa" w:w="1601"/>
          </w:tcPr>
          <w:p>
            <w:pPr>
              <w:spacing w:before="20" w:after="20" w:line="240" w:lineRule="auto"/>
            </w:pPr>
            <w:r/>
            <w:r>
              <w:rPr>
                <w:b w:val="0"/>
                <w:i w:val="0"/>
                <w:strike w:val="0"/>
                <w:sz w:val="16"/>
              </w:rPr>
              <w:t xml:space="preserve">Fuses contact-center variables with financial data; defines </w:t>
            </w:r>
            <w:r>
              <w:rPr>
                <w:b/>
                <w:i w:val="0"/>
                <w:strike w:val="0"/>
                <w:sz w:val="16"/>
              </w:rPr>
              <w:t>five prediction tasks</w:t>
            </w:r>
            <w:r>
              <w:rPr>
                <w:b w:val="0"/>
                <w:i w:val="0"/>
                <w:strike w:val="0"/>
                <w:sz w:val="16"/>
              </w:rPr>
              <w:t xml:space="preserve">, notably (1) probability of </w:t>
            </w:r>
            <w:r>
              <w:rPr>
                <w:b w:val="0"/>
                <w:i/>
                <w:strike w:val="0"/>
                <w:sz w:val="16"/>
              </w:rPr>
              <w:t>successfully contacting</w:t>
            </w:r>
            <w:r>
              <w:rPr>
                <w:b w:val="0"/>
                <w:i w:val="0"/>
                <w:strike w:val="0"/>
                <w:sz w:val="16"/>
              </w:rPr>
              <w:t xml:space="preserve"> a late payer, (2) contact </w:t>
            </w:r>
            <w:r>
              <w:rPr>
                <w:b/>
                <w:i w:val="0"/>
                <w:strike w:val="0"/>
                <w:sz w:val="16"/>
              </w:rPr>
              <w:t>that results in a promise to pay</w:t>
            </w:r>
            <w:r>
              <w:rPr>
                <w:b w:val="0"/>
                <w:i w:val="0"/>
                <w:strike w:val="0"/>
                <w:sz w:val="16"/>
              </w:rPr>
              <w:t xml:space="preserve">, (3) late-payment — each trained (a) on all debtors and (b) </w:t>
            </w:r>
            <w:r>
              <w:rPr>
                <w:b/>
                <w:i w:val="0"/>
                <w:strike w:val="0"/>
                <w:sz w:val="16"/>
              </w:rPr>
              <w:t>only on contacted debtors</w:t>
            </w:r>
            <w:r>
              <w:rPr>
                <w:b w:val="0"/>
                <w:i w:val="0"/>
                <w:strike w:val="0"/>
                <w:sz w:val="16"/>
              </w:rPr>
              <w:t>.</w:t>
            </w:r>
          </w:p>
        </w:tc>
        <w:tc>
          <w:tcPr>
            <w:tcW w:type="dxa" w:w="1601"/>
          </w:tcPr>
          <w:p>
            <w:pPr>
              <w:spacing w:before="20" w:after="20" w:line="240" w:lineRule="auto"/>
            </w:pPr>
            <w:r/>
            <w:r>
              <w:rPr>
                <w:b w:val="0"/>
                <w:i w:val="0"/>
                <w:strike w:val="0"/>
                <w:sz w:val="16"/>
              </w:rPr>
              <w:t xml:space="preserve">The single most directly relevant paper to PS2. Proves (i) contact-center features add lift, (ii) </w:t>
            </w:r>
            <w:r>
              <w:rPr>
                <w:b w:val="0"/>
                <w:i/>
                <w:strike w:val="0"/>
                <w:sz w:val="16"/>
              </w:rPr>
              <w:t>contact</w:t>
            </w:r>
            <w:r>
              <w:rPr>
                <w:b w:val="0"/>
                <w:i w:val="0"/>
                <w:strike w:val="0"/>
                <w:sz w:val="16"/>
              </w:rPr>
              <w:t xml:space="preserve"> and </w:t>
            </w:r>
            <w:r>
              <w:rPr>
                <w:b w:val="0"/>
                <w:i/>
                <w:strike w:val="0"/>
                <w:sz w:val="16"/>
              </w:rPr>
              <w:t>commitment</w:t>
            </w:r>
            <w:r>
              <w:rPr>
                <w:b w:val="0"/>
                <w:i w:val="0"/>
                <w:strike w:val="0"/>
                <w:sz w:val="16"/>
              </w:rPr>
              <w:t xml:space="preserve"> must be separate heads, (iii) training "promise to pay" only on contacted customers introduces a </w:t>
            </w:r>
            <w:r>
              <w:rPr>
                <w:b/>
                <w:i w:val="0"/>
                <w:strike w:val="0"/>
                <w:sz w:val="16"/>
              </w:rPr>
              <w:t>selection-bias variant</w:t>
            </w:r>
            <w:r>
              <w:rPr>
                <w:b w:val="0"/>
                <w:i w:val="0"/>
                <w:strike w:val="0"/>
                <w:sz w:val="16"/>
              </w:rPr>
              <w:t xml:space="preserve"> the authors benchmark explicitly.</w:t>
            </w:r>
          </w:p>
        </w:tc>
        <w:tc>
          <w:tcPr>
            <w:tcW w:type="dxa" w:w="1601"/>
          </w:tcPr>
          <w:p>
            <w:pPr>
              <w:spacing w:before="20" w:after="20" w:line="240" w:lineRule="auto"/>
            </w:pPr>
            <w:r/>
            <w:hyperlink r:id="rId11">
              <w:r>
                <w:rPr>
                  <w:color w:val="0B5FA5"/>
                  <w:u w:val="single"/>
                  <w:sz w:val="15"/>
                </w:rPr>
                <w:t xml:space="preserve">ScienceDirect</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P2</w:t>
            </w:r>
          </w:p>
        </w:tc>
        <w:tc>
          <w:tcPr>
            <w:tcW w:type="dxa" w:w="1601"/>
            <w:shd w:val="clear" w:color="auto" w:fill="F5F8FB"/>
          </w:tcPr>
          <w:p>
            <w:pPr>
              <w:spacing w:before="20" w:after="20" w:line="240" w:lineRule="auto"/>
            </w:pPr>
            <w:r/>
            <w:r>
              <w:rPr>
                <w:b w:val="0"/>
                <w:i w:val="0"/>
                <w:strike w:val="0"/>
                <w:sz w:val="16"/>
              </w:rPr>
            </w:r>
            <w:r>
              <w:rPr>
                <w:b/>
                <w:i w:val="0"/>
                <w:strike w:val="0"/>
                <w:sz w:val="16"/>
              </w:rPr>
              <w:t>van de Geer, Wang, Bhulai — "Data-Driven Consumer Debt Collection via Machine Learning and Approximate Dynamic Programming"</w:t>
            </w:r>
            <w:r>
              <w:rPr>
                <w:b w:val="0"/>
                <w:i w:val="0"/>
                <w:strike w:val="0"/>
                <w:sz w:val="16"/>
              </w:rPr>
            </w:r>
          </w:p>
        </w:tc>
        <w:tc>
          <w:tcPr>
            <w:tcW w:type="dxa" w:w="1601"/>
            <w:shd w:val="clear" w:color="auto" w:fill="F5F8FB"/>
          </w:tcPr>
          <w:p>
            <w:pPr>
              <w:spacing w:before="20" w:after="20" w:line="240" w:lineRule="auto"/>
            </w:pPr>
            <w:r/>
            <w:r>
              <w:rPr>
                <w:b w:val="0"/>
                <w:i w:val="0"/>
                <w:strike w:val="0"/>
                <w:sz w:val="16"/>
              </w:rPr>
              <w:t>SSRN 3250755, 2018</w:t>
            </w:r>
          </w:p>
        </w:tc>
        <w:tc>
          <w:tcPr>
            <w:tcW w:type="dxa" w:w="1601"/>
            <w:shd w:val="clear" w:color="auto" w:fill="F5F8FB"/>
          </w:tcPr>
          <w:p>
            <w:pPr>
              <w:spacing w:before="20" w:after="20" w:line="240" w:lineRule="auto"/>
            </w:pPr>
            <w:r/>
            <w:r>
              <w:rPr>
                <w:b w:val="0"/>
                <w:i w:val="0"/>
                <w:strike w:val="0"/>
                <w:sz w:val="16"/>
              </w:rPr>
              <w:t xml:space="preserve">Formulates call scheduling as an </w:t>
            </w:r>
            <w:r>
              <w:rPr>
                <w:b/>
                <w:i w:val="0"/>
                <w:strike w:val="0"/>
                <w:sz w:val="16"/>
              </w:rPr>
              <w:t>MDP</w:t>
            </w:r>
            <w:r>
              <w:rPr>
                <w:b w:val="0"/>
                <w:i w:val="0"/>
                <w:strike w:val="0"/>
                <w:sz w:val="16"/>
              </w:rPr>
              <w:t xml:space="preserve">; approximates the value function with ML; computes the </w:t>
            </w:r>
            <w:r>
              <w:rPr>
                <w:b/>
                <w:i w:val="0"/>
                <w:strike w:val="0"/>
                <w:sz w:val="16"/>
              </w:rPr>
              <w:t>marginal value of making a call</w:t>
            </w:r>
            <w:r>
              <w:rPr>
                <w:b w:val="0"/>
                <w:i w:val="0"/>
                <w:strike w:val="0"/>
                <w:sz w:val="16"/>
              </w:rPr>
              <w:t xml:space="preserve"> per debtor; validated in a </w:t>
            </w:r>
            <w:r>
              <w:rPr>
                <w:b/>
                <w:i w:val="0"/>
                <w:strike w:val="0"/>
                <w:sz w:val="16"/>
              </w:rPr>
              <w:t>controlled field experiment</w:t>
            </w:r>
            <w:r>
              <w:rPr>
                <w:b w:val="0"/>
                <w:i w:val="0"/>
                <w:strike w:val="0"/>
                <w:sz w:val="16"/>
              </w:rPr>
              <w:t xml:space="preserve"> with real debtors.</w:t>
            </w:r>
          </w:p>
        </w:tc>
        <w:tc>
          <w:tcPr>
            <w:tcW w:type="dxa" w:w="1601"/>
            <w:shd w:val="clear" w:color="auto" w:fill="F5F8FB"/>
          </w:tcPr>
          <w:p>
            <w:pPr>
              <w:spacing w:before="20" w:after="20" w:line="240" w:lineRule="auto"/>
            </w:pPr>
            <w:r/>
            <w:r>
              <w:rPr>
                <w:b w:val="0"/>
                <w:i w:val="0"/>
                <w:strike w:val="0"/>
                <w:sz w:val="16"/>
              </w:rPr>
              <w:t xml:space="preserve">The canonical proof that </w:t>
            </w:r>
            <w:r>
              <w:rPr>
                <w:b w:val="0"/>
                <w:i/>
                <w:strike w:val="0"/>
                <w:sz w:val="16"/>
              </w:rPr>
              <w:t>ranking by marginal value beats ranking by probability</w:t>
            </w:r>
            <w:r>
              <w:rPr>
                <w:b w:val="0"/>
                <w:i w:val="0"/>
                <w:strike w:val="0"/>
                <w:sz w:val="16"/>
              </w:rPr>
              <w:t>, and that it survives contact with reality. Winner: "collects more debt in less time, using substantially fewer resources."</w:t>
            </w:r>
          </w:p>
        </w:tc>
        <w:tc>
          <w:tcPr>
            <w:tcW w:type="dxa" w:w="1601"/>
            <w:shd w:val="clear" w:color="auto" w:fill="F5F8FB"/>
          </w:tcPr>
          <w:p>
            <w:pPr>
              <w:spacing w:before="20" w:after="20" w:line="240" w:lineRule="auto"/>
            </w:pPr>
            <w:r/>
            <w:hyperlink r:id="rId12">
              <w:r>
                <w:rPr>
                  <w:color w:val="0B5FA5"/>
                  <w:u w:val="single"/>
                  <w:sz w:val="15"/>
                </w:rPr>
                <w:t xml:space="preserve">Semantic Scholar</w:t>
              </w:r>
            </w:hyperlink>
            <w:r>
              <w:rPr>
                <w:b w:val="0"/>
                <w:i w:val="0"/>
                <w:strike w:val="0"/>
                <w:sz w:val="16"/>
              </w:rPr>
              <w:t xml:space="preserve"> · </w:t>
            </w:r>
            <w:hyperlink r:id="rId13">
              <w:r>
                <w:rPr>
                  <w:color w:val="0B5FA5"/>
                  <w:u w:val="single"/>
                  <w:sz w:val="15"/>
                </w:rPr>
                <w:t xml:space="preserve">Oracle summary</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P3</w:t>
            </w:r>
          </w:p>
        </w:tc>
        <w:tc>
          <w:tcPr>
            <w:tcW w:type="dxa" w:w="1601"/>
          </w:tcPr>
          <w:p>
            <w:pPr>
              <w:spacing w:before="20" w:after="20" w:line="240" w:lineRule="auto"/>
            </w:pPr>
            <w:r/>
            <w:r>
              <w:rPr>
                <w:b w:val="0"/>
                <w:i w:val="0"/>
                <w:strike w:val="0"/>
                <w:sz w:val="16"/>
              </w:rPr>
            </w:r>
            <w:r>
              <w:rPr>
                <w:b/>
                <w:i w:val="0"/>
                <w:strike w:val="0"/>
                <w:sz w:val="16"/>
              </w:rPr>
              <w:t>Lappas &amp; Xanthopoulos — "Intelligent decision support for debt collection using predictive learning and multi-criteria optimization"</w:t>
            </w:r>
            <w:r>
              <w:rPr>
                <w:b w:val="0"/>
                <w:i w:val="0"/>
                <w:strike w:val="0"/>
                <w:sz w:val="16"/>
              </w:rPr>
            </w:r>
          </w:p>
        </w:tc>
        <w:tc>
          <w:tcPr>
            <w:tcW w:type="dxa" w:w="1601"/>
          </w:tcPr>
          <w:p>
            <w:pPr>
              <w:spacing w:before="20" w:after="20" w:line="240" w:lineRule="auto"/>
            </w:pPr>
            <w:r/>
            <w:r>
              <w:rPr>
                <w:b w:val="0"/>
                <w:i/>
                <w:strike w:val="0"/>
                <w:sz w:val="16"/>
              </w:rPr>
              <w:t>Finance Research Open</w:t>
            </w:r>
            <w:r>
              <w:rPr>
                <w:b w:val="0"/>
                <w:i w:val="0"/>
                <w:strike w:val="0"/>
                <w:sz w:val="16"/>
              </w:rPr>
              <w:t xml:space="preserve"> 2(2), 2026</w:t>
            </w:r>
          </w:p>
        </w:tc>
        <w:tc>
          <w:tcPr>
            <w:tcW w:type="dxa" w:w="1601"/>
          </w:tcPr>
          <w:p>
            <w:pPr>
              <w:spacing w:before="20" w:after="20" w:line="240" w:lineRule="auto"/>
            </w:pPr>
            <w:r/>
            <w:r>
              <w:rPr>
                <w:b w:val="0"/>
                <w:i w:val="0"/>
                <w:strike w:val="0"/>
                <w:sz w:val="16"/>
              </w:rPr>
              <w:t xml:space="preserve">Three layers: </w:t>
            </w:r>
            <w:r>
              <w:rPr>
                <w:b/>
                <w:i w:val="0"/>
                <w:strike w:val="0"/>
                <w:sz w:val="16"/>
              </w:rPr>
              <w:t>Rule Extraction</w:t>
            </w:r>
            <w:r>
              <w:rPr>
                <w:b w:val="0"/>
                <w:i w:val="0"/>
                <w:strike w:val="0"/>
                <w:sz w:val="16"/>
              </w:rPr>
              <w:t xml:space="preserve"> (unsupervised behavioural segments — self-cured / lazy payer / delinquent / defaulter), </w:t>
            </w:r>
            <w:r>
              <w:rPr>
                <w:b/>
                <w:i w:val="0"/>
                <w:strike w:val="0"/>
                <w:sz w:val="16"/>
              </w:rPr>
              <w:t>Prediction</w:t>
            </w:r>
            <w:r>
              <w:rPr>
                <w:b w:val="0"/>
                <w:i w:val="0"/>
                <w:strike w:val="0"/>
                <w:sz w:val="16"/>
              </w:rPr>
              <w:t xml:space="preserve"> (best day, best time, best channel, likelihood of payment/PTP), </w:t>
            </w:r>
            <w:r>
              <w:rPr>
                <w:b/>
                <w:i w:val="0"/>
                <w:strike w:val="0"/>
                <w:sz w:val="16"/>
              </w:rPr>
              <w:t>Optimization</w:t>
            </w:r>
            <w:r>
              <w:rPr>
                <w:b w:val="0"/>
                <w:i w:val="0"/>
                <w:strike w:val="0"/>
                <w:sz w:val="16"/>
              </w:rPr>
              <w:t xml:space="preserve"> (fuzzy logic + MCDA over cost and recovery). Data from a debt collection agency.</w:t>
            </w:r>
          </w:p>
        </w:tc>
        <w:tc>
          <w:tcPr>
            <w:tcW w:type="dxa" w:w="1601"/>
          </w:tcPr>
          <w:p>
            <w:pPr>
              <w:spacing w:before="20" w:after="20" w:line="240" w:lineRule="auto"/>
            </w:pPr>
            <w:r/>
            <w:r>
              <w:rPr>
                <w:b w:val="0"/>
                <w:i w:val="0"/>
                <w:strike w:val="0"/>
                <w:sz w:val="16"/>
              </w:rPr>
              <w:t xml:space="preserve">Gives us the </w:t>
            </w:r>
            <w:r>
              <w:rPr>
                <w:b/>
                <w:i w:val="0"/>
                <w:strike w:val="0"/>
                <w:sz w:val="16"/>
              </w:rPr>
              <w:t>auditability architecture</w:t>
            </w:r>
            <w:r>
              <w:rPr>
                <w:b w:val="0"/>
                <w:i w:val="0"/>
                <w:strike w:val="0"/>
                <w:sz w:val="16"/>
              </w:rPr>
              <w:t>: ML outputs → fuzzy risk profiles → multi-criteria decision. This is the pattern for "explainable and auditable decisions" the problem statement demands. Also its literature table is a free map of the field.</w:t>
            </w:r>
          </w:p>
        </w:tc>
        <w:tc>
          <w:tcPr>
            <w:tcW w:type="dxa" w:w="1601"/>
          </w:tcPr>
          <w:p>
            <w:pPr>
              <w:spacing w:before="20" w:after="20" w:line="240" w:lineRule="auto"/>
            </w:pPr>
            <w:r/>
            <w:hyperlink r:id="rId14">
              <w:r>
                <w:rPr>
                  <w:color w:val="0B5FA5"/>
                  <w:u w:val="single"/>
                  <w:sz w:val="15"/>
                </w:rPr>
                <w:t xml:space="preserve">ScienceDirect</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P4</w:t>
            </w:r>
          </w:p>
        </w:tc>
        <w:tc>
          <w:tcPr>
            <w:tcW w:type="dxa" w:w="1601"/>
            <w:shd w:val="clear" w:color="auto" w:fill="F5F8FB"/>
          </w:tcPr>
          <w:p>
            <w:pPr>
              <w:spacing w:before="20" w:after="20" w:line="240" w:lineRule="auto"/>
            </w:pPr>
            <w:r/>
            <w:r>
              <w:rPr>
                <w:b w:val="0"/>
                <w:i w:val="0"/>
                <w:strike w:val="0"/>
                <w:sz w:val="16"/>
              </w:rPr>
            </w:r>
            <w:r>
              <w:rPr>
                <w:b/>
                <w:i w:val="0"/>
                <w:strike w:val="0"/>
                <w:sz w:val="16"/>
              </w:rPr>
              <w:t>Witzany &amp; Kozina</w:t>
            </w:r>
            <w:r>
              <w:rPr>
                <w:b w:val="0"/>
                <w:i w:val="0"/>
                <w:strike w:val="0"/>
                <w:sz w:val="16"/>
              </w:rPr>
              <w:t xml:space="preserve"> — survival analysis for soft collection</w:t>
            </w:r>
          </w:p>
        </w:tc>
        <w:tc>
          <w:tcPr>
            <w:tcW w:type="dxa" w:w="1601"/>
            <w:shd w:val="clear" w:color="auto" w:fill="F5F8FB"/>
          </w:tcPr>
          <w:p>
            <w:pPr>
              <w:spacing w:before="20" w:after="20" w:line="240" w:lineRule="auto"/>
            </w:pPr>
            <w:r/>
            <w:r>
              <w:rPr>
                <w:b w:val="0"/>
                <w:i w:val="0"/>
                <w:strike w:val="0"/>
                <w:sz w:val="16"/>
              </w:rPr>
              <w:t>Cited in P3</w:t>
            </w:r>
          </w:p>
        </w:tc>
        <w:tc>
          <w:tcPr>
            <w:tcW w:type="dxa" w:w="1601"/>
            <w:shd w:val="clear" w:color="auto" w:fill="F5F8FB"/>
          </w:tcPr>
          <w:p>
            <w:pPr>
              <w:spacing w:before="20" w:after="20" w:line="240" w:lineRule="auto"/>
            </w:pPr>
            <w:r/>
            <w:r>
              <w:rPr>
                <w:b w:val="0"/>
                <w:i w:val="0"/>
                <w:strike w:val="0"/>
                <w:sz w:val="16"/>
              </w:rPr>
              <w:t xml:space="preserve">Applies </w:t>
            </w:r>
            <w:r>
              <w:rPr>
                <w:b/>
                <w:i w:val="0"/>
                <w:strike w:val="0"/>
                <w:sz w:val="16"/>
              </w:rPr>
              <w:t>survival analysis</w:t>
            </w:r>
            <w:r>
              <w:rPr>
                <w:b w:val="0"/>
                <w:i w:val="0"/>
                <w:strike w:val="0"/>
                <w:sz w:val="16"/>
              </w:rPr>
              <w:t xml:space="preserve"> to soft-collection actions (calls, mails, visits, legal steps); compares phone calls to medical treatment and repayment to recovery.</w:t>
            </w:r>
          </w:p>
        </w:tc>
        <w:tc>
          <w:tcPr>
            <w:tcW w:type="dxa" w:w="1601"/>
            <w:shd w:val="clear" w:color="auto" w:fill="F5F8FB"/>
          </w:tcPr>
          <w:p>
            <w:pPr>
              <w:spacing w:before="20" w:after="20" w:line="240" w:lineRule="auto"/>
            </w:pPr>
            <w:r/>
            <w:r>
              <w:rPr>
                <w:b w:val="0"/>
                <w:i w:val="0"/>
                <w:strike w:val="0"/>
                <w:sz w:val="16"/>
              </w:rPr>
              <w:t xml:space="preserve">Direct evidence that </w:t>
            </w:r>
            <w:r>
              <w:rPr>
                <w:b/>
                <w:i w:val="0"/>
                <w:strike w:val="0"/>
                <w:sz w:val="16"/>
              </w:rPr>
              <w:t>time-to-event models outperform logistic regression</w:t>
            </w:r>
            <w:r>
              <w:rPr>
                <w:b w:val="0"/>
                <w:i w:val="0"/>
                <w:strike w:val="0"/>
                <w:sz w:val="16"/>
              </w:rPr>
              <w:t xml:space="preserve"> for collection action optimisation. The blueprint for our "contact decay" model.</w:t>
            </w:r>
          </w:p>
        </w:tc>
        <w:tc>
          <w:tcPr>
            <w:tcW w:type="dxa" w:w="1601"/>
            <w:shd w:val="clear" w:color="auto" w:fill="F5F8FB"/>
          </w:tcPr>
          <w:p>
            <w:pPr>
              <w:spacing w:before="20" w:after="20" w:line="240" w:lineRule="auto"/>
            </w:pPr>
            <w:r/>
            <w:hyperlink r:id="rId14">
              <w:r>
                <w:rPr>
                  <w:color w:val="0B5FA5"/>
                  <w:u w:val="single"/>
                  <w:sz w:val="15"/>
                </w:rPr>
                <w:t xml:space="preserve">via P3</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P5</w:t>
            </w:r>
          </w:p>
        </w:tc>
        <w:tc>
          <w:tcPr>
            <w:tcW w:type="dxa" w:w="1601"/>
          </w:tcPr>
          <w:p>
            <w:pPr>
              <w:spacing w:before="20" w:after="20" w:line="240" w:lineRule="auto"/>
            </w:pPr>
            <w:r/>
            <w:r>
              <w:rPr>
                <w:b w:val="0"/>
                <w:i w:val="0"/>
                <w:strike w:val="0"/>
                <w:sz w:val="16"/>
              </w:rPr>
            </w:r>
            <w:r>
              <w:rPr>
                <w:b/>
                <w:i w:val="0"/>
                <w:strike w:val="0"/>
                <w:sz w:val="16"/>
              </w:rPr>
              <w:t>Kim &amp; Kang — "Late payment prediction models for fair allocation of customer contact lists to call center agents"</w:t>
            </w:r>
            <w:r>
              <w:rPr>
                <w:b w:val="0"/>
                <w:i w:val="0"/>
                <w:strike w:val="0"/>
                <w:sz w:val="16"/>
              </w:rPr>
            </w:r>
          </w:p>
        </w:tc>
        <w:tc>
          <w:tcPr>
            <w:tcW w:type="dxa" w:w="1601"/>
          </w:tcPr>
          <w:p>
            <w:pPr>
              <w:spacing w:before="20" w:after="20" w:line="240" w:lineRule="auto"/>
            </w:pPr>
            <w:r/>
            <w:r>
              <w:rPr>
                <w:b w:val="0"/>
                <w:i/>
                <w:strike w:val="0"/>
                <w:sz w:val="16"/>
              </w:rPr>
              <w:t>Decision Support Systems</w:t>
            </w:r>
            <w:r>
              <w:rPr>
                <w:b w:val="0"/>
                <w:i w:val="0"/>
                <w:strike w:val="0"/>
                <w:sz w:val="16"/>
              </w:rPr>
              <w:t>, 2017</w:t>
            </w:r>
          </w:p>
        </w:tc>
        <w:tc>
          <w:tcPr>
            <w:tcW w:type="dxa" w:w="1601"/>
          </w:tcPr>
          <w:p>
            <w:pPr>
              <w:spacing w:before="20" w:after="20" w:line="240" w:lineRule="auto"/>
            </w:pPr>
            <w:r/>
            <w:r>
              <w:rPr>
                <w:b w:val="0"/>
                <w:i w:val="0"/>
                <w:strike w:val="0"/>
                <w:sz w:val="16"/>
              </w:rPr>
              <w:t xml:space="preserve">Five ML late-payment models + </w:t>
            </w:r>
            <w:r>
              <w:rPr>
                <w:b/>
                <w:i w:val="0"/>
                <w:strike w:val="0"/>
                <w:sz w:val="16"/>
              </w:rPr>
              <w:t>ten customer scoring rules</w:t>
            </w:r>
            <w:r>
              <w:rPr>
                <w:b w:val="0"/>
                <w:i w:val="0"/>
                <w:strike w:val="0"/>
                <w:sz w:val="16"/>
              </w:rPr>
              <w:t xml:space="preserve"> to allocate contact lists </w:t>
            </w:r>
            <w:r>
              <w:rPr>
                <w:b/>
                <w:i w:val="0"/>
                <w:strike w:val="0"/>
                <w:sz w:val="16"/>
              </w:rPr>
              <w:t>fairly</w:t>
            </w:r>
            <w:r>
              <w:rPr>
                <w:b w:val="0"/>
                <w:i w:val="0"/>
                <w:strike w:val="0"/>
                <w:sz w:val="16"/>
              </w:rPr>
              <w:t xml:space="preserve"> across agents.</w:t>
            </w:r>
          </w:p>
        </w:tc>
        <w:tc>
          <w:tcPr>
            <w:tcW w:type="dxa" w:w="1601"/>
          </w:tcPr>
          <w:p>
            <w:pPr>
              <w:spacing w:before="20" w:after="20" w:line="240" w:lineRule="auto"/>
            </w:pPr>
            <w:r/>
            <w:r>
              <w:rPr>
                <w:b w:val="0"/>
                <w:i w:val="0"/>
                <w:strike w:val="0"/>
                <w:sz w:val="16"/>
              </w:rPr>
              <w:t xml:space="preserve">Two lessons: (i) allocation/fairness is a first-class constraint (drives agent behaviour and complaints); (ii) scoring rules differ from models — the </w:t>
            </w:r>
            <w:r>
              <w:rPr>
                <w:b w:val="0"/>
                <w:i/>
                <w:strike w:val="0"/>
                <w:sz w:val="16"/>
              </w:rPr>
              <w:t>decision layer</w:t>
            </w:r>
            <w:r>
              <w:rPr>
                <w:b w:val="0"/>
                <w:i w:val="0"/>
                <w:strike w:val="0"/>
                <w:sz w:val="16"/>
              </w:rPr>
              <w:t xml:space="preserve"> is where value is created.</w:t>
            </w:r>
          </w:p>
        </w:tc>
        <w:tc>
          <w:tcPr>
            <w:tcW w:type="dxa" w:w="1601"/>
          </w:tcPr>
          <w:p>
            <w:pPr>
              <w:spacing w:before="20" w:after="20" w:line="240" w:lineRule="auto"/>
            </w:pPr>
            <w:r/>
            <w:hyperlink r:id="rId15">
              <w:r>
                <w:rPr>
                  <w:color w:val="0B5FA5"/>
                  <w:u w:val="single"/>
                  <w:sz w:val="15"/>
                </w:rPr>
                <w:t xml:space="preserve">ScienceDirect</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P6</w:t>
            </w:r>
          </w:p>
        </w:tc>
        <w:tc>
          <w:tcPr>
            <w:tcW w:type="dxa" w:w="1601"/>
            <w:shd w:val="clear" w:color="auto" w:fill="F5F8FB"/>
          </w:tcPr>
          <w:p>
            <w:pPr>
              <w:spacing w:before="20" w:after="20" w:line="240" w:lineRule="auto"/>
            </w:pPr>
            <w:r/>
            <w:r>
              <w:rPr>
                <w:b w:val="0"/>
                <w:i w:val="0"/>
                <w:strike w:val="0"/>
                <w:sz w:val="16"/>
              </w:rPr>
            </w:r>
            <w:r>
              <w:rPr>
                <w:b/>
                <w:i w:val="0"/>
                <w:strike w:val="0"/>
                <w:sz w:val="16"/>
              </w:rPr>
              <w:t>Przybyłek et al. — "Towards a smart debt collection system: a Design Science Research approach"</w:t>
            </w:r>
            <w:r>
              <w:rPr>
                <w:b w:val="0"/>
                <w:i w:val="0"/>
                <w:strike w:val="0"/>
                <w:sz w:val="16"/>
              </w:rPr>
            </w:r>
          </w:p>
        </w:tc>
        <w:tc>
          <w:tcPr>
            <w:tcW w:type="dxa" w:w="1601"/>
            <w:shd w:val="clear" w:color="auto" w:fill="F5F8FB"/>
          </w:tcPr>
          <w:p>
            <w:pPr>
              <w:spacing w:before="20" w:after="20" w:line="240" w:lineRule="auto"/>
            </w:pPr>
            <w:r/>
            <w:r>
              <w:rPr>
                <w:b w:val="0"/>
                <w:i/>
                <w:strike w:val="0"/>
                <w:sz w:val="16"/>
              </w:rPr>
              <w:t>Journal of Big Data</w:t>
            </w:r>
            <w:r>
              <w:rPr>
                <w:b w:val="0"/>
                <w:i w:val="0"/>
                <w:strike w:val="0"/>
                <w:sz w:val="16"/>
              </w:rPr>
              <w:t xml:space="preserve"> 12:193, 2025</w:t>
            </w:r>
          </w:p>
        </w:tc>
        <w:tc>
          <w:tcPr>
            <w:tcW w:type="dxa" w:w="1601"/>
            <w:shd w:val="clear" w:color="auto" w:fill="F5F8FB"/>
          </w:tcPr>
          <w:p>
            <w:pPr>
              <w:spacing w:before="20" w:after="20" w:line="240" w:lineRule="auto"/>
            </w:pPr>
            <w:r/>
            <w:r>
              <w:rPr>
                <w:b w:val="0"/>
                <w:i w:val="0"/>
                <w:strike w:val="0"/>
                <w:sz w:val="16"/>
              </w:rPr>
              <w:t xml:space="preserve">Design-science build of a Smart Debt Collection System with a major financial institution; includes </w:t>
            </w:r>
            <w:r>
              <w:rPr>
                <w:b/>
                <w:i w:val="0"/>
                <w:strike w:val="0"/>
                <w:sz w:val="16"/>
              </w:rPr>
              <w:t>PAD: a persona extractor that filters irrelevant utterances and summarises debtor personas from call transcripts</w:t>
            </w:r>
            <w:r>
              <w:rPr>
                <w:b w:val="0"/>
                <w:i w:val="0"/>
                <w:strike w:val="0"/>
                <w:sz w:val="16"/>
              </w:rPr>
              <w:t>, plus a strategy/response suggestion generator for novice collectors.</w:t>
            </w:r>
          </w:p>
        </w:tc>
        <w:tc>
          <w:tcPr>
            <w:tcW w:type="dxa" w:w="1601"/>
            <w:shd w:val="clear" w:color="auto" w:fill="F5F8FB"/>
          </w:tcPr>
          <w:p>
            <w:pPr>
              <w:spacing w:before="20" w:after="20" w:line="240" w:lineRule="auto"/>
            </w:pPr>
            <w:r/>
            <w:r>
              <w:rPr>
                <w:b w:val="0"/>
                <w:i w:val="0"/>
                <w:strike w:val="0"/>
                <w:sz w:val="16"/>
              </w:rPr>
              <w:t xml:space="preserve">Anthropic evidence that </w:t>
            </w:r>
            <w:r>
              <w:rPr>
                <w:b/>
                <w:i w:val="0"/>
                <w:strike w:val="0"/>
                <w:sz w:val="16"/>
              </w:rPr>
              <w:t>transcripts → structured persona features</w:t>
            </w:r>
            <w:r>
              <w:rPr>
                <w:b w:val="0"/>
                <w:i w:val="0"/>
                <w:strike w:val="0"/>
                <w:sz w:val="16"/>
              </w:rPr>
              <w:t xml:space="preserve"> is feasible and useful in production collections. That is our route for using voice-bot transcripts without over-engineering.</w:t>
            </w:r>
          </w:p>
        </w:tc>
        <w:tc>
          <w:tcPr>
            <w:tcW w:type="dxa" w:w="1601"/>
            <w:shd w:val="clear" w:color="auto" w:fill="F5F8FB"/>
          </w:tcPr>
          <w:p>
            <w:pPr>
              <w:spacing w:before="20" w:after="20" w:line="240" w:lineRule="auto"/>
            </w:pPr>
            <w:r/>
            <w:hyperlink r:id="rId16">
              <w:r>
                <w:rPr>
                  <w:color w:val="0B5FA5"/>
                  <w:u w:val="single"/>
                  <w:sz w:val="15"/>
                </w:rPr>
                <w:t xml:space="preserve">SpringerOpen</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P7</w:t>
            </w:r>
          </w:p>
        </w:tc>
        <w:tc>
          <w:tcPr>
            <w:tcW w:type="dxa" w:w="1601"/>
          </w:tcPr>
          <w:p>
            <w:pPr>
              <w:spacing w:before="20" w:after="20" w:line="240" w:lineRule="auto"/>
            </w:pPr>
            <w:r/>
            <w:r>
              <w:rPr>
                <w:b w:val="0"/>
                <w:i w:val="0"/>
                <w:strike w:val="0"/>
                <w:sz w:val="16"/>
              </w:rPr>
            </w:r>
            <w:r>
              <w:rPr>
                <w:b/>
                <w:i w:val="0"/>
                <w:strike w:val="0"/>
                <w:sz w:val="16"/>
              </w:rPr>
              <w:t>FRS-DRL — "Flexible recommendation for optimizing the debt collection process based on customer risk using deep reinforcement learning"</w:t>
            </w:r>
            <w:r>
              <w:rPr>
                <w:b w:val="0"/>
                <w:i w:val="0"/>
                <w:strike w:val="0"/>
                <w:sz w:val="16"/>
              </w:rPr>
            </w:r>
          </w:p>
        </w:tc>
        <w:tc>
          <w:tcPr>
            <w:tcW w:type="dxa" w:w="1601"/>
          </w:tcPr>
          <w:p>
            <w:pPr>
              <w:spacing w:before="20" w:after="20" w:line="240" w:lineRule="auto"/>
            </w:pPr>
            <w:r/>
            <w:r>
              <w:rPr>
                <w:b w:val="0"/>
                <w:i/>
                <w:strike w:val="0"/>
                <w:sz w:val="16"/>
              </w:rPr>
              <w:t>Expert Systems with Applications</w:t>
            </w:r>
            <w:r>
              <w:rPr>
                <w:b w:val="0"/>
                <w:i w:val="0"/>
                <w:strike w:val="0"/>
                <w:sz w:val="16"/>
              </w:rPr>
              <w:t>, 2024</w:t>
            </w:r>
          </w:p>
        </w:tc>
        <w:tc>
          <w:tcPr>
            <w:tcW w:type="dxa" w:w="1601"/>
          </w:tcPr>
          <w:p>
            <w:pPr>
              <w:spacing w:before="20" w:after="20" w:line="240" w:lineRule="auto"/>
            </w:pPr>
            <w:r/>
            <w:r>
              <w:rPr>
                <w:b w:val="0"/>
                <w:i w:val="0"/>
                <w:strike w:val="0"/>
                <w:sz w:val="16"/>
              </w:rPr>
              <w:t xml:space="preserve">Deep-RL recommender producing flexible per-risk-category collection actions; </w:t>
            </w:r>
            <w:r>
              <w:rPr>
                <w:b/>
                <w:i w:val="0"/>
                <w:strike w:val="0"/>
                <w:sz w:val="16"/>
              </w:rPr>
              <w:t>tested in a real environment for three months</w:t>
            </w:r>
            <w:r>
              <w:rPr>
                <w:b w:val="0"/>
                <w:i w:val="0"/>
                <w:strike w:val="0"/>
                <w:sz w:val="16"/>
              </w:rPr>
              <w:t>.</w:t>
            </w:r>
          </w:p>
        </w:tc>
        <w:tc>
          <w:tcPr>
            <w:tcW w:type="dxa" w:w="1601"/>
          </w:tcPr>
          <w:p>
            <w:pPr>
              <w:spacing w:before="20" w:after="20" w:line="240" w:lineRule="auto"/>
            </w:pPr>
            <w:r/>
            <w:r>
              <w:rPr>
                <w:b w:val="0"/>
                <w:i w:val="0"/>
                <w:strike w:val="0"/>
                <w:sz w:val="16"/>
              </w:rPr>
              <w:t xml:space="preserve">Reported: reward rate 73.22% (with transfer learning) / 62.44% (without); </w:t>
            </w:r>
            <w:r>
              <w:rPr>
                <w:b/>
                <w:i w:val="0"/>
                <w:strike w:val="0"/>
                <w:sz w:val="16"/>
              </w:rPr>
              <w:t>collection % +20.34%; field-agent visits −16.30%</w:t>
            </w:r>
            <w:r>
              <w:rPr>
                <w:b w:val="0"/>
                <w:i w:val="0"/>
                <w:strike w:val="0"/>
                <w:sz w:val="16"/>
              </w:rPr>
              <w:t xml:space="preserve">. The visit reduction is the number to remember: RL reallocated </w:t>
            </w:r>
            <w:r>
              <w:rPr>
                <w:b w:val="0"/>
                <w:i/>
                <w:strike w:val="0"/>
                <w:sz w:val="16"/>
              </w:rPr>
              <w:t>away from</w:t>
            </w:r>
            <w:r>
              <w:rPr>
                <w:b w:val="0"/>
                <w:i w:val="0"/>
                <w:strike w:val="0"/>
                <w:sz w:val="16"/>
              </w:rPr>
              <w:t xml:space="preserve"> field visits.</w:t>
            </w:r>
          </w:p>
        </w:tc>
        <w:tc>
          <w:tcPr>
            <w:tcW w:type="dxa" w:w="1601"/>
          </w:tcPr>
          <w:p>
            <w:pPr>
              <w:spacing w:before="20" w:after="20" w:line="240" w:lineRule="auto"/>
            </w:pPr>
            <w:r/>
            <w:hyperlink r:id="rId17">
              <w:r>
                <w:rPr>
                  <w:color w:val="0B5FA5"/>
                  <w:u w:val="single"/>
                  <w:sz w:val="15"/>
                </w:rPr>
                <w:t xml:space="preserve">ScienceDirect</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P8</w:t>
            </w:r>
          </w:p>
        </w:tc>
        <w:tc>
          <w:tcPr>
            <w:tcW w:type="dxa" w:w="1601"/>
            <w:shd w:val="clear" w:color="auto" w:fill="F5F8FB"/>
          </w:tcPr>
          <w:p>
            <w:pPr>
              <w:spacing w:before="20" w:after="20" w:line="240" w:lineRule="auto"/>
            </w:pPr>
            <w:r/>
            <w:r>
              <w:rPr>
                <w:b w:val="0"/>
                <w:i w:val="0"/>
                <w:strike w:val="0"/>
                <w:sz w:val="16"/>
              </w:rPr>
            </w:r>
            <w:r>
              <w:rPr>
                <w:b/>
                <w:i w:val="0"/>
                <w:strike w:val="0"/>
                <w:sz w:val="16"/>
              </w:rPr>
              <w:t>Agent Matching Model (AMM)</w:t>
            </w:r>
            <w:r>
              <w:rPr>
                <w:b w:val="0"/>
                <w:i w:val="0"/>
                <w:strike w:val="0"/>
                <w:sz w:val="16"/>
              </w:rPr>
              <w:t xml:space="preserve"> — ML + Operations Research for recovery</w:t>
            </w:r>
          </w:p>
        </w:tc>
        <w:tc>
          <w:tcPr>
            <w:tcW w:type="dxa" w:w="1601"/>
            <w:shd w:val="clear" w:color="auto" w:fill="F5F8FB"/>
          </w:tcPr>
          <w:p>
            <w:pPr>
              <w:spacing w:before="20" w:after="20" w:line="240" w:lineRule="auto"/>
            </w:pPr>
            <w:r/>
            <w:r>
              <w:rPr>
                <w:b w:val="0"/>
                <w:i w:val="0"/>
                <w:strike w:val="0"/>
                <w:sz w:val="16"/>
              </w:rPr>
              <w:t>2025 working paper</w:t>
            </w:r>
          </w:p>
        </w:tc>
        <w:tc>
          <w:tcPr>
            <w:tcW w:type="dxa" w:w="1601"/>
            <w:shd w:val="clear" w:color="auto" w:fill="F5F8FB"/>
          </w:tcPr>
          <w:p>
            <w:pPr>
              <w:spacing w:before="20" w:after="20" w:line="240" w:lineRule="auto"/>
            </w:pPr>
            <w:r/>
            <w:r>
              <w:rPr>
                <w:b w:val="0"/>
                <w:i w:val="0"/>
                <w:strike w:val="0"/>
                <w:sz w:val="16"/>
              </w:rPr>
              <w:t xml:space="preserve">Predicts repayment probability per debtor </w:t>
            </w:r>
            <w:r>
              <w:rPr>
                <w:b/>
                <w:i w:val="0"/>
                <w:strike w:val="0"/>
                <w:sz w:val="16"/>
              </w:rPr>
              <w:t>incorporating caller-level data</w:t>
            </w:r>
            <w:r>
              <w:rPr>
                <w:b w:val="0"/>
                <w:i w:val="0"/>
                <w:strike w:val="0"/>
                <w:sz w:val="16"/>
              </w:rPr>
              <w:t>, then solves an assignment ILP maximising Σ P(d,c)·x·R(d,c) subject to exclusive assignment, workload balance, and legal/ethical compliance.</w:t>
            </w:r>
          </w:p>
        </w:tc>
        <w:tc>
          <w:tcPr>
            <w:tcW w:type="dxa" w:w="1601"/>
            <w:shd w:val="clear" w:color="auto" w:fill="F5F8FB"/>
          </w:tcPr>
          <w:p>
            <w:pPr>
              <w:spacing w:before="20" w:after="20" w:line="240" w:lineRule="auto"/>
            </w:pPr>
            <w:r/>
            <w:r>
              <w:rPr>
                <w:b w:val="0"/>
                <w:i w:val="0"/>
                <w:strike w:val="0"/>
                <w:sz w:val="16"/>
              </w:rPr>
              <w:t xml:space="preserve">Shows the </w:t>
            </w:r>
            <w:r>
              <w:rPr>
                <w:b/>
                <w:i w:val="0"/>
                <w:strike w:val="0"/>
                <w:sz w:val="16"/>
              </w:rPr>
              <w:t>two-stage architecture</w:t>
            </w:r>
            <w:r>
              <w:rPr>
                <w:b w:val="0"/>
                <w:i w:val="0"/>
                <w:strike w:val="0"/>
                <w:sz w:val="16"/>
              </w:rPr>
              <w:t xml:space="preserve"> (predict → optimise with constraints) that we reuse, and that </w:t>
            </w:r>
            <w:r>
              <w:rPr>
                <w:b w:val="0"/>
                <w:i/>
                <w:strike w:val="0"/>
                <w:sz w:val="16"/>
              </w:rPr>
              <w:t>caller identity is a feature</w:t>
            </w:r>
            <w:r>
              <w:rPr>
                <w:b w:val="0"/>
                <w:i w:val="0"/>
                <w:strike w:val="0"/>
                <w:sz w:val="16"/>
              </w:rPr>
              <w:t>, not a constant.</w:t>
            </w:r>
          </w:p>
        </w:tc>
        <w:tc>
          <w:tcPr>
            <w:tcW w:type="dxa" w:w="1601"/>
            <w:shd w:val="clear" w:color="auto" w:fill="F5F8FB"/>
          </w:tcPr>
          <w:p>
            <w:pPr>
              <w:spacing w:before="20" w:after="20" w:line="240" w:lineRule="auto"/>
            </w:pPr>
            <w:r/>
            <w:hyperlink r:id="rId18">
              <w:r>
                <w:rPr>
                  <w:color w:val="0B5FA5"/>
                  <w:u w:val="single"/>
                  <w:sz w:val="15"/>
                </w:rPr>
                <w:t xml:space="preserve">ResearchGate</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P9</w:t>
            </w:r>
          </w:p>
        </w:tc>
        <w:tc>
          <w:tcPr>
            <w:tcW w:type="dxa" w:w="1601"/>
          </w:tcPr>
          <w:p>
            <w:pPr>
              <w:spacing w:before="20" w:after="20" w:line="240" w:lineRule="auto"/>
            </w:pPr>
            <w:r/>
            <w:r>
              <w:rPr>
                <w:b w:val="0"/>
                <w:i w:val="0"/>
                <w:strike w:val="0"/>
                <w:sz w:val="16"/>
              </w:rPr>
            </w:r>
            <w:r>
              <w:rPr>
                <w:b/>
                <w:i w:val="0"/>
                <w:strike w:val="0"/>
                <w:sz w:val="16"/>
              </w:rPr>
              <w:t>Ye &amp; Bellotti</w:t>
            </w:r>
            <w:r>
              <w:rPr>
                <w:b w:val="0"/>
                <w:i w:val="0"/>
                <w:strike w:val="0"/>
                <w:sz w:val="16"/>
              </w:rPr>
              <w:t xml:space="preserve"> — two-stage beta-mixture model for recovery rates; </w:t>
            </w:r>
            <w:r>
              <w:rPr>
                <w:b/>
                <w:i w:val="0"/>
                <w:strike w:val="0"/>
                <w:sz w:val="16"/>
              </w:rPr>
              <w:t>Kriebel &amp; Yam</w:t>
            </w:r>
            <w:r>
              <w:rPr>
                <w:b w:val="0"/>
                <w:i w:val="0"/>
                <w:strike w:val="0"/>
                <w:sz w:val="16"/>
              </w:rPr>
              <w:t xml:space="preserve"> — collector data in third-party collections</w:t>
            </w:r>
          </w:p>
        </w:tc>
        <w:tc>
          <w:tcPr>
            <w:tcW w:type="dxa" w:w="1601"/>
          </w:tcPr>
          <w:p>
            <w:pPr>
              <w:spacing w:before="20" w:after="20" w:line="240" w:lineRule="auto"/>
            </w:pPr>
            <w:r/>
            <w:r>
              <w:rPr>
                <w:b w:val="0"/>
                <w:i w:val="0"/>
                <w:strike w:val="0"/>
                <w:sz w:val="16"/>
              </w:rPr>
              <w:t>2019/2020, both summarised in P3</w:t>
            </w:r>
          </w:p>
        </w:tc>
        <w:tc>
          <w:tcPr>
            <w:tcW w:type="dxa" w:w="1601"/>
          </w:tcPr>
          <w:p>
            <w:pPr>
              <w:spacing w:before="20" w:after="20" w:line="240" w:lineRule="auto"/>
            </w:pPr>
            <w:r/>
            <w:r>
              <w:rPr>
                <w:b w:val="0"/>
                <w:i w:val="0"/>
                <w:strike w:val="0"/>
                <w:sz w:val="16"/>
              </w:rPr>
              <w:t xml:space="preserve">P9 models </w:t>
            </w:r>
            <w:r>
              <w:rPr>
                <w:b/>
                <w:i w:val="0"/>
                <w:strike w:val="0"/>
                <w:sz w:val="16"/>
              </w:rPr>
              <w:t>multimodal recovery distributions</w:t>
            </w:r>
            <w:r>
              <w:rPr>
                <w:b w:val="0"/>
                <w:i w:val="0"/>
                <w:strike w:val="0"/>
                <w:sz w:val="16"/>
              </w:rPr>
              <w:t>; Kriebel &amp; Yam show process/collector data materially improves prediction.</w:t>
            </w:r>
          </w:p>
        </w:tc>
        <w:tc>
          <w:tcPr>
            <w:tcW w:type="dxa" w:w="1601"/>
          </w:tcPr>
          <w:p>
            <w:pPr>
              <w:spacing w:before="20" w:after="20" w:line="240" w:lineRule="auto"/>
            </w:pPr>
            <w:r/>
            <w:r>
              <w:rPr>
                <w:b w:val="0"/>
                <w:i w:val="0"/>
                <w:strike w:val="0"/>
                <w:sz w:val="16"/>
              </w:rPr>
              <w:t>Recovery is multimodal (partial payers, burst payers) — a single mean is misleading. And process data (who called, how) is predictive.</w:t>
            </w:r>
          </w:p>
        </w:tc>
        <w:tc>
          <w:tcPr>
            <w:tcW w:type="dxa" w:w="1601"/>
          </w:tcPr>
          <w:p>
            <w:pPr>
              <w:spacing w:before="20" w:after="20" w:line="240" w:lineRule="auto"/>
            </w:pPr>
            <w:r/>
            <w:hyperlink r:id="rId14">
              <w:r>
                <w:rPr>
                  <w:color w:val="0B5FA5"/>
                  <w:u w:val="single"/>
                  <w:sz w:val="15"/>
                </w:rPr>
                <w:t xml:space="preserve">via P3</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P10</w:t>
            </w:r>
          </w:p>
        </w:tc>
        <w:tc>
          <w:tcPr>
            <w:tcW w:type="dxa" w:w="1601"/>
            <w:shd w:val="clear" w:color="auto" w:fill="F5F8FB"/>
          </w:tcPr>
          <w:p>
            <w:pPr>
              <w:spacing w:before="20" w:after="20" w:line="240" w:lineRule="auto"/>
            </w:pPr>
            <w:r/>
            <w:r>
              <w:rPr>
                <w:b w:val="0"/>
                <w:i w:val="0"/>
                <w:strike w:val="0"/>
                <w:sz w:val="16"/>
              </w:rPr>
            </w:r>
            <w:r>
              <w:rPr>
                <w:b/>
                <w:i w:val="0"/>
                <w:strike w:val="0"/>
                <w:sz w:val="16"/>
              </w:rPr>
              <w:t>Sánchez et al. — TreeSHAP feature importance in collections</w:t>
            </w:r>
            <w:r>
              <w:rPr>
                <w:b w:val="0"/>
                <w:i w:val="0"/>
                <w:strike w:val="0"/>
                <w:sz w:val="16"/>
              </w:rPr>
            </w:r>
          </w:p>
        </w:tc>
        <w:tc>
          <w:tcPr>
            <w:tcW w:type="dxa" w:w="1601"/>
            <w:shd w:val="clear" w:color="auto" w:fill="F5F8FB"/>
          </w:tcPr>
          <w:p>
            <w:pPr>
              <w:spacing w:before="20" w:after="20" w:line="240" w:lineRule="auto"/>
            </w:pPr>
            <w:r/>
            <w:r>
              <w:rPr>
                <w:b w:val="0"/>
                <w:i w:val="0"/>
                <w:strike w:val="0"/>
                <w:sz w:val="16"/>
              </w:rPr>
              <w:t>Cited in P3</w:t>
            </w:r>
          </w:p>
        </w:tc>
        <w:tc>
          <w:tcPr>
            <w:tcW w:type="dxa" w:w="1601"/>
            <w:shd w:val="clear" w:color="auto" w:fill="F5F8FB"/>
          </w:tcPr>
          <w:p>
            <w:pPr>
              <w:spacing w:before="20" w:after="20" w:line="240" w:lineRule="auto"/>
            </w:pPr>
            <w:r/>
            <w:r>
              <w:rPr>
                <w:b w:val="0"/>
                <w:i w:val="0"/>
                <w:strike w:val="0"/>
                <w:sz w:val="16"/>
              </w:rPr>
              <w:t>Uses TreeSHAP to explain which contact-centre variables drive predictions.</w:t>
            </w:r>
          </w:p>
        </w:tc>
        <w:tc>
          <w:tcPr>
            <w:tcW w:type="dxa" w:w="1601"/>
            <w:shd w:val="clear" w:color="auto" w:fill="F5F8FB"/>
          </w:tcPr>
          <w:p>
            <w:pPr>
              <w:spacing w:before="20" w:after="20" w:line="240" w:lineRule="auto"/>
            </w:pPr>
            <w:r/>
            <w:r>
              <w:rPr>
                <w:b w:val="0"/>
                <w:i w:val="0"/>
                <w:strike w:val="0"/>
                <w:sz w:val="16"/>
              </w:rPr>
              <w:t>Confirms SHAP-based explainability is standard practice in this domain → our audit layer is expected, not exotic.</w:t>
            </w:r>
          </w:p>
        </w:tc>
        <w:tc>
          <w:tcPr>
            <w:tcW w:type="dxa" w:w="1601"/>
            <w:shd w:val="clear" w:color="auto" w:fill="F5F8FB"/>
          </w:tcPr>
          <w:p>
            <w:pPr>
              <w:spacing w:before="20" w:after="20" w:line="240" w:lineRule="auto"/>
            </w:pPr>
            <w:r/>
            <w:hyperlink r:id="rId14">
              <w:r>
                <w:rPr>
                  <w:color w:val="0B5FA5"/>
                  <w:u w:val="single"/>
                  <w:sz w:val="15"/>
                </w:rPr>
                <w:t xml:space="preserve">via P3</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P11</w:t>
            </w:r>
          </w:p>
        </w:tc>
        <w:tc>
          <w:tcPr>
            <w:tcW w:type="dxa" w:w="1601"/>
          </w:tcPr>
          <w:p>
            <w:pPr>
              <w:spacing w:before="20" w:after="20" w:line="240" w:lineRule="auto"/>
            </w:pPr>
            <w:r/>
            <w:r>
              <w:rPr>
                <w:b w:val="0"/>
                <w:i w:val="0"/>
                <w:strike w:val="0"/>
                <w:sz w:val="16"/>
              </w:rPr>
            </w:r>
            <w:r>
              <w:rPr>
                <w:b/>
                <w:i w:val="0"/>
                <w:strike w:val="0"/>
                <w:sz w:val="16"/>
              </w:rPr>
              <w:t>Niculescu-Mizil &amp; Caruana — "Obtaining Calibrated Probabilities from Boosting"</w:t>
            </w:r>
            <w:r>
              <w:rPr>
                <w:b w:val="0"/>
                <w:i w:val="0"/>
                <w:strike w:val="0"/>
                <w:sz w:val="16"/>
              </w:rPr>
            </w:r>
          </w:p>
        </w:tc>
        <w:tc>
          <w:tcPr>
            <w:tcW w:type="dxa" w:w="1601"/>
          </w:tcPr>
          <w:p>
            <w:pPr>
              <w:spacing w:before="20" w:after="20" w:line="240" w:lineRule="auto"/>
            </w:pPr>
            <w:r/>
            <w:r>
              <w:rPr>
                <w:b w:val="0"/>
                <w:i w:val="0"/>
                <w:strike w:val="0"/>
                <w:sz w:val="16"/>
              </w:rPr>
              <w:t>UAI 2005 / arXiv:1207.1403</w:t>
            </w:r>
          </w:p>
        </w:tc>
        <w:tc>
          <w:tcPr>
            <w:tcW w:type="dxa" w:w="1601"/>
          </w:tcPr>
          <w:p>
            <w:pPr>
              <w:spacing w:before="20" w:after="20" w:line="240" w:lineRule="auto"/>
            </w:pPr>
            <w:r/>
            <w:r>
              <w:rPr>
                <w:b w:val="0"/>
                <w:i w:val="0"/>
                <w:strike w:val="0"/>
                <w:sz w:val="16"/>
              </w:rPr>
              <w:t xml:space="preserve">Demonstrates </w:t>
            </w:r>
            <w:r>
              <w:rPr>
                <w:b w:val="0"/>
                <w:i/>
                <w:strike w:val="0"/>
                <w:sz w:val="16"/>
              </w:rPr>
              <w:t>why</w:t>
            </w:r>
            <w:r>
              <w:rPr>
                <w:b w:val="0"/>
                <w:i w:val="0"/>
                <w:strike w:val="0"/>
                <w:sz w:val="16"/>
              </w:rPr>
              <w:t xml:space="preserve"> boosted trees produce distorted probabilities, and that </w:t>
            </w:r>
            <w:r>
              <w:rPr>
                <w:b/>
                <w:i w:val="0"/>
                <w:strike w:val="0"/>
                <w:sz w:val="16"/>
              </w:rPr>
              <w:t>Platt scaling and isotonic regression</w:t>
            </w:r>
            <w:r>
              <w:rPr>
                <w:b w:val="0"/>
                <w:i w:val="0"/>
                <w:strike w:val="0"/>
                <w:sz w:val="16"/>
              </w:rPr>
              <w:t xml:space="preserve"> each reduce cross-entropy by ~21%.</w:t>
            </w:r>
          </w:p>
        </w:tc>
        <w:tc>
          <w:tcPr>
            <w:tcW w:type="dxa" w:w="1601"/>
          </w:tcPr>
          <w:p>
            <w:pPr>
              <w:spacing w:before="20" w:after="20" w:line="240" w:lineRule="auto"/>
            </w:pPr>
            <w:r/>
            <w:r>
              <w:rPr>
                <w:b w:val="0"/>
                <w:i w:val="0"/>
                <w:strike w:val="0"/>
                <w:sz w:val="16"/>
              </w:rPr>
              <w:t xml:space="preserve">Critical: </w:t>
            </w:r>
            <w:r>
              <w:rPr>
                <w:b/>
                <w:i w:val="0"/>
                <w:strike w:val="0"/>
                <w:sz w:val="16"/>
              </w:rPr>
              <w:t>our primary model (GBM) is miscalibrated by construction.</w:t>
            </w:r>
            <w:r>
              <w:rPr>
                <w:b w:val="0"/>
                <w:i w:val="0"/>
                <w:strike w:val="0"/>
                <w:sz w:val="16"/>
              </w:rPr>
              <w:t xml:space="preserve"> Since every downstream EV calculation multiplies probabilities by money, miscalibration is a direct financial error.</w:t>
            </w:r>
          </w:p>
        </w:tc>
        <w:tc>
          <w:tcPr>
            <w:tcW w:type="dxa" w:w="1601"/>
          </w:tcPr>
          <w:p>
            <w:pPr>
              <w:spacing w:before="20" w:after="20" w:line="240" w:lineRule="auto"/>
            </w:pPr>
            <w:r/>
            <w:hyperlink r:id="rId19">
              <w:r>
                <w:rPr>
                  <w:color w:val="0B5FA5"/>
                  <w:u w:val="single"/>
                  <w:sz w:val="15"/>
                </w:rPr>
                <w:t xml:space="preserve">arXiv</w:t>
              </w:r>
            </w:hyperlink>
            <w:r>
              <w:rPr>
                <w:b w:val="0"/>
                <w:i w:val="0"/>
                <w:strike w:val="0"/>
                <w:sz w:val="16"/>
              </w:rPr>
              <w:t xml:space="preserve"> · </w:t>
            </w:r>
            <w:hyperlink r:id="rId20">
              <w:r>
                <w:rPr>
                  <w:color w:val="0B5FA5"/>
                  <w:u w:val="single"/>
                  <w:sz w:val="15"/>
                </w:rPr>
                <w:t xml:space="preserve">PDF</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P12</w:t>
            </w:r>
          </w:p>
        </w:tc>
        <w:tc>
          <w:tcPr>
            <w:tcW w:type="dxa" w:w="1601"/>
            <w:shd w:val="clear" w:color="auto" w:fill="F5F8FB"/>
          </w:tcPr>
          <w:p>
            <w:pPr>
              <w:spacing w:before="20" w:after="20" w:line="240" w:lineRule="auto"/>
            </w:pPr>
            <w:r/>
            <w:r>
              <w:rPr>
                <w:b w:val="0"/>
                <w:i w:val="0"/>
                <w:strike w:val="0"/>
                <w:sz w:val="16"/>
              </w:rPr>
            </w:r>
            <w:r>
              <w:rPr>
                <w:b/>
                <w:i w:val="0"/>
                <w:strike w:val="0"/>
                <w:sz w:val="16"/>
              </w:rPr>
              <w:t>"Calibration Meets Reality"</w:t>
            </w:r>
            <w:r>
              <w:rPr>
                <w:b w:val="0"/>
                <w:i w:val="0"/>
                <w:strike w:val="0"/>
                <w:sz w:val="16"/>
              </w:rPr>
            </w:r>
          </w:p>
        </w:tc>
        <w:tc>
          <w:tcPr>
            <w:tcW w:type="dxa" w:w="1601"/>
            <w:shd w:val="clear" w:color="auto" w:fill="F5F8FB"/>
          </w:tcPr>
          <w:p>
            <w:pPr>
              <w:spacing w:before="20" w:after="20" w:line="240" w:lineRule="auto"/>
            </w:pPr>
            <w:r/>
            <w:r>
              <w:rPr>
                <w:b w:val="0"/>
                <w:i w:val="0"/>
                <w:strike w:val="0"/>
                <w:sz w:val="16"/>
              </w:rPr>
              <w:t>arXiv:2509.23665, 2025</w:t>
            </w:r>
          </w:p>
        </w:tc>
        <w:tc>
          <w:tcPr>
            <w:tcW w:type="dxa" w:w="1601"/>
            <w:shd w:val="clear" w:color="auto" w:fill="F5F8FB"/>
          </w:tcPr>
          <w:p>
            <w:pPr>
              <w:spacing w:before="20" w:after="20" w:line="240" w:lineRule="auto"/>
            </w:pPr>
            <w:r/>
            <w:r>
              <w:rPr>
                <w:b w:val="0"/>
                <w:i w:val="0"/>
                <w:strike w:val="0"/>
                <w:sz w:val="16"/>
              </w:rPr>
              <w:t xml:space="preserve">Quantitative post-hoc calibration study: XGBoost ECE </w:t>
            </w:r>
            <w:r>
              <w:rPr>
                <w:b/>
                <w:i w:val="0"/>
                <w:strike w:val="0"/>
                <w:sz w:val="16"/>
              </w:rPr>
              <w:t>0.185 → 0.044</w:t>
            </w:r>
            <w:r>
              <w:rPr>
                <w:b w:val="0"/>
                <w:i w:val="0"/>
                <w:strike w:val="0"/>
                <w:sz w:val="16"/>
              </w:rPr>
              <w:t xml:space="preserve"> with Platt scaling (76% improvement); isotonic also strong; behaviour is dataset-dependent.</w:t>
            </w:r>
          </w:p>
        </w:tc>
        <w:tc>
          <w:tcPr>
            <w:tcW w:type="dxa" w:w="1601"/>
            <w:shd w:val="clear" w:color="auto" w:fill="F5F8FB"/>
          </w:tcPr>
          <w:p>
            <w:pPr>
              <w:spacing w:before="20" w:after="20" w:line="240" w:lineRule="auto"/>
            </w:pPr>
            <w:r/>
            <w:r>
              <w:rPr>
                <w:b w:val="0"/>
                <w:i w:val="0"/>
                <w:strike w:val="0"/>
                <w:sz w:val="16"/>
              </w:rPr>
              <w:t xml:space="preserve">Gives us the concrete numbers to quote in the pitch for </w:t>
            </w:r>
            <w:r>
              <w:rPr>
                <w:b w:val="0"/>
                <w:i/>
                <w:strike w:val="0"/>
                <w:sz w:val="16"/>
              </w:rPr>
              <w:t>why</w:t>
            </w:r>
            <w:r>
              <w:rPr>
                <w:b w:val="0"/>
                <w:i w:val="0"/>
                <w:strike w:val="0"/>
                <w:sz w:val="16"/>
              </w:rPr>
              <w:t xml:space="preserve"> we ship a calibration layer.</w:t>
            </w:r>
          </w:p>
        </w:tc>
        <w:tc>
          <w:tcPr>
            <w:tcW w:type="dxa" w:w="1601"/>
            <w:shd w:val="clear" w:color="auto" w:fill="F5F8FB"/>
          </w:tcPr>
          <w:p>
            <w:pPr>
              <w:spacing w:before="20" w:after="20" w:line="240" w:lineRule="auto"/>
            </w:pPr>
            <w:r/>
            <w:hyperlink r:id="rId21">
              <w:r>
                <w:rPr>
                  <w:color w:val="0B5FA5"/>
                  <w:u w:val="single"/>
                  <w:sz w:val="15"/>
                </w:rPr>
                <w:t xml:space="preserve">arXiv</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P13</w:t>
            </w:r>
          </w:p>
        </w:tc>
        <w:tc>
          <w:tcPr>
            <w:tcW w:type="dxa" w:w="1601"/>
          </w:tcPr>
          <w:p>
            <w:pPr>
              <w:spacing w:before="20" w:after="20" w:line="240" w:lineRule="auto"/>
            </w:pPr>
            <w:r/>
            <w:r>
              <w:rPr>
                <w:b w:val="0"/>
                <w:i w:val="0"/>
                <w:strike w:val="0"/>
                <w:sz w:val="16"/>
              </w:rPr>
            </w:r>
            <w:r>
              <w:rPr>
                <w:b/>
                <w:i w:val="0"/>
                <w:strike w:val="0"/>
                <w:sz w:val="16"/>
              </w:rPr>
              <w:t>Vovk-style conformal prediction</w:t>
            </w:r>
            <w:r>
              <w:rPr>
                <w:b w:val="0"/>
                <w:i w:val="0"/>
                <w:strike w:val="0"/>
                <w:sz w:val="16"/>
              </w:rPr>
              <w:t xml:space="preserve"> (modern surveys: Angelopoulos &amp; Bates; geo-variant below)</w:t>
            </w:r>
          </w:p>
        </w:tc>
        <w:tc>
          <w:tcPr>
            <w:tcW w:type="dxa" w:w="1601"/>
          </w:tcPr>
          <w:p>
            <w:pPr>
              <w:spacing w:before="20" w:after="20" w:line="240" w:lineRule="auto"/>
            </w:pPr>
            <w:r/>
            <w:r>
              <w:rPr>
                <w:b w:val="0"/>
                <w:i w:val="0"/>
                <w:strike w:val="0"/>
                <w:sz w:val="16"/>
              </w:rPr>
              <w:t>ongoing</w:t>
            </w:r>
          </w:p>
        </w:tc>
        <w:tc>
          <w:tcPr>
            <w:tcW w:type="dxa" w:w="1601"/>
          </w:tcPr>
          <w:p>
            <w:pPr>
              <w:spacing w:before="20" w:after="20" w:line="240" w:lineRule="auto"/>
            </w:pPr>
            <w:r/>
            <w:r>
              <w:rPr>
                <w:b w:val="0"/>
                <w:i w:val="0"/>
                <w:strike w:val="0"/>
                <w:sz w:val="16"/>
              </w:rPr>
              <w:t xml:space="preserve">Distribution-free, model-agnostic </w:t>
            </w:r>
            <w:r>
              <w:rPr>
                <w:b/>
                <w:i w:val="0"/>
                <w:strike w:val="0"/>
                <w:sz w:val="16"/>
              </w:rPr>
              <w:t>prediction sets/intervals with finite-sample coverage guarantees</w:t>
            </w:r>
            <w:r>
              <w:rPr>
                <w:b w:val="0"/>
                <w:i w:val="0"/>
                <w:strike w:val="0"/>
                <w:sz w:val="16"/>
              </w:rPr>
              <w:t>.</w:t>
            </w:r>
          </w:p>
        </w:tc>
        <w:tc>
          <w:tcPr>
            <w:tcW w:type="dxa" w:w="1601"/>
          </w:tcPr>
          <w:p>
            <w:pPr>
              <w:spacing w:before="20" w:after="20" w:line="240" w:lineRule="auto"/>
            </w:pPr>
            <w:r/>
            <w:r>
              <w:rPr>
                <w:b w:val="0"/>
                <w:i w:val="0"/>
                <w:strike w:val="0"/>
                <w:sz w:val="16"/>
              </w:rPr>
              <w:t xml:space="preserve">The right way to answer "how confident are you that this action is the best one?" — and, in PS3, to produce </w:t>
            </w:r>
            <w:r>
              <w:rPr>
                <w:b/>
                <w:i w:val="0"/>
                <w:strike w:val="0"/>
                <w:sz w:val="16"/>
              </w:rPr>
              <w:t>confidence radii with a stated coverage</w:t>
            </w:r>
            <w:r>
              <w:rPr>
                <w:b w:val="0"/>
                <w:i w:val="0"/>
                <w:strike w:val="0"/>
                <w:sz w:val="16"/>
              </w:rPr>
              <w:t>.</w:t>
            </w:r>
          </w:p>
        </w:tc>
        <w:tc>
          <w:tcPr>
            <w:tcW w:type="dxa" w:w="1601"/>
          </w:tcPr>
          <w:p>
            <w:pPr>
              <w:spacing w:before="20" w:after="20" w:line="240" w:lineRule="auto"/>
            </w:pPr>
            <w:r/>
            <w:hyperlink r:id="rId22">
              <w:r>
                <w:rPr>
                  <w:color w:val="0B5FA5"/>
                  <w:u w:val="single"/>
                  <w:sz w:val="15"/>
                </w:rPr>
                <w:t xml:space="preserve">Survey ref via CP applications</w:t>
              </w:r>
            </w:hyperlink>
            <w:r>
              <w:rPr>
                <w:b w:val="0"/>
                <w:i w:val="0"/>
                <w:strike w:val="0"/>
                <w:sz w:val="16"/>
              </w:rPr>
              <w:t xml:space="preserve"> · </w:t>
            </w:r>
            <w:hyperlink r:id="rId23">
              <w:r>
                <w:rPr>
                  <w:color w:val="0B5FA5"/>
                  <w:u w:val="single"/>
                  <w:sz w:val="15"/>
                </w:rPr>
                <w:t xml:space="preserve">GeoConformal</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P14</w:t>
            </w:r>
          </w:p>
        </w:tc>
        <w:tc>
          <w:tcPr>
            <w:tcW w:type="dxa" w:w="1601"/>
            <w:shd w:val="clear" w:color="auto" w:fill="F5F8FB"/>
          </w:tcPr>
          <w:p>
            <w:pPr>
              <w:spacing w:before="20" w:after="20" w:line="240" w:lineRule="auto"/>
            </w:pPr>
            <w:r/>
            <w:r>
              <w:rPr>
                <w:b w:val="0"/>
                <w:i w:val="0"/>
                <w:strike w:val="0"/>
                <w:sz w:val="16"/>
              </w:rPr>
            </w:r>
            <w:r>
              <w:rPr>
                <w:b/>
                <w:i w:val="0"/>
                <w:strike w:val="0"/>
                <w:sz w:val="16"/>
              </w:rPr>
              <w:t>Uplift modelling: meta-learners &amp; Qini</w:t>
            </w:r>
            <w:r>
              <w:rPr>
                <w:b w:val="0"/>
                <w:i w:val="0"/>
                <w:strike w:val="0"/>
                <w:sz w:val="16"/>
              </w:rPr>
              <w:t xml:space="preserve"> (T/S/X/R-learners; Zhao &amp; Harinen Qini curves; multiple-treatment uplift </w:t>
            </w:r>
            <w:r>
              <w:rPr>
                <w:b/>
                <w:i w:val="0"/>
                <w:strike w:val="0"/>
                <w:sz w:val="16"/>
              </w:rPr>
              <w:t>with cost optimisation</w:t>
            </w:r>
            <w:r>
              <w:rPr>
                <w:b w:val="0"/>
                <w:i w:val="0"/>
                <w:strike w:val="0"/>
                <w:sz w:val="16"/>
              </w:rPr>
              <w:t>)</w:t>
            </w:r>
          </w:p>
        </w:tc>
        <w:tc>
          <w:tcPr>
            <w:tcW w:type="dxa" w:w="1601"/>
            <w:shd w:val="clear" w:color="auto" w:fill="F5F8FB"/>
          </w:tcPr>
          <w:p>
            <w:pPr>
              <w:spacing w:before="20" w:after="20" w:line="240" w:lineRule="auto"/>
            </w:pPr>
            <w:r/>
            <w:r>
              <w:rPr>
                <w:b w:val="0"/>
                <w:i w:val="0"/>
                <w:strike w:val="0"/>
                <w:sz w:val="16"/>
              </w:rPr>
              <w:t>arXiv:1908.05372 + standard literature</w:t>
            </w:r>
          </w:p>
        </w:tc>
        <w:tc>
          <w:tcPr>
            <w:tcW w:type="dxa" w:w="1601"/>
            <w:shd w:val="clear" w:color="auto" w:fill="F5F8FB"/>
          </w:tcPr>
          <w:p>
            <w:pPr>
              <w:spacing w:before="20" w:after="20" w:line="240" w:lineRule="auto"/>
            </w:pPr>
            <w:r/>
            <w:r>
              <w:rPr>
                <w:b w:val="0"/>
                <w:i w:val="0"/>
                <w:strike w:val="0"/>
                <w:sz w:val="16"/>
              </w:rPr>
              <w:t xml:space="preserve">Estimates </w:t>
            </w:r>
            <w:r>
              <w:rPr>
                <w:b/>
                <w:i w:val="0"/>
                <w:strike w:val="0"/>
                <w:sz w:val="16"/>
              </w:rPr>
              <w:t>CATE</w:t>
            </w:r>
            <w:r>
              <w:rPr>
                <w:b w:val="0"/>
                <w:i w:val="0"/>
                <w:strike w:val="0"/>
                <w:sz w:val="16"/>
              </w:rPr>
              <w:t xml:space="preserve"> — the </w:t>
            </w:r>
            <w:r>
              <w:rPr>
                <w:b w:val="0"/>
                <w:i/>
                <w:strike w:val="0"/>
                <w:sz w:val="16"/>
              </w:rPr>
              <w:t>incremental</w:t>
            </w:r>
            <w:r>
              <w:rPr>
                <w:b w:val="0"/>
                <w:i w:val="0"/>
                <w:strike w:val="0"/>
                <w:sz w:val="16"/>
              </w:rPr>
              <w:t xml:space="preserve"> effect of an action, not the baseline propensity. Multiple-treatment uplift explicitly models </w:t>
            </w:r>
            <w:r>
              <w:rPr>
                <w:b/>
                <w:i w:val="0"/>
                <w:strike w:val="0"/>
                <w:sz w:val="16"/>
              </w:rPr>
              <w:t>per-treatment cost</w:t>
            </w:r>
            <w:r>
              <w:rPr>
                <w:b w:val="0"/>
                <w:i w:val="0"/>
                <w:strike w:val="0"/>
                <w:sz w:val="16"/>
              </w:rPr>
              <w:t xml:space="preserve"> and picks the best treatment per individual.</w:t>
            </w:r>
          </w:p>
        </w:tc>
        <w:tc>
          <w:tcPr>
            <w:tcW w:type="dxa" w:w="1601"/>
            <w:shd w:val="clear" w:color="auto" w:fill="F5F8FB"/>
          </w:tcPr>
          <w:p>
            <w:pPr>
              <w:spacing w:before="20" w:after="20" w:line="240" w:lineRule="auto"/>
            </w:pPr>
            <w:r/>
            <w:r>
              <w:rPr>
                <w:b w:val="0"/>
                <w:i w:val="0"/>
                <w:strike w:val="0"/>
                <w:sz w:val="16"/>
              </w:rPr>
              <w:t xml:space="preserve">Exactly our problem shape: several candidate actions, different costs, need the </w:t>
            </w:r>
            <w:r>
              <w:rPr>
                <w:b w:val="0"/>
                <w:i/>
                <w:strike w:val="0"/>
                <w:sz w:val="16"/>
              </w:rPr>
              <w:t>incremental</w:t>
            </w:r>
            <w:r>
              <w:rPr>
                <w:b w:val="0"/>
                <w:i w:val="0"/>
                <w:strike w:val="0"/>
                <w:sz w:val="16"/>
              </w:rPr>
              <w:t xml:space="preserve"> effect. Provides AUUC/Qini as the evaluation metric when we have randomisation.</w:t>
            </w:r>
          </w:p>
        </w:tc>
        <w:tc>
          <w:tcPr>
            <w:tcW w:type="dxa" w:w="1601"/>
            <w:shd w:val="clear" w:color="auto" w:fill="F5F8FB"/>
          </w:tcPr>
          <w:p>
            <w:pPr>
              <w:spacing w:before="20" w:after="20" w:line="240" w:lineRule="auto"/>
            </w:pPr>
            <w:r/>
            <w:hyperlink r:id="rId24">
              <w:r>
                <w:rPr>
                  <w:color w:val="0B5FA5"/>
                  <w:u w:val="single"/>
                  <w:sz w:val="15"/>
                </w:rPr>
                <w:t xml:space="preserve">arXiv:1908.05372</w:t>
              </w:r>
            </w:hyperlink>
            <w:r>
              <w:rPr>
                <w:b w:val="0"/>
                <w:i w:val="0"/>
                <w:strike w:val="0"/>
                <w:sz w:val="16"/>
              </w:rPr>
              <w:t xml:space="preserve"> · </w:t>
            </w:r>
            <w:hyperlink r:id="rId25">
              <w:r>
                <w:rPr>
                  <w:color w:val="0B5FA5"/>
                  <w:u w:val="single"/>
                  <w:sz w:val="15"/>
                </w:rPr>
                <w:t xml:space="preserve">Qini/multiple-treatment background</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P15</w:t>
            </w:r>
          </w:p>
        </w:tc>
        <w:tc>
          <w:tcPr>
            <w:tcW w:type="dxa" w:w="1601"/>
          </w:tcPr>
          <w:p>
            <w:pPr>
              <w:spacing w:before="20" w:after="20" w:line="240" w:lineRule="auto"/>
            </w:pPr>
            <w:r/>
            <w:r>
              <w:rPr>
                <w:b w:val="0"/>
                <w:i w:val="0"/>
                <w:strike w:val="0"/>
                <w:sz w:val="16"/>
              </w:rPr>
            </w:r>
            <w:r>
              <w:rPr>
                <w:b/>
                <w:i w:val="0"/>
                <w:strike w:val="0"/>
                <w:sz w:val="16"/>
              </w:rPr>
              <w:t>"Next Best Action" decisioning: propensity → uplift → constrained argmax, including the null action</w:t>
            </w:r>
            <w:r>
              <w:rPr>
                <w:b w:val="0"/>
                <w:i w:val="0"/>
                <w:strike w:val="0"/>
                <w:sz w:val="16"/>
              </w:rPr>
            </w:r>
          </w:p>
        </w:tc>
        <w:tc>
          <w:tcPr>
            <w:tcW w:type="dxa" w:w="1601"/>
          </w:tcPr>
          <w:p>
            <w:pPr>
              <w:spacing w:before="20" w:after="20" w:line="240" w:lineRule="auto"/>
            </w:pPr>
            <w:r/>
            <w:r>
              <w:rPr>
                <w:b w:val="0"/>
                <w:i w:val="0"/>
                <w:strike w:val="0"/>
                <w:sz w:val="16"/>
              </w:rPr>
              <w:t>Industry synthesis, 2026</w:t>
            </w:r>
          </w:p>
        </w:tc>
        <w:tc>
          <w:tcPr>
            <w:tcW w:type="dxa" w:w="1601"/>
          </w:tcPr>
          <w:p>
            <w:pPr>
              <w:spacing w:before="20" w:after="20" w:line="240" w:lineRule="auto"/>
            </w:pPr>
            <w:r/>
            <w:r>
              <w:rPr>
                <w:b w:val="0"/>
                <w:i w:val="0"/>
                <w:strike w:val="0"/>
                <w:sz w:val="16"/>
              </w:rPr>
              <w:t xml:space="preserve">Formalises NBA as a </w:t>
            </w:r>
            <w:r>
              <w:rPr>
                <w:b/>
                <w:i w:val="0"/>
                <w:strike w:val="0"/>
                <w:sz w:val="16"/>
              </w:rPr>
              <w:t>stack</w:t>
            </w:r>
            <w:r>
              <w:rPr>
                <w:b w:val="0"/>
                <w:i w:val="0"/>
                <w:strike w:val="0"/>
                <w:sz w:val="16"/>
              </w:rPr>
              <w:t xml:space="preserve">: candidate action set (including "do nothing"), per-action expected value </w:t>
            </w:r>
            <w:r>
              <w:rPr>
                <w:rFonts w:ascii="Consolas" w:hAnsi="Consolas"/>
                <w:color w:val="8A1C1C"/>
                <w:sz w:val="15"/>
              </w:rPr>
              <w:t>uplift × margin − cost</w:t>
            </w:r>
            <w:r>
              <w:rPr>
                <w:b w:val="0"/>
                <w:i w:val="0"/>
                <w:strike w:val="0"/>
                <w:sz w:val="16"/>
              </w:rPr>
              <w:t>, hard-constraint pre-filter, soft-constraint arbitration, log-with-reason-codes.</w:t>
            </w:r>
          </w:p>
        </w:tc>
        <w:tc>
          <w:tcPr>
            <w:tcW w:type="dxa" w:w="1601"/>
          </w:tcPr>
          <w:p>
            <w:pPr>
              <w:spacing w:before="20" w:after="20" w:line="240" w:lineRule="auto"/>
            </w:pPr>
            <w:r/>
            <w:r>
              <w:rPr>
                <w:b w:val="0"/>
                <w:i w:val="0"/>
                <w:strike w:val="0"/>
                <w:sz w:val="16"/>
              </w:rPr>
              <w:t xml:space="preserve">This </w:t>
            </w:r>
            <w:r>
              <w:rPr>
                <w:b w:val="0"/>
                <w:i/>
                <w:strike w:val="0"/>
                <w:sz w:val="16"/>
              </w:rPr>
              <w:t>is</w:t>
            </w:r>
            <w:r>
              <w:rPr>
                <w:b w:val="0"/>
                <w:i w:val="0"/>
                <w:strike w:val="0"/>
                <w:sz w:val="16"/>
              </w:rPr>
              <w:t xml:space="preserve"> the architecture of our PS2 decision layer. It also tells us what most implementations get wrong: they rank by propensity and forget the null action.</w:t>
            </w:r>
          </w:p>
        </w:tc>
        <w:tc>
          <w:tcPr>
            <w:tcW w:type="dxa" w:w="1601"/>
          </w:tcPr>
          <w:p>
            <w:pPr>
              <w:spacing w:before="20" w:after="20" w:line="240" w:lineRule="auto"/>
            </w:pPr>
            <w:r/>
            <w:hyperlink r:id="rId26">
              <w:r>
                <w:rPr>
                  <w:color w:val="0B5FA5"/>
                  <w:u w:val="single"/>
                  <w:sz w:val="15"/>
                </w:rPr>
                <w:t xml:space="preserve">CDP.com glossary</w:t>
              </w:r>
            </w:hyperlink>
            <w:r>
              <w:rPr>
                <w:b w:val="0"/>
                <w:i w:val="0"/>
                <w:strike w:val="0"/>
                <w:sz w:val="16"/>
              </w:rPr>
              <w:t xml:space="preserve"> · </w:t>
            </w:r>
            <w:hyperlink r:id="rId27">
              <w:r>
                <w:rPr>
                  <w:color w:val="0B5FA5"/>
                  <w:u w:val="single"/>
                  <w:sz w:val="15"/>
                </w:rPr>
                <w:t xml:space="preserve">Grid Dynamics: NBA via RL</w:t>
              </w:r>
            </w:hyperlink>
            <w:r>
              <w:rPr>
                <w:b w:val="0"/>
                <w:i w:val="0"/>
                <w:strike w:val="0"/>
                <w:sz w:val="16"/>
              </w:rPr>
              <w:t xml:space="preserve"> </w:t>
            </w:r>
            <w:r>
              <w:rPr>
                <w:b w:val="0"/>
                <w:i/>
                <w:strike w:val="0"/>
                <w:sz w:val="16"/>
              </w:rPr>
              <w:t>[industry]</w:t>
            </w:r>
          </w:p>
        </w:tc>
      </w:tr>
      <w:tr>
        <w:tc>
          <w:tcPr>
            <w:tcW w:type="dxa" w:w="1601"/>
            <w:shd w:val="clear" w:color="auto" w:fill="F5F8FB"/>
          </w:tcPr>
          <w:p>
            <w:pPr>
              <w:spacing w:before="20" w:after="20" w:line="240" w:lineRule="auto"/>
            </w:pPr>
            <w:r/>
            <w:r>
              <w:rPr>
                <w:b w:val="0"/>
                <w:i w:val="0"/>
                <w:strike w:val="0"/>
                <w:sz w:val="16"/>
              </w:rPr>
              <w:t>P16</w:t>
            </w:r>
          </w:p>
        </w:tc>
        <w:tc>
          <w:tcPr>
            <w:tcW w:type="dxa" w:w="1601"/>
            <w:shd w:val="clear" w:color="auto" w:fill="F5F8FB"/>
          </w:tcPr>
          <w:p>
            <w:pPr>
              <w:spacing w:before="20" w:after="20" w:line="240" w:lineRule="auto"/>
            </w:pPr>
            <w:r/>
            <w:r>
              <w:rPr>
                <w:b w:val="0"/>
                <w:i w:val="0"/>
                <w:strike w:val="0"/>
                <w:sz w:val="16"/>
              </w:rPr>
            </w:r>
            <w:r>
              <w:rPr>
                <w:b/>
                <w:i w:val="0"/>
                <w:strike w:val="0"/>
                <w:sz w:val="16"/>
              </w:rPr>
              <w:t>Lee &amp; Narayanan — "Security and Privacy Risks of Number Recycling at Mobile Carriers in the US"</w:t>
            </w:r>
            <w:r>
              <w:rPr>
                <w:b w:val="0"/>
                <w:i w:val="0"/>
                <w:strike w:val="0"/>
                <w:sz w:val="16"/>
              </w:rPr>
            </w:r>
          </w:p>
        </w:tc>
        <w:tc>
          <w:tcPr>
            <w:tcW w:type="dxa" w:w="1601"/>
            <w:shd w:val="clear" w:color="auto" w:fill="F5F8FB"/>
          </w:tcPr>
          <w:p>
            <w:pPr>
              <w:spacing w:before="20" w:after="20" w:line="240" w:lineRule="auto"/>
            </w:pPr>
            <w:r/>
            <w:r>
              <w:rPr>
                <w:b w:val="0"/>
                <w:i w:val="0"/>
                <w:strike w:val="0"/>
                <w:sz w:val="16"/>
              </w:rPr>
              <w:t>2021 (PETS-style measurement study)</w:t>
            </w:r>
          </w:p>
        </w:tc>
        <w:tc>
          <w:tcPr>
            <w:tcW w:type="dxa" w:w="1601"/>
            <w:shd w:val="clear" w:color="auto" w:fill="F5F8FB"/>
          </w:tcPr>
          <w:p>
            <w:pPr>
              <w:spacing w:before="20" w:after="20" w:line="240" w:lineRule="auto"/>
            </w:pPr>
            <w:r/>
            <w:r>
              <w:rPr>
                <w:b w:val="0"/>
                <w:i w:val="0"/>
                <w:strike w:val="0"/>
                <w:sz w:val="16"/>
              </w:rPr>
              <w:t xml:space="preserve">Sampled 259 numbers available to new subscribers at two major carriers: </w:t>
            </w:r>
            <w:r>
              <w:rPr>
                <w:b/>
                <w:i w:val="0"/>
                <w:strike w:val="0"/>
                <w:sz w:val="16"/>
              </w:rPr>
              <w:t>83% were recycled</w:t>
            </w:r>
            <w:r>
              <w:rPr>
                <w:b w:val="0"/>
                <w:i w:val="0"/>
                <w:strike w:val="0"/>
                <w:sz w:val="16"/>
              </w:rPr>
              <w:t xml:space="preserve">; </w:t>
            </w:r>
            <w:r>
              <w:rPr>
                <w:b/>
                <w:i w:val="0"/>
                <w:strike w:val="0"/>
                <w:sz w:val="16"/>
              </w:rPr>
              <w:t>66% were linked to PII or existing online accounts</w:t>
            </w:r>
            <w:r>
              <w:rPr>
                <w:b w:val="0"/>
                <w:i w:val="0"/>
                <w:strike w:val="0"/>
                <w:sz w:val="16"/>
              </w:rPr>
              <w:t>; 39% linked to breached passwords; a honeypot of 200 recycled numbers received sensitive calls/texts within a week.</w:t>
            </w:r>
          </w:p>
        </w:tc>
        <w:tc>
          <w:tcPr>
            <w:tcW w:type="dxa" w:w="1601"/>
            <w:shd w:val="clear" w:color="auto" w:fill="F5F8FB"/>
          </w:tcPr>
          <w:p>
            <w:pPr>
              <w:spacing w:before="20" w:after="20" w:line="240" w:lineRule="auto"/>
            </w:pPr>
            <w:r/>
            <w:r>
              <w:rPr>
                <w:b w:val="0"/>
                <w:i w:val="0"/>
                <w:strike w:val="0"/>
                <w:sz w:val="16"/>
              </w:rPr>
              <w:t xml:space="preserve">The hardest evidence that recycled numbers are a </w:t>
            </w:r>
            <w:r>
              <w:rPr>
                <w:b w:val="0"/>
                <w:i/>
                <w:strike w:val="0"/>
                <w:sz w:val="16"/>
              </w:rPr>
              <w:t>privacy incident generator</w:t>
            </w:r>
            <w:r>
              <w:rPr>
                <w:b w:val="0"/>
                <w:i w:val="0"/>
                <w:strike w:val="0"/>
                <w:sz w:val="16"/>
              </w:rPr>
              <w:t>, not a nuisance. Directly underwrites "recycled number = compliance risk".</w:t>
            </w:r>
          </w:p>
        </w:tc>
        <w:tc>
          <w:tcPr>
            <w:tcW w:type="dxa" w:w="1601"/>
            <w:shd w:val="clear" w:color="auto" w:fill="F5F8FB"/>
          </w:tcPr>
          <w:p>
            <w:pPr>
              <w:spacing w:before="20" w:after="20" w:line="240" w:lineRule="auto"/>
            </w:pPr>
            <w:r/>
            <w:hyperlink r:id="rId28">
              <w:r>
                <w:rPr>
                  <w:color w:val="0B5FA5"/>
                  <w:u w:val="single"/>
                  <w:sz w:val="15"/>
                </w:rPr>
                <w:t xml:space="preserve">summary + related TSF model</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P17</w:t>
            </w:r>
          </w:p>
        </w:tc>
        <w:tc>
          <w:tcPr>
            <w:tcW w:type="dxa" w:w="1601"/>
          </w:tcPr>
          <w:p>
            <w:pPr>
              <w:spacing w:before="20" w:after="20" w:line="240" w:lineRule="auto"/>
            </w:pPr>
            <w:r/>
            <w:r>
              <w:rPr>
                <w:b w:val="0"/>
                <w:i w:val="0"/>
                <w:strike w:val="0"/>
                <w:sz w:val="16"/>
              </w:rPr>
            </w:r>
            <w:r>
              <w:rPr>
                <w:b/>
                <w:i w:val="0"/>
                <w:strike w:val="0"/>
                <w:sz w:val="16"/>
              </w:rPr>
              <w:t>TSF — Temporal pattern and Statistical feature Fusion model for reassigned-number account compromise</w:t>
            </w:r>
            <w:r>
              <w:rPr>
                <w:b w:val="0"/>
                <w:i w:val="0"/>
                <w:strike w:val="0"/>
                <w:sz w:val="16"/>
              </w:rPr>
            </w:r>
          </w:p>
        </w:tc>
        <w:tc>
          <w:tcPr>
            <w:tcW w:type="dxa" w:w="1601"/>
          </w:tcPr>
          <w:p>
            <w:pPr>
              <w:spacing w:before="20" w:after="20" w:line="240" w:lineRule="auto"/>
            </w:pPr>
            <w:r/>
            <w:r>
              <w:rPr>
                <w:b w:val="0"/>
                <w:i w:val="0"/>
                <w:strike w:val="0"/>
                <w:sz w:val="16"/>
              </w:rPr>
              <w:t>Meituan dataset, 2021+</w:t>
            </w:r>
          </w:p>
        </w:tc>
        <w:tc>
          <w:tcPr>
            <w:tcW w:type="dxa" w:w="1601"/>
          </w:tcPr>
          <w:p>
            <w:pPr>
              <w:spacing w:before="20" w:after="20" w:line="240" w:lineRule="auto"/>
            </w:pPr>
            <w:r/>
            <w:r>
              <w:rPr>
                <w:b w:val="0"/>
                <w:i w:val="0"/>
                <w:strike w:val="0"/>
                <w:sz w:val="16"/>
              </w:rPr>
              <w:t xml:space="preserve">Detects accounts compromised because a phone number was </w:t>
            </w:r>
            <w:r>
              <w:rPr>
                <w:b/>
                <w:i w:val="0"/>
                <w:strike w:val="0"/>
                <w:sz w:val="16"/>
              </w:rPr>
              <w:t>reassigned</w:t>
            </w:r>
            <w:r>
              <w:rPr>
                <w:b w:val="0"/>
                <w:i w:val="0"/>
                <w:strike w:val="0"/>
                <w:sz w:val="16"/>
              </w:rPr>
              <w:t>, using a temporal-pattern encoder + statistical features.</w:t>
            </w:r>
          </w:p>
        </w:tc>
        <w:tc>
          <w:tcPr>
            <w:tcW w:type="dxa" w:w="1601"/>
          </w:tcPr>
          <w:p>
            <w:pPr>
              <w:spacing w:before="20" w:after="20" w:line="240" w:lineRule="auto"/>
            </w:pPr>
            <w:r/>
            <w:r>
              <w:rPr>
                <w:b w:val="0"/>
                <w:i w:val="0"/>
                <w:strike w:val="0"/>
                <w:sz w:val="16"/>
              </w:rPr>
              <w:t xml:space="preserve">Shows a </w:t>
            </w:r>
            <w:r>
              <w:rPr>
                <w:b w:val="0"/>
                <w:i/>
                <w:strike w:val="0"/>
                <w:sz w:val="16"/>
              </w:rPr>
              <w:t>learnable detector</w:t>
            </w:r>
            <w:r>
              <w:rPr>
                <w:b w:val="0"/>
                <w:i w:val="0"/>
                <w:strike w:val="0"/>
                <w:sz w:val="16"/>
              </w:rPr>
              <w:t xml:space="preserve"> for number reassignment exists; we adapt the temporal-discontinuity idea to borrower contact history.</w:t>
            </w:r>
          </w:p>
        </w:tc>
        <w:tc>
          <w:tcPr>
            <w:tcW w:type="dxa" w:w="1601"/>
          </w:tcPr>
          <w:p>
            <w:pPr>
              <w:spacing w:before="20" w:after="20" w:line="240" w:lineRule="auto"/>
            </w:pPr>
            <w:r/>
            <w:hyperlink r:id="rId28">
              <w:r>
                <w:rPr>
                  <w:color w:val="0B5FA5"/>
                  <w:u w:val="single"/>
                  <w:sz w:val="15"/>
                </w:rPr>
                <w:t xml:space="preserve">researchgate summary</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P18</w:t>
            </w:r>
          </w:p>
        </w:tc>
        <w:tc>
          <w:tcPr>
            <w:tcW w:type="dxa" w:w="1601"/>
            <w:shd w:val="clear" w:color="auto" w:fill="F5F8FB"/>
          </w:tcPr>
          <w:p>
            <w:pPr>
              <w:spacing w:before="20" w:after="20" w:line="240" w:lineRule="auto"/>
            </w:pPr>
            <w:r/>
            <w:r>
              <w:rPr>
                <w:b w:val="0"/>
                <w:i w:val="0"/>
                <w:strike w:val="0"/>
                <w:sz w:val="16"/>
              </w:rPr>
            </w:r>
            <w:r>
              <w:rPr>
                <w:b/>
                <w:i w:val="0"/>
                <w:strike w:val="0"/>
                <w:sz w:val="16"/>
              </w:rPr>
              <w:t>Uber — contextual bandits in production: XGBoost + SquareCB</w:t>
            </w:r>
            <w:r>
              <w:rPr>
                <w:b w:val="0"/>
                <w:i w:val="0"/>
                <w:strike w:val="0"/>
                <w:sz w:val="16"/>
              </w:rPr>
            </w:r>
          </w:p>
        </w:tc>
        <w:tc>
          <w:tcPr>
            <w:tcW w:type="dxa" w:w="1601"/>
            <w:shd w:val="clear" w:color="auto" w:fill="F5F8FB"/>
          </w:tcPr>
          <w:p>
            <w:pPr>
              <w:spacing w:before="20" w:after="20" w:line="240" w:lineRule="auto"/>
            </w:pPr>
            <w:r/>
            <w:r>
              <w:rPr>
                <w:b w:val="0"/>
                <w:i w:val="0"/>
                <w:strike w:val="0"/>
                <w:sz w:val="16"/>
              </w:rPr>
              <w:t>Uber Engineering blog, 2025</w:t>
            </w:r>
          </w:p>
        </w:tc>
        <w:tc>
          <w:tcPr>
            <w:tcW w:type="dxa" w:w="1601"/>
            <w:shd w:val="clear" w:color="auto" w:fill="F5F8FB"/>
          </w:tcPr>
          <w:p>
            <w:pPr>
              <w:spacing w:before="20" w:after="20" w:line="240" w:lineRule="auto"/>
            </w:pPr>
            <w:r/>
            <w:r>
              <w:rPr>
                <w:b w:val="0"/>
                <w:i w:val="0"/>
                <w:strike w:val="0"/>
                <w:sz w:val="16"/>
              </w:rPr>
              <w:t xml:space="preserve">Uses an XGBoost reward model plus </w:t>
            </w:r>
            <w:r>
              <w:rPr>
                <w:b/>
                <w:i w:val="0"/>
                <w:strike w:val="0"/>
                <w:sz w:val="16"/>
              </w:rPr>
              <w:t>SquareCB post-processing to inject deliberate exploration</w:t>
            </w:r>
            <w:r>
              <w:rPr>
                <w:b w:val="0"/>
                <w:i w:val="0"/>
                <w:strike w:val="0"/>
                <w:sz w:val="16"/>
              </w:rPr>
              <w:t xml:space="preserve"> because "the XGBoost model lacks an exploration component"; also runs LinUCB for a linear-assumption variant.</w:t>
            </w:r>
          </w:p>
        </w:tc>
        <w:tc>
          <w:tcPr>
            <w:tcW w:type="dxa" w:w="1601"/>
            <w:shd w:val="clear" w:color="auto" w:fill="F5F8FB"/>
          </w:tcPr>
          <w:p>
            <w:pPr>
              <w:spacing w:before="20" w:after="20" w:line="240" w:lineRule="auto"/>
            </w:pPr>
            <w:r/>
            <w:r>
              <w:rPr>
                <w:b w:val="0"/>
                <w:i w:val="0"/>
                <w:strike w:val="0"/>
                <w:sz w:val="16"/>
              </w:rPr>
              <w:t>The production blueprint for "GBM scorer + explicit exploration layer" — exactly the two-part design we need so the model doesn't starve untested contacts.</w:t>
            </w:r>
          </w:p>
        </w:tc>
        <w:tc>
          <w:tcPr>
            <w:tcW w:type="dxa" w:w="1601"/>
            <w:shd w:val="clear" w:color="auto" w:fill="F5F8FB"/>
          </w:tcPr>
          <w:p>
            <w:pPr>
              <w:spacing w:before="20" w:after="20" w:line="240" w:lineRule="auto"/>
            </w:pPr>
            <w:r/>
            <w:hyperlink r:id="rId29">
              <w:r>
                <w:rPr>
                  <w:color w:val="0B5FA5"/>
                  <w:u w:val="single"/>
                  <w:sz w:val="15"/>
                </w:rPr>
                <w:t xml:space="preserve">Uber blog</w:t>
              </w:r>
            </w:hyperlink>
            <w:r>
              <w:rPr>
                <w:b w:val="0"/>
                <w:i w:val="0"/>
                <w:strike w:val="0"/>
                <w:sz w:val="16"/>
              </w:rPr>
              <w:t xml:space="preserve"> </w:t>
            </w:r>
            <w:r>
              <w:rPr>
                <w:b w:val="0"/>
                <w:i/>
                <w:strike w:val="0"/>
                <w:sz w:val="16"/>
              </w:rPr>
              <w:t>[industry / engineering]</w:t>
            </w:r>
          </w:p>
        </w:tc>
      </w:tr>
      <w:tr>
        <w:tc>
          <w:tcPr>
            <w:tcW w:type="dxa" w:w="1601"/>
          </w:tcPr>
          <w:p>
            <w:pPr>
              <w:spacing w:before="20" w:after="20" w:line="240" w:lineRule="auto"/>
            </w:pPr>
            <w:r/>
            <w:r>
              <w:rPr>
                <w:b w:val="0"/>
                <w:i w:val="0"/>
                <w:strike w:val="0"/>
                <w:sz w:val="16"/>
              </w:rPr>
              <w:t>P19</w:t>
            </w:r>
          </w:p>
        </w:tc>
        <w:tc>
          <w:tcPr>
            <w:tcW w:type="dxa" w:w="1601"/>
          </w:tcPr>
          <w:p>
            <w:pPr>
              <w:spacing w:before="20" w:after="20" w:line="240" w:lineRule="auto"/>
            </w:pPr>
            <w:r/>
            <w:r>
              <w:rPr>
                <w:b w:val="0"/>
                <w:i w:val="0"/>
                <w:strike w:val="0"/>
                <w:sz w:val="16"/>
              </w:rPr>
            </w:r>
            <w:r>
              <w:rPr>
                <w:b/>
                <w:i w:val="0"/>
                <w:strike w:val="0"/>
                <w:sz w:val="16"/>
              </w:rPr>
              <w:t>Optimizely contextual bandits — exploration floors</w:t>
            </w:r>
            <w:r>
              <w:rPr>
                <w:b w:val="0"/>
                <w:i w:val="0"/>
                <w:strike w:val="0"/>
                <w:sz w:val="16"/>
              </w:rPr>
            </w:r>
          </w:p>
        </w:tc>
        <w:tc>
          <w:tcPr>
            <w:tcW w:type="dxa" w:w="1601"/>
          </w:tcPr>
          <w:p>
            <w:pPr>
              <w:spacing w:before="20" w:after="20" w:line="240" w:lineRule="auto"/>
            </w:pPr>
            <w:r/>
            <w:r>
              <w:rPr>
                <w:b w:val="0"/>
                <w:i w:val="0"/>
                <w:strike w:val="0"/>
                <w:sz w:val="16"/>
              </w:rPr>
              <w:t>Vendor docs, 2026</w:t>
            </w:r>
          </w:p>
        </w:tc>
        <w:tc>
          <w:tcPr>
            <w:tcW w:type="dxa" w:w="1601"/>
          </w:tcPr>
          <w:p>
            <w:pPr>
              <w:spacing w:before="20" w:after="20" w:line="240" w:lineRule="auto"/>
            </w:pPr>
            <w:r/>
            <w:r>
              <w:rPr>
                <w:b w:val="0"/>
                <w:i w:val="0"/>
                <w:strike w:val="0"/>
                <w:sz w:val="16"/>
              </w:rPr>
              <w:t xml:space="preserve">Documents that exploration must be </w:t>
            </w:r>
            <w:r>
              <w:rPr>
                <w:b/>
                <w:i w:val="0"/>
                <w:strike w:val="0"/>
                <w:sz w:val="16"/>
              </w:rPr>
              <w:t>≥5%</w:t>
            </w:r>
            <w:r>
              <w:rPr>
                <w:b w:val="0"/>
                <w:i w:val="0"/>
                <w:strike w:val="0"/>
                <w:sz w:val="16"/>
              </w:rPr>
              <w:t xml:space="preserve"> for the model to keep learning, and that automated schemes ramp exploration from ~100% down to ~5%.</w:t>
            </w:r>
          </w:p>
        </w:tc>
        <w:tc>
          <w:tcPr>
            <w:tcW w:type="dxa" w:w="1601"/>
          </w:tcPr>
          <w:p>
            <w:pPr>
              <w:spacing w:before="20" w:after="20" w:line="240" w:lineRule="auto"/>
            </w:pPr>
            <w:r/>
            <w:r>
              <w:rPr>
                <w:b w:val="0"/>
                <w:i w:val="0"/>
                <w:strike w:val="0"/>
                <w:sz w:val="16"/>
              </w:rPr>
              <w:t>A concrete, citable operating parameter for the exploration budget.</w:t>
            </w:r>
          </w:p>
        </w:tc>
        <w:tc>
          <w:tcPr>
            <w:tcW w:type="dxa" w:w="1601"/>
          </w:tcPr>
          <w:p>
            <w:pPr>
              <w:spacing w:before="20" w:after="20" w:line="240" w:lineRule="auto"/>
            </w:pPr>
            <w:r/>
            <w:hyperlink r:id="rId30">
              <w:r>
                <w:rPr>
                  <w:color w:val="0B5FA5"/>
                  <w:u w:val="single"/>
                  <w:sz w:val="15"/>
                </w:rPr>
                <w:t xml:space="preserve">Optimizely docs</w:t>
              </w:r>
            </w:hyperlink>
            <w:r>
              <w:rPr>
                <w:b w:val="0"/>
                <w:i w:val="0"/>
                <w:strike w:val="0"/>
                <w:sz w:val="16"/>
              </w:rPr>
              <w:t xml:space="preserve"> </w:t>
            </w:r>
            <w:r>
              <w:rPr>
                <w:b w:val="0"/>
                <w:i/>
                <w:strike w:val="0"/>
                <w:sz w:val="16"/>
              </w:rPr>
              <w:t>[vendor claim]</w:t>
            </w:r>
          </w:p>
        </w:tc>
      </w:tr>
      <w:tr>
        <w:tc>
          <w:tcPr>
            <w:tcW w:type="dxa" w:w="1601"/>
            <w:shd w:val="clear" w:color="auto" w:fill="F5F8FB"/>
          </w:tcPr>
          <w:p>
            <w:pPr>
              <w:spacing w:before="20" w:after="20" w:line="240" w:lineRule="auto"/>
            </w:pPr>
            <w:r/>
            <w:r>
              <w:rPr>
                <w:b w:val="0"/>
                <w:i w:val="0"/>
                <w:strike w:val="0"/>
                <w:sz w:val="16"/>
              </w:rPr>
              <w:t>P20</w:t>
            </w:r>
          </w:p>
        </w:tc>
        <w:tc>
          <w:tcPr>
            <w:tcW w:type="dxa" w:w="1601"/>
            <w:shd w:val="clear" w:color="auto" w:fill="F5F8FB"/>
          </w:tcPr>
          <w:p>
            <w:pPr>
              <w:spacing w:before="20" w:after="20" w:line="240" w:lineRule="auto"/>
            </w:pPr>
            <w:r/>
            <w:r>
              <w:rPr>
                <w:b w:val="0"/>
                <w:i w:val="0"/>
                <w:strike w:val="0"/>
                <w:sz w:val="16"/>
              </w:rPr>
            </w:r>
            <w:r>
              <w:rPr>
                <w:b/>
                <w:i w:val="0"/>
                <w:strike w:val="0"/>
                <w:sz w:val="16"/>
              </w:rPr>
              <w:t>FPBoost / SurvivalBoost / scikit-survival / lifelines</w:t>
            </w:r>
            <w:r>
              <w:rPr>
                <w:b w:val="0"/>
                <w:i w:val="0"/>
                <w:strike w:val="0"/>
                <w:sz w:val="16"/>
              </w:rPr>
            </w:r>
          </w:p>
        </w:tc>
        <w:tc>
          <w:tcPr>
            <w:tcW w:type="dxa" w:w="1601"/>
            <w:shd w:val="clear" w:color="auto" w:fill="F5F8FB"/>
          </w:tcPr>
          <w:p>
            <w:pPr>
              <w:spacing w:before="20" w:after="20" w:line="240" w:lineRule="auto"/>
            </w:pPr>
            <w:r/>
            <w:r>
              <w:rPr>
                <w:b w:val="0"/>
                <w:i w:val="0"/>
                <w:strike w:val="0"/>
                <w:sz w:val="16"/>
              </w:rPr>
              <w:t>arXiv:2409.13363; SODA-INRIA; JMLR 21(212)</w:t>
            </w:r>
          </w:p>
        </w:tc>
        <w:tc>
          <w:tcPr>
            <w:tcW w:type="dxa" w:w="1601"/>
            <w:shd w:val="clear" w:color="auto" w:fill="F5F8FB"/>
          </w:tcPr>
          <w:p>
            <w:pPr>
              <w:spacing w:before="20" w:after="20" w:line="240" w:lineRule="auto"/>
            </w:pPr>
            <w:r/>
            <w:r>
              <w:rPr>
                <w:b w:val="0"/>
                <w:i w:val="0"/>
                <w:strike w:val="0"/>
                <w:sz w:val="16"/>
              </w:rPr>
              <w:t>Open, sklearn-compatible implementations of gradient-boosted survival models, competing-risks models, and proper scoring rules.</w:t>
            </w:r>
          </w:p>
        </w:tc>
        <w:tc>
          <w:tcPr>
            <w:tcW w:type="dxa" w:w="1601"/>
            <w:shd w:val="clear" w:color="auto" w:fill="F5F8FB"/>
          </w:tcPr>
          <w:p>
            <w:pPr>
              <w:spacing w:before="20" w:after="20" w:line="240" w:lineRule="auto"/>
            </w:pPr>
            <w:r/>
            <w:r>
              <w:rPr>
                <w:b w:val="0"/>
                <w:i w:val="0"/>
                <w:strike w:val="0"/>
                <w:sz w:val="16"/>
              </w:rPr>
              <w:t xml:space="preserve">Tells us the survival-model engineering path is </w:t>
            </w:r>
            <w:r>
              <w:rPr>
                <w:b w:val="0"/>
                <w:i/>
                <w:strike w:val="0"/>
                <w:sz w:val="16"/>
              </w:rPr>
              <w:t>off-the-shelf</w:t>
            </w:r>
            <w:r>
              <w:rPr>
                <w:b w:val="0"/>
                <w:i w:val="0"/>
                <w:strike w:val="0"/>
                <w:sz w:val="16"/>
              </w:rPr>
              <w:t>, not from scratch.</w:t>
            </w:r>
          </w:p>
        </w:tc>
        <w:tc>
          <w:tcPr>
            <w:tcW w:type="dxa" w:w="1601"/>
            <w:shd w:val="clear" w:color="auto" w:fill="F5F8FB"/>
          </w:tcPr>
          <w:p>
            <w:pPr>
              <w:spacing w:before="20" w:after="20" w:line="240" w:lineRule="auto"/>
            </w:pPr>
            <w:r/>
            <w:hyperlink r:id="rId31">
              <w:r>
                <w:rPr>
                  <w:color w:val="0B5FA5"/>
                  <w:u w:val="single"/>
                  <w:sz w:val="15"/>
                </w:rPr>
                <w:t xml:space="preserve">FPBoost</w:t>
              </w:r>
            </w:hyperlink>
            <w:r>
              <w:rPr>
                <w:b w:val="0"/>
                <w:i w:val="0"/>
                <w:strike w:val="0"/>
                <w:sz w:val="16"/>
              </w:rPr>
              <w:t xml:space="preserve"> · </w:t>
            </w:r>
            <w:hyperlink r:id="rId32">
              <w:r>
                <w:rPr>
                  <w:color w:val="0B5FA5"/>
                  <w:u w:val="single"/>
                  <w:sz w:val="15"/>
                </w:rPr>
                <w:t xml:space="preserve">Hazardous/SurvivalBoost</w:t>
              </w:r>
            </w:hyperlink>
            <w:r>
              <w:rPr>
                <w:b w:val="0"/>
                <w:i w:val="0"/>
                <w:strike w:val="0"/>
                <w:sz w:val="16"/>
              </w:rPr>
              <w:t xml:space="preserve"> · </w:t>
            </w:r>
            <w:hyperlink r:id="rId33">
              <w:r>
                <w:rPr>
                  <w:color w:val="0B5FA5"/>
                  <w:u w:val="single"/>
                  <w:sz w:val="15"/>
                </w:rPr>
                <w:t xml:space="preserve">scikit-survival</w:t>
              </w:r>
            </w:hyperlink>
            <w:r>
              <w:rPr>
                <w:b w:val="0"/>
                <w:i w:val="0"/>
                <w:strike w:val="0"/>
                <w:sz w:val="16"/>
              </w:rPr>
              <w:t xml:space="preserve"> </w:t>
            </w:r>
            <w:r>
              <w:rPr>
                <w:b w:val="0"/>
                <w:i/>
                <w:strike w:val="0"/>
                <w:sz w:val="16"/>
              </w:rPr>
              <w:t>[code + paper]</w:t>
            </w:r>
          </w:p>
        </w:tc>
      </w:tr>
      <w:tr>
        <w:tc>
          <w:tcPr>
            <w:tcW w:type="dxa" w:w="1601"/>
          </w:tcPr>
          <w:p>
            <w:pPr>
              <w:spacing w:before="20" w:after="20" w:line="240" w:lineRule="auto"/>
            </w:pPr>
            <w:r/>
            <w:r>
              <w:rPr>
                <w:b w:val="0"/>
                <w:i w:val="0"/>
                <w:strike w:val="0"/>
                <w:sz w:val="16"/>
              </w:rPr>
              <w:t>P21</w:t>
            </w:r>
          </w:p>
        </w:tc>
        <w:tc>
          <w:tcPr>
            <w:tcW w:type="dxa" w:w="1601"/>
          </w:tcPr>
          <w:p>
            <w:pPr>
              <w:spacing w:before="20" w:after="20" w:line="240" w:lineRule="auto"/>
            </w:pPr>
            <w:r/>
            <w:r>
              <w:rPr>
                <w:b w:val="0"/>
                <w:i w:val="0"/>
                <w:strike w:val="0"/>
                <w:sz w:val="16"/>
              </w:rPr>
            </w:r>
            <w:r>
              <w:rPr>
                <w:b/>
                <w:i w:val="0"/>
                <w:strike w:val="0"/>
                <w:sz w:val="16"/>
              </w:rPr>
              <w:t>Vicencio et al. — "Getting Your Package to the Right Place" analysis: Learning-to-rank for geolocation</w:t>
            </w:r>
            <w:r>
              <w:rPr>
                <w:b w:val="0"/>
                <w:i w:val="0"/>
                <w:strike w:val="0"/>
                <w:sz w:val="16"/>
              </w:rPr>
            </w:r>
          </w:p>
        </w:tc>
        <w:tc>
          <w:tcPr>
            <w:tcW w:type="dxa" w:w="1601"/>
          </w:tcPr>
          <w:p>
            <w:pPr>
              <w:spacing w:before="20" w:after="20" w:line="240" w:lineRule="auto"/>
            </w:pPr>
            <w:r/>
            <w:r>
              <w:rPr>
                <w:b w:val="0"/>
                <w:i w:val="0"/>
                <w:strike w:val="0"/>
                <w:sz w:val="16"/>
              </w:rPr>
              <w:t>ECML PKDD 2021</w:t>
            </w:r>
          </w:p>
        </w:tc>
        <w:tc>
          <w:tcPr>
            <w:tcW w:type="dxa" w:w="1601"/>
          </w:tcPr>
          <w:p>
            <w:pPr>
              <w:spacing w:before="20" w:after="20" w:line="240" w:lineRule="auto"/>
            </w:pPr>
            <w:r/>
            <w:r>
              <w:rPr>
                <w:b w:val="0"/>
                <w:i w:val="0"/>
                <w:strike w:val="0"/>
                <w:sz w:val="16"/>
              </w:rPr>
              <w:t>See §3 — included here because LTR is one of the PS2 candidate ranking approaches too.</w:t>
            </w:r>
          </w:p>
        </w:tc>
        <w:tc>
          <w:tcPr>
            <w:tcW w:type="dxa" w:w="1601"/>
          </w:tcPr>
          <w:p>
            <w:pPr>
              <w:spacing w:before="20" w:after="20" w:line="240" w:lineRule="auto"/>
            </w:pPr>
            <w:r/>
            <w:r>
              <w:rPr>
                <w:b w:val="0"/>
                <w:i w:val="0"/>
                <w:strike w:val="0"/>
                <w:sz w:val="16"/>
              </w:rPr>
              <w:t xml:space="preserve">Cross-pollination: LTR over </w:t>
            </w:r>
            <w:r>
              <w:rPr>
                <w:b w:val="0"/>
                <w:i/>
                <w:strike w:val="0"/>
                <w:sz w:val="16"/>
              </w:rPr>
              <w:t>candidate contact points within an account</w:t>
            </w:r>
            <w:r>
              <w:rPr>
                <w:b w:val="0"/>
                <w:i w:val="0"/>
                <w:strike w:val="0"/>
                <w:sz w:val="16"/>
              </w:rPr>
              <w:t xml:space="preserve"> is the mirror of LTR over </w:t>
            </w:r>
            <w:r>
              <w:rPr>
                <w:b w:val="0"/>
                <w:i/>
                <w:strike w:val="0"/>
                <w:sz w:val="16"/>
              </w:rPr>
              <w:t>candidate coordinates within an address</w:t>
            </w:r>
            <w:r>
              <w:rPr>
                <w:b w:val="0"/>
                <w:i w:val="0"/>
                <w:strike w:val="0"/>
                <w:sz w:val="16"/>
              </w:rPr>
              <w:t>.</w:t>
            </w:r>
          </w:p>
        </w:tc>
        <w:tc>
          <w:tcPr>
            <w:tcW w:type="dxa" w:w="1601"/>
          </w:tcPr>
          <w:p>
            <w:pPr>
              <w:spacing w:before="20" w:after="20" w:line="240" w:lineRule="auto"/>
            </w:pPr>
            <w:r/>
            <w:hyperlink r:id="rId10">
              <w:r>
                <w:rPr>
                  <w:color w:val="0B5FA5"/>
                  <w:u w:val="single"/>
                  <w:sz w:val="15"/>
                </w:rPr>
                <w:t xml:space="preserve">mlanthology</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P22</w:t>
            </w:r>
          </w:p>
        </w:tc>
        <w:tc>
          <w:tcPr>
            <w:tcW w:type="dxa" w:w="1601"/>
            <w:shd w:val="clear" w:color="auto" w:fill="F5F8FB"/>
          </w:tcPr>
          <w:p>
            <w:pPr>
              <w:spacing w:before="20" w:after="20" w:line="240" w:lineRule="auto"/>
            </w:pPr>
            <w:r/>
            <w:r>
              <w:rPr>
                <w:b w:val="0"/>
                <w:i w:val="0"/>
                <w:strike w:val="0"/>
                <w:sz w:val="16"/>
              </w:rPr>
            </w:r>
            <w:r>
              <w:rPr>
                <w:b/>
                <w:i w:val="0"/>
                <w:strike w:val="0"/>
                <w:sz w:val="16"/>
              </w:rPr>
              <w:t>Gradient boosting vs. logistic regression vs. MLP in a real debt collection agency</w:t>
            </w:r>
            <w:r>
              <w:rPr>
                <w:b w:val="0"/>
                <w:i w:val="0"/>
                <w:strike w:val="0"/>
                <w:sz w:val="16"/>
              </w:rPr>
            </w:r>
          </w:p>
        </w:tc>
        <w:tc>
          <w:tcPr>
            <w:tcW w:type="dxa" w:w="1601"/>
            <w:shd w:val="clear" w:color="auto" w:fill="F5F8FB"/>
          </w:tcPr>
          <w:p>
            <w:pPr>
              <w:spacing w:before="20" w:after="20" w:line="240" w:lineRule="auto"/>
            </w:pPr>
            <w:r/>
            <w:r>
              <w:rPr>
                <w:b w:val="0"/>
                <w:i w:val="0"/>
                <w:strike w:val="0"/>
                <w:sz w:val="16"/>
              </w:rPr>
              <w:t>IEOM 2022 (Ecuadorian DCA, 7.4M records)</w:t>
            </w:r>
          </w:p>
        </w:tc>
        <w:tc>
          <w:tcPr>
            <w:tcW w:type="dxa" w:w="1601"/>
            <w:shd w:val="clear" w:color="auto" w:fill="F5F8FB"/>
          </w:tcPr>
          <w:p>
            <w:pPr>
              <w:spacing w:before="20" w:after="20" w:line="240" w:lineRule="auto"/>
            </w:pPr>
            <w:r/>
            <w:r>
              <w:rPr>
                <w:b w:val="0"/>
                <w:i w:val="0"/>
                <w:strike w:val="0"/>
                <w:sz w:val="16"/>
              </w:rPr>
              <w:t>CRISP-DM build over 7,447,856 records with class-undersampling; GBM best (sensitivity 0.97, specificity 0.93, AUC 0.98); LR balanced; RF overfit.</w:t>
            </w:r>
          </w:p>
        </w:tc>
        <w:tc>
          <w:tcPr>
            <w:tcW w:type="dxa" w:w="1601"/>
            <w:shd w:val="clear" w:color="auto" w:fill="F5F8FB"/>
          </w:tcPr>
          <w:p>
            <w:pPr>
              <w:spacing w:before="20" w:after="20" w:line="240" w:lineRule="auto"/>
            </w:pPr>
            <w:r/>
            <w:r>
              <w:rPr>
                <w:b w:val="0"/>
                <w:i w:val="0"/>
                <w:strike w:val="0"/>
                <w:sz w:val="16"/>
              </w:rPr>
              <w:t xml:space="preserve">Practical confirmation: </w:t>
            </w:r>
            <w:r>
              <w:rPr>
                <w:b/>
                <w:i w:val="0"/>
                <w:strike w:val="0"/>
                <w:sz w:val="16"/>
              </w:rPr>
              <w:t>GBM &gt; RF &gt; LR &gt; MLP</w:t>
            </w:r>
            <w:r>
              <w:rPr>
                <w:b w:val="0"/>
                <w:i w:val="0"/>
                <w:strike w:val="0"/>
                <w:sz w:val="16"/>
              </w:rPr>
              <w:t xml:space="preserve"> on tabular collections data, and that undersampling + specificity/sensitivity framing is the norm.</w:t>
            </w:r>
          </w:p>
        </w:tc>
        <w:tc>
          <w:tcPr>
            <w:tcW w:type="dxa" w:w="1601"/>
            <w:shd w:val="clear" w:color="auto" w:fill="F5F8FB"/>
          </w:tcPr>
          <w:p>
            <w:pPr>
              <w:spacing w:before="20" w:after="20" w:line="240" w:lineRule="auto"/>
            </w:pPr>
            <w:r/>
            <w:hyperlink r:id="rId34">
              <w:r>
                <w:rPr>
                  <w:color w:val="0B5FA5"/>
                  <w:u w:val="single"/>
                  <w:sz w:val="15"/>
                </w:rPr>
                <w:t xml:space="preserve">IEOM PDF</w:t>
              </w:r>
            </w:hyperlink>
            <w:r>
              <w:rPr>
                <w:b w:val="0"/>
                <w:i w:val="0"/>
                <w:strike w:val="0"/>
                <w:sz w:val="16"/>
              </w:rPr>
              <w:t xml:space="preserve"> </w:t>
            </w:r>
            <w:r>
              <w:rPr>
                <w:b w:val="0"/>
                <w:i/>
                <w:strike w:val="0"/>
                <w:sz w:val="16"/>
              </w:rPr>
              <w:t>[paper]</w:t>
            </w:r>
          </w:p>
        </w:tc>
      </w:tr>
    </w:tbl>
    <w:p>
      <w:pPr>
        <w:spacing w:after="80"/>
      </w:pPr>
    </w:p>
    <w:p>
      <w:pPr>
        <w:pStyle w:val="Heading2"/>
      </w:pPr>
      <w:r>
        <w:rPr>
          <w:b/>
          <w:i w:val="0"/>
          <w:strike w:val="0"/>
        </w:rPr>
        <w:t>2.2 Industry approaches</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System / vendor</w:t>
            </w:r>
          </w:p>
        </w:tc>
        <w:tc>
          <w:tcPr>
            <w:tcW w:type="dxa" w:w="2401"/>
            <w:shd w:val="clear" w:color="auto" w:fill="0B3C5D"/>
          </w:tcPr>
          <w:p>
            <w:pPr>
              <w:spacing w:before="20" w:after="20" w:line="240" w:lineRule="auto"/>
            </w:pPr>
            <w:r>
              <w:rPr>
                <w:color w:val="FFFFFF"/>
              </w:rPr>
            </w:r>
            <w:r>
              <w:rPr>
                <w:b/>
                <w:i w:val="0"/>
                <w:strike w:val="0"/>
                <w:color w:val="FFFFFF"/>
                <w:sz w:val="16"/>
              </w:rPr>
              <w:t>What it is</w:t>
            </w:r>
          </w:p>
        </w:tc>
        <w:tc>
          <w:tcPr>
            <w:tcW w:type="dxa" w:w="2401"/>
            <w:shd w:val="clear" w:color="auto" w:fill="0B3C5D"/>
          </w:tcPr>
          <w:p>
            <w:pPr>
              <w:spacing w:before="20" w:after="20" w:line="240" w:lineRule="auto"/>
            </w:pPr>
            <w:r>
              <w:rPr>
                <w:color w:val="FFFFFF"/>
              </w:rPr>
            </w:r>
            <w:r>
              <w:rPr>
                <w:b/>
                <w:i w:val="0"/>
                <w:strike w:val="0"/>
                <w:color w:val="FFFFFF"/>
                <w:sz w:val="16"/>
              </w:rPr>
              <w:t>Technique</w:t>
            </w:r>
          </w:p>
        </w:tc>
        <w:tc>
          <w:tcPr>
            <w:tcW w:type="dxa" w:w="2401"/>
            <w:shd w:val="clear" w:color="auto" w:fill="0B3C5D"/>
          </w:tcPr>
          <w:p>
            <w:pPr>
              <w:spacing w:before="20" w:after="20" w:line="240" w:lineRule="auto"/>
            </w:pPr>
            <w:r>
              <w:rPr>
                <w:color w:val="FFFFFF"/>
              </w:rPr>
            </w:r>
            <w:r>
              <w:rPr>
                <w:b/>
                <w:i w:val="0"/>
                <w:strike w:val="0"/>
                <w:color w:val="FFFFFF"/>
                <w:sz w:val="16"/>
              </w:rPr>
              <w:t>Reported outcome</w:t>
            </w:r>
          </w:p>
        </w:tc>
      </w:tr>
      <w:tr>
        <w:tc>
          <w:tcPr>
            <w:tcW w:type="dxa" w:w="2401"/>
          </w:tcPr>
          <w:p>
            <w:pPr>
              <w:spacing w:before="20" w:after="20" w:line="240" w:lineRule="auto"/>
            </w:pPr>
            <w:r/>
            <w:r>
              <w:rPr>
                <w:b w:val="0"/>
                <w:i w:val="0"/>
                <w:strike w:val="0"/>
                <w:sz w:val="16"/>
              </w:rPr>
            </w:r>
            <w:r>
              <w:rPr>
                <w:b/>
                <w:i w:val="0"/>
                <w:strike w:val="0"/>
                <w:sz w:val="16"/>
              </w:rPr>
              <w:t>TrueAccord HeartBeat</w:t>
            </w:r>
            <w:r>
              <w:rPr>
                <w:b w:val="0"/>
                <w:i w:val="0"/>
                <w:strike w:val="0"/>
                <w:sz w:val="16"/>
              </w:rPr>
            </w:r>
          </w:p>
        </w:tc>
        <w:tc>
          <w:tcPr>
            <w:tcW w:type="dxa" w:w="2401"/>
          </w:tcPr>
          <w:p>
            <w:pPr>
              <w:spacing w:before="20" w:after="20" w:line="240" w:lineRule="auto"/>
            </w:pPr>
            <w:r/>
            <w:r>
              <w:rPr>
                <w:b w:val="0"/>
                <w:i w:val="0"/>
                <w:strike w:val="0"/>
                <w:sz w:val="16"/>
              </w:rPr>
              <w:t>Patented ML decision engine, digital-first collections; 24M+ consumer journeys of engagement data; dynamic personalisation of channel/message/plan in real time.</w:t>
            </w:r>
          </w:p>
        </w:tc>
        <w:tc>
          <w:tcPr>
            <w:tcW w:type="dxa" w:w="2401"/>
          </w:tcPr>
          <w:p>
            <w:pPr>
              <w:spacing w:before="20" w:after="20" w:line="240" w:lineRule="auto"/>
            </w:pPr>
            <w:r/>
            <w:r>
              <w:rPr>
                <w:b w:val="0"/>
                <w:i w:val="0"/>
                <w:strike w:val="0"/>
                <w:sz w:val="16"/>
              </w:rPr>
              <w:t>ML personalisation + "HumAIn" hybrid; constant A/B optimisation; RPA for downstream state changes.</w:t>
            </w:r>
          </w:p>
        </w:tc>
        <w:tc>
          <w:tcPr>
            <w:tcW w:type="dxa" w:w="2401"/>
          </w:tcPr>
          <w:p>
            <w:pPr>
              <w:spacing w:before="20" w:after="20" w:line="240" w:lineRule="auto"/>
            </w:pPr>
            <w:r/>
            <w:r>
              <w:rPr>
                <w:b w:val="0"/>
                <w:i w:val="0"/>
                <w:strike w:val="0"/>
                <w:sz w:val="16"/>
              </w:rPr>
              <w:t xml:space="preserve">Snap Finance side-by-side vs traditional agencies: </w:t>
            </w:r>
            <w:r>
              <w:rPr>
                <w:b/>
                <w:i w:val="0"/>
                <w:strike w:val="0"/>
                <w:sz w:val="16"/>
              </w:rPr>
              <w:t>25–35% better performance</w:t>
            </w:r>
            <w:r>
              <w:rPr>
                <w:b w:val="0"/>
                <w:i w:val="0"/>
                <w:strike w:val="0"/>
                <w:sz w:val="16"/>
              </w:rPr>
              <w:t xml:space="preserve">; Retain vs three call-and-collect agencies: </w:t>
            </w:r>
            <w:r>
              <w:rPr>
                <w:b/>
                <w:i w:val="0"/>
                <w:strike w:val="0"/>
                <w:sz w:val="16"/>
              </w:rPr>
              <w:t>24% roll-rate improvement, 28% early-stage / 40% late-stage gross flow-through improvement</w:t>
            </w:r>
            <w:r>
              <w:rPr>
                <w:b w:val="0"/>
                <w:i w:val="0"/>
                <w:strike w:val="0"/>
                <w:sz w:val="16"/>
              </w:rPr>
              <w:t>. [</w:t>
            </w:r>
            <w:r>
              <w:rPr>
                <w:b w:val="0"/>
                <w:i/>
                <w:strike w:val="0"/>
                <w:sz w:val="16"/>
              </w:rPr>
              <w:t>vendor claim</w:t>
            </w:r>
            <w:r>
              <w:rPr>
                <w:b w:val="0"/>
                <w:i w:val="0"/>
                <w:strike w:val="0"/>
                <w:sz w:val="16"/>
              </w:rPr>
              <w:t xml:space="preserve">] </w:t>
            </w:r>
            <w:hyperlink r:id="rId35">
              <w:r>
                <w:rPr>
                  <w:color w:val="0B5FA5"/>
                  <w:u w:val="single"/>
                  <w:sz w:val="15"/>
                </w:rPr>
                <w:t xml:space="preserve">TrueAccord</w:t>
              </w:r>
            </w:hyperlink>
            <w:r>
              <w:rPr>
                <w:b w:val="0"/>
                <w:i w:val="0"/>
                <w:strike w:val="0"/>
                <w:sz w:val="16"/>
              </w:rPr>
              <w:t xml:space="preserve"> · </w:t>
            </w:r>
            <w:hyperlink r:id="rId36">
              <w:r>
                <w:rPr>
                  <w:color w:val="0B5FA5"/>
                  <w:u w:val="single"/>
                  <w:sz w:val="15"/>
                </w:rPr>
                <w:t xml:space="preserve">Retain PR</w:t>
              </w:r>
            </w:hyperlink>
          </w:p>
        </w:tc>
      </w:tr>
      <w:tr>
        <w:tc>
          <w:tcPr>
            <w:tcW w:type="dxa" w:w="2401"/>
            <w:shd w:val="clear" w:color="auto" w:fill="F5F8FB"/>
          </w:tcPr>
          <w:p>
            <w:pPr>
              <w:spacing w:before="20" w:after="20" w:line="240" w:lineRule="auto"/>
            </w:pPr>
            <w:r/>
            <w:r>
              <w:rPr>
                <w:b w:val="0"/>
                <w:i w:val="0"/>
                <w:strike w:val="0"/>
                <w:sz w:val="16"/>
              </w:rPr>
            </w:r>
            <w:r>
              <w:rPr>
                <w:b/>
                <w:i w:val="0"/>
                <w:strike w:val="0"/>
                <w:sz w:val="16"/>
              </w:rPr>
              <w:t>Experian — PriorityScore for Collections / Collection Triggers</w:t>
            </w:r>
            <w:r>
              <w:rPr>
                <w:b w:val="0"/>
                <w:i w:val="0"/>
                <w:strike w:val="0"/>
                <w:sz w:val="16"/>
              </w:rPr>
            </w:r>
          </w:p>
        </w:tc>
        <w:tc>
          <w:tcPr>
            <w:tcW w:type="dxa" w:w="2401"/>
            <w:shd w:val="clear" w:color="auto" w:fill="F5F8FB"/>
          </w:tcPr>
          <w:p>
            <w:pPr>
              <w:spacing w:before="20" w:after="20" w:line="240" w:lineRule="auto"/>
            </w:pPr>
            <w:r/>
            <w:r>
              <w:rPr>
                <w:b w:val="0"/>
                <w:i w:val="0"/>
                <w:strike w:val="0"/>
                <w:sz w:val="16"/>
              </w:rPr>
              <w:t>60+ industry-specific debt recovery scores; monitors accounts and re-queues when borrower circumstances change (new job).</w:t>
            </w:r>
          </w:p>
        </w:tc>
        <w:tc>
          <w:tcPr>
            <w:tcW w:type="dxa" w:w="2401"/>
            <w:shd w:val="clear" w:color="auto" w:fill="F5F8FB"/>
          </w:tcPr>
          <w:p>
            <w:pPr>
              <w:spacing w:before="20" w:after="20" w:line="240" w:lineRule="auto"/>
            </w:pPr>
            <w:r/>
            <w:r>
              <w:rPr>
                <w:b w:val="0"/>
                <w:i w:val="0"/>
                <w:strike w:val="0"/>
                <w:sz w:val="16"/>
              </w:rPr>
              <w:t xml:space="preserve">Scores selectable by </w:t>
            </w:r>
            <w:r>
              <w:rPr>
                <w:b w:val="0"/>
                <w:i/>
                <w:strike w:val="0"/>
                <w:sz w:val="16"/>
              </w:rPr>
              <w:t>likelihood to pay</w:t>
            </w:r>
            <w:r>
              <w:rPr>
                <w:b w:val="0"/>
                <w:i w:val="0"/>
                <w:strike w:val="0"/>
                <w:sz w:val="16"/>
              </w:rPr>
              <w:t xml:space="preserve"> </w:t>
            </w:r>
            <w:r>
              <w:rPr>
                <w:b/>
                <w:i w:val="0"/>
                <w:strike w:val="0"/>
                <w:sz w:val="16"/>
              </w:rPr>
              <w:t>or</w:t>
            </w:r>
            <w:r>
              <w:rPr>
                <w:b w:val="0"/>
                <w:i w:val="0"/>
                <w:strike w:val="0"/>
                <w:sz w:val="16"/>
              </w:rPr>
              <w:t xml:space="preserve"> </w:t>
            </w:r>
            <w:r>
              <w:rPr>
                <w:b w:val="0"/>
                <w:i/>
                <w:strike w:val="0"/>
                <w:sz w:val="16"/>
              </w:rPr>
              <w:t>expected recovery amount</w:t>
            </w:r>
            <w:r>
              <w:rPr>
                <w:b w:val="0"/>
                <w:i w:val="0"/>
                <w:strike w:val="0"/>
                <w:sz w:val="16"/>
              </w:rPr>
              <w:t>.</w:t>
            </w:r>
          </w:p>
        </w:tc>
        <w:tc>
          <w:tcPr>
            <w:tcW w:type="dxa" w:w="2401"/>
            <w:shd w:val="clear" w:color="auto" w:fill="F5F8FB"/>
          </w:tcPr>
          <w:p>
            <w:pPr>
              <w:spacing w:before="20" w:after="20" w:line="240" w:lineRule="auto"/>
            </w:pPr>
            <w:r/>
            <w:r>
              <w:rPr>
                <w:b w:val="0"/>
                <w:i w:val="0"/>
                <w:strike w:val="0"/>
                <w:sz w:val="16"/>
              </w:rPr>
              <w:t xml:space="preserve">Defines the industry standard that "priority = probability × value", and that </w:t>
            </w:r>
            <w:r>
              <w:rPr>
                <w:b/>
                <w:i w:val="0"/>
                <w:strike w:val="0"/>
                <w:sz w:val="16"/>
              </w:rPr>
              <w:t>trigger-based re-scoring beats static buckets</w:t>
            </w:r>
            <w:r>
              <w:rPr>
                <w:b w:val="0"/>
                <w:i w:val="0"/>
                <w:strike w:val="0"/>
                <w:sz w:val="16"/>
              </w:rPr>
              <w:t>. [</w:t>
            </w:r>
            <w:r>
              <w:rPr>
                <w:b w:val="0"/>
                <w:i/>
                <w:strike w:val="0"/>
                <w:sz w:val="16"/>
              </w:rPr>
              <w:t>vendor claim</w:t>
            </w:r>
            <w:r>
              <w:rPr>
                <w:b w:val="0"/>
                <w:i w:val="0"/>
                <w:strike w:val="0"/>
                <w:sz w:val="16"/>
              </w:rPr>
              <w:t xml:space="preserve">] </w:t>
            </w:r>
            <w:hyperlink r:id="rId37">
              <w:r>
                <w:rPr>
                  <w:color w:val="0B5FA5"/>
                  <w:u w:val="single"/>
                  <w:sz w:val="15"/>
                </w:rPr>
                <w:t xml:space="preserve">Experian</w:t>
              </w:r>
            </w:hyperlink>
          </w:p>
        </w:tc>
      </w:tr>
      <w:tr>
        <w:tc>
          <w:tcPr>
            <w:tcW w:type="dxa" w:w="2401"/>
          </w:tcPr>
          <w:p>
            <w:pPr>
              <w:spacing w:before="20" w:after="20" w:line="240" w:lineRule="auto"/>
            </w:pPr>
            <w:r/>
            <w:r>
              <w:rPr>
                <w:b w:val="0"/>
                <w:i w:val="0"/>
                <w:strike w:val="0"/>
                <w:sz w:val="16"/>
              </w:rPr>
            </w:r>
            <w:r>
              <w:rPr>
                <w:b/>
                <w:i w:val="0"/>
                <w:strike w:val="0"/>
                <w:sz w:val="16"/>
              </w:rPr>
              <w:t>Predictive dialers</w:t>
            </w:r>
            <w:r>
              <w:rPr>
                <w:b w:val="0"/>
                <w:i w:val="0"/>
                <w:strike w:val="0"/>
                <w:sz w:val="16"/>
              </w:rPr>
              <w:t xml:space="preserve"> (Revring, Sprinklr, RingCentral, NICE-class)</w:t>
            </w:r>
          </w:p>
        </w:tc>
        <w:tc>
          <w:tcPr>
            <w:tcW w:type="dxa" w:w="2401"/>
          </w:tcPr>
          <w:p>
            <w:pPr>
              <w:spacing w:before="20" w:after="20" w:line="240" w:lineRule="auto"/>
            </w:pPr>
            <w:r/>
            <w:r>
              <w:rPr>
                <w:b w:val="0"/>
                <w:i w:val="0"/>
                <w:strike w:val="0"/>
                <w:sz w:val="16"/>
              </w:rPr>
              <w:t>Pacing algorithms that dial multiple lines per agent; "AI call scoring" and adaptive pacing layers on top.</w:t>
            </w:r>
          </w:p>
        </w:tc>
        <w:tc>
          <w:tcPr>
            <w:tcW w:type="dxa" w:w="2401"/>
          </w:tcPr>
          <w:p>
            <w:pPr>
              <w:spacing w:before="20" w:after="20" w:line="240" w:lineRule="auto"/>
            </w:pPr>
            <w:r/>
            <w:r>
              <w:rPr>
                <w:b w:val="0"/>
                <w:i w:val="0"/>
                <w:strike w:val="0"/>
                <w:sz w:val="16"/>
              </w:rPr>
              <w:t xml:space="preserve">Real-time statistical pacing on AHT/answer-rate; Sprinklr documents </w:t>
            </w:r>
            <w:r>
              <w:rPr>
                <w:b/>
                <w:i w:val="0"/>
                <w:strike w:val="0"/>
                <w:sz w:val="16"/>
              </w:rPr>
              <w:t>RL-based pacing</w:t>
            </w:r>
            <w:r>
              <w:rPr>
                <w:b w:val="0"/>
                <w:i w:val="0"/>
                <w:strike w:val="0"/>
                <w:sz w:val="16"/>
              </w:rPr>
              <w:t xml:space="preserve"> tuned to abandon-rate constraints.</w:t>
            </w:r>
          </w:p>
        </w:tc>
        <w:tc>
          <w:tcPr>
            <w:tcW w:type="dxa" w:w="2401"/>
          </w:tcPr>
          <w:p>
            <w:pPr>
              <w:spacing w:before="20" w:after="20" w:line="240" w:lineRule="auto"/>
            </w:pPr>
            <w:r/>
            <w:r>
              <w:rPr>
                <w:b w:val="0"/>
                <w:i w:val="0"/>
                <w:strike w:val="0"/>
                <w:sz w:val="16"/>
              </w:rPr>
              <w:t xml:space="preserve">Dialing modes: predictive ≈60–150 dials/agent-hour; RPC benchmark </w:t>
            </w:r>
            <w:r>
              <w:rPr>
                <w:b/>
                <w:i w:val="0"/>
                <w:strike w:val="0"/>
                <w:sz w:val="16"/>
              </w:rPr>
              <w:t>8–15% cold B2C</w:t>
            </w:r>
            <w:r>
              <w:rPr>
                <w:b w:val="0"/>
                <w:i w:val="0"/>
                <w:strike w:val="0"/>
                <w:sz w:val="16"/>
              </w:rPr>
              <w:t xml:space="preserve">, 35–50% preview B2B. </w:t>
            </w:r>
            <w:r>
              <w:rPr>
                <w:rFonts w:ascii="Consolas" w:hAnsi="Consolas"/>
                <w:color w:val="8A1C1C"/>
                <w:sz w:val="15"/>
              </w:rPr>
              <w:t>[vendor claim]</w:t>
            </w:r>
            <w:r>
              <w:rPr>
                <w:b w:val="0"/>
                <w:i w:val="0"/>
                <w:strike w:val="0"/>
                <w:sz w:val="16"/>
              </w:rPr>
              <w:t xml:space="preserve"> </w:t>
            </w:r>
            <w:hyperlink r:id="rId38">
              <w:r>
                <w:rPr>
                  <w:color w:val="0B5FA5"/>
                  <w:u w:val="single"/>
                  <w:sz w:val="15"/>
                </w:rPr>
                <w:t xml:space="preserve">Revring</w:t>
              </w:r>
            </w:hyperlink>
            <w:r>
              <w:rPr>
                <w:b w:val="0"/>
                <w:i w:val="0"/>
                <w:strike w:val="0"/>
                <w:sz w:val="16"/>
              </w:rPr>
              <w:t xml:space="preserve"> · </w:t>
            </w:r>
            <w:hyperlink r:id="rId39">
              <w:r>
                <w:rPr>
                  <w:color w:val="0B5FA5"/>
                  <w:u w:val="single"/>
                  <w:sz w:val="15"/>
                </w:rPr>
                <w:t xml:space="preserve">Plura</w:t>
              </w:r>
            </w:hyperlink>
            <w:r>
              <w:rPr>
                <w:b w:val="0"/>
                <w:i w:val="0"/>
                <w:strike w:val="0"/>
                <w:sz w:val="16"/>
              </w:rPr>
              <w:t xml:space="preserve"> · </w:t>
            </w:r>
            <w:hyperlink r:id="rId40">
              <w:r>
                <w:rPr>
                  <w:color w:val="0B5FA5"/>
                  <w:u w:val="single"/>
                  <w:sz w:val="15"/>
                </w:rPr>
                <w:t xml:space="preserve">Sprinklr</w:t>
              </w:r>
            </w:hyperlink>
          </w:p>
        </w:tc>
      </w:tr>
      <w:tr>
        <w:tc>
          <w:tcPr>
            <w:tcW w:type="dxa" w:w="2401"/>
            <w:shd w:val="clear" w:color="auto" w:fill="F5F8FB"/>
          </w:tcPr>
          <w:p>
            <w:pPr>
              <w:spacing w:before="20" w:after="20" w:line="240" w:lineRule="auto"/>
            </w:pPr>
            <w:r/>
            <w:r>
              <w:rPr>
                <w:b w:val="0"/>
                <w:i w:val="0"/>
                <w:strike w:val="0"/>
                <w:sz w:val="16"/>
              </w:rPr>
            </w:r>
            <w:r>
              <w:rPr>
                <w:b/>
                <w:i w:val="0"/>
                <w:strike w:val="0"/>
                <w:sz w:val="16"/>
              </w:rPr>
              <w:t>AI contact-optimisation for collections</w:t>
            </w:r>
            <w:r>
              <w:rPr>
                <w:b w:val="0"/>
                <w:i w:val="0"/>
                <w:strike w:val="0"/>
                <w:sz w:val="16"/>
              </w:rPr>
              <w:t xml:space="preserve"> (e.g. </w:t>
            </w:r>
            <w:hyperlink r:id="rId41">
              <w:r>
                <w:rPr>
                  <w:color w:val="0B5FA5"/>
                  <w:u w:val="single"/>
                  <w:sz w:val="15"/>
                </w:rPr>
                <w:t xml:space="preserve">ainora.lt</w:t>
              </w:r>
            </w:hyperlink>
            <w:r>
              <w:rPr>
                <w:b w:val="0"/>
                <w:i w:val="0"/>
                <w:strike w:val="0"/>
                <w:sz w:val="16"/>
              </w:rPr>
              <w:t xml:space="preserve"> write-up)</w:t>
            </w:r>
          </w:p>
        </w:tc>
        <w:tc>
          <w:tcPr>
            <w:tcW w:type="dxa" w:w="2401"/>
            <w:shd w:val="clear" w:color="auto" w:fill="F5F8FB"/>
          </w:tcPr>
          <w:p>
            <w:pPr>
              <w:spacing w:before="20" w:after="20" w:line="240" w:lineRule="auto"/>
            </w:pPr>
            <w:r/>
            <w:r>
              <w:rPr>
                <w:b w:val="0"/>
                <w:i w:val="0"/>
                <w:strike w:val="0"/>
                <w:sz w:val="16"/>
              </w:rPr>
              <w:t>Per-debtor best time, best channel, frequency-cap management, portfolio segmentation by data freshness.</w:t>
            </w:r>
          </w:p>
        </w:tc>
        <w:tc>
          <w:tcPr>
            <w:tcW w:type="dxa" w:w="2401"/>
            <w:shd w:val="clear" w:color="auto" w:fill="F5F8FB"/>
          </w:tcPr>
          <w:p>
            <w:pPr>
              <w:spacing w:before="20" w:after="20" w:line="240" w:lineRule="auto"/>
            </w:pPr>
            <w:r/>
            <w:r>
              <w:rPr>
                <w:b w:val="0"/>
                <w:i w:val="0"/>
                <w:strike w:val="0"/>
                <w:sz w:val="16"/>
              </w:rPr>
              <w:t>Time-series + individual-level timing models; sequence models on channel engagement.</w:t>
            </w:r>
          </w:p>
        </w:tc>
        <w:tc>
          <w:tcPr>
            <w:tcW w:type="dxa" w:w="2401"/>
            <w:shd w:val="clear" w:color="auto" w:fill="F5F8FB"/>
          </w:tcPr>
          <w:p>
            <w:pPr>
              <w:spacing w:before="20" w:after="20" w:line="240" w:lineRule="auto"/>
            </w:pPr>
            <w:r/>
            <w:r>
              <w:rPr>
                <w:b w:val="0"/>
                <w:i w:val="0"/>
                <w:strike w:val="0"/>
                <w:sz w:val="16"/>
              </w:rPr>
              <w:t xml:space="preserve">Claims 2–4× more RPC per attempt; example segmentation: "high balance + stale data → </w:t>
            </w:r>
            <w:r>
              <w:rPr>
                <w:b/>
                <w:i w:val="0"/>
                <w:strike w:val="0"/>
                <w:sz w:val="16"/>
              </w:rPr>
              <w:t>skip-trace first, then targeted contact</w:t>
            </w:r>
            <w:r>
              <w:rPr>
                <w:b w:val="0"/>
                <w:i w:val="0"/>
                <w:strike w:val="0"/>
                <w:sz w:val="16"/>
              </w:rPr>
              <w:t xml:space="preserve">". </w:t>
            </w:r>
            <w:r>
              <w:rPr>
                <w:rFonts w:ascii="Consolas" w:hAnsi="Consolas"/>
                <w:color w:val="8A1C1C"/>
                <w:sz w:val="15"/>
              </w:rPr>
              <w:t>[vendor claim]</w:t>
            </w:r>
            <w:r>
              <w:rPr>
                <w:b w:val="0"/>
                <w:i w:val="0"/>
                <w:strike w:val="0"/>
                <w:sz w:val="16"/>
              </w:rPr>
              <w:t xml:space="preserve"> </w:t>
            </w:r>
            <w:hyperlink r:id="rId42">
              <w:r>
                <w:rPr>
                  <w:color w:val="0B5FA5"/>
                  <w:u w:val="single"/>
                  <w:sz w:val="15"/>
                </w:rPr>
                <w:t xml:space="preserve">ainora</w:t>
              </w:r>
            </w:hyperlink>
          </w:p>
        </w:tc>
      </w:tr>
      <w:tr>
        <w:tc>
          <w:tcPr>
            <w:tcW w:type="dxa" w:w="2401"/>
          </w:tcPr>
          <w:p>
            <w:pPr>
              <w:spacing w:before="20" w:after="20" w:line="240" w:lineRule="auto"/>
            </w:pPr>
            <w:r/>
            <w:r>
              <w:rPr>
                <w:b w:val="0"/>
                <w:i w:val="0"/>
                <w:strike w:val="0"/>
                <w:sz w:val="16"/>
              </w:rPr>
            </w:r>
            <w:r>
              <w:rPr>
                <w:b/>
                <w:i w:val="0"/>
                <w:strike w:val="0"/>
                <w:sz w:val="16"/>
              </w:rPr>
              <w:t>Indian voice-AI collections</w:t>
            </w:r>
            <w:r>
              <w:rPr>
                <w:b w:val="0"/>
                <w:i w:val="0"/>
                <w:strike w:val="0"/>
                <w:sz w:val="16"/>
              </w:rPr>
              <w:t xml:space="preserve"> — </w:t>
            </w:r>
            <w:hyperlink r:id="rId43">
              <w:r>
                <w:rPr>
                  <w:color w:val="0B5FA5"/>
                  <w:u w:val="single"/>
                  <w:sz w:val="15"/>
                </w:rPr>
                <w:t xml:space="preserve">Skit.ai</w:t>
              </w:r>
            </w:hyperlink>
            <w:r>
              <w:rPr>
                <w:b w:val="0"/>
                <w:i w:val="0"/>
                <w:strike w:val="0"/>
                <w:sz w:val="16"/>
              </w:rPr>
              <w:t xml:space="preserve"> (</w:t>
            </w:r>
            <w:hyperlink r:id="rId44">
              <w:r>
                <w:rPr>
                  <w:color w:val="0B5FA5"/>
                  <w:u w:val="single"/>
                  <w:sz w:val="15"/>
                </w:rPr>
                <w:t xml:space="preserve">ex-Vernacular.ai</w:t>
              </w:r>
            </w:hyperlink>
            <w:r>
              <w:rPr>
                <w:b w:val="0"/>
                <w:i w:val="0"/>
                <w:strike w:val="0"/>
                <w:sz w:val="16"/>
              </w:rPr>
              <w:t xml:space="preserve">), </w:t>
            </w:r>
            <w:hyperlink r:id="rId45">
              <w:r>
                <w:rPr>
                  <w:color w:val="0B5FA5"/>
                  <w:u w:val="single"/>
                  <w:sz w:val="15"/>
                </w:rPr>
                <w:t xml:space="preserve">Gnani.ai</w:t>
              </w:r>
            </w:hyperlink>
            <w:r>
              <w:rPr>
                <w:b w:val="0"/>
                <w:i w:val="0"/>
                <w:strike w:val="0"/>
                <w:sz w:val="16"/>
              </w:rPr>
              <w:t xml:space="preserve">, </w:t>
            </w:r>
            <w:hyperlink r:id="rId46">
              <w:r>
                <w:rPr>
                  <w:color w:val="0B5FA5"/>
                  <w:u w:val="single"/>
                  <w:sz w:val="15"/>
                </w:rPr>
                <w:t xml:space="preserve">Rezo.ai</w:t>
              </w:r>
            </w:hyperlink>
          </w:p>
        </w:tc>
        <w:tc>
          <w:tcPr>
            <w:tcW w:type="dxa" w:w="2401"/>
          </w:tcPr>
          <w:p>
            <w:pPr>
              <w:spacing w:before="20" w:after="20" w:line="240" w:lineRule="auto"/>
            </w:pPr>
            <w:r/>
            <w:r>
              <w:rPr>
                <w:b w:val="0"/>
                <w:i w:val="0"/>
                <w:strike w:val="0"/>
                <w:sz w:val="16"/>
              </w:rPr>
              <w:t>Indic-language voice agents for EMI reminders/KYC callbacks; Rezo markets "agentic AI" for collections.</w:t>
            </w:r>
          </w:p>
        </w:tc>
        <w:tc>
          <w:tcPr>
            <w:tcW w:type="dxa" w:w="2401"/>
          </w:tcPr>
          <w:p>
            <w:pPr>
              <w:spacing w:before="20" w:after="20" w:line="240" w:lineRule="auto"/>
            </w:pPr>
            <w:r/>
            <w:r>
              <w:rPr>
                <w:b w:val="0"/>
                <w:i w:val="0"/>
                <w:strike w:val="0"/>
                <w:sz w:val="16"/>
              </w:rPr>
              <w:t>Multilingual ASR/TTS, code-mixing, call-flow orchestration, CRM connectors (Salesforce), telephony integrations (Exotel/Jio/Tata Tele).</w:t>
            </w:r>
          </w:p>
        </w:tc>
        <w:tc>
          <w:tcPr>
            <w:tcW w:type="dxa" w:w="2401"/>
          </w:tcPr>
          <w:p>
            <w:pPr>
              <w:spacing w:before="20" w:after="20" w:line="240" w:lineRule="auto"/>
            </w:pPr>
            <w:r/>
            <w:r>
              <w:rPr>
                <w:b w:val="0"/>
                <w:i w:val="0"/>
                <w:strike w:val="0"/>
                <w:sz w:val="16"/>
              </w:rPr>
              <w:t xml:space="preserve">Rezo: leading Indian NBFC saw </w:t>
            </w:r>
            <w:r>
              <w:rPr>
                <w:b/>
                <w:i w:val="0"/>
                <w:strike w:val="0"/>
                <w:sz w:val="16"/>
              </w:rPr>
              <w:t>10% jump in collection efficiency</w:t>
            </w:r>
            <w:r>
              <w:rPr>
                <w:b w:val="0"/>
                <w:i w:val="0"/>
                <w:strike w:val="0"/>
                <w:sz w:val="16"/>
              </w:rPr>
              <w:t xml:space="preserve">, go-live in 20 days. </w:t>
            </w:r>
            <w:r>
              <w:rPr>
                <w:rFonts w:ascii="Consolas" w:hAnsi="Consolas"/>
                <w:color w:val="8A1C1C"/>
                <w:sz w:val="15"/>
              </w:rPr>
              <w:t>[vendor claim]</w:t>
            </w:r>
            <w:r>
              <w:rPr>
                <w:b w:val="0"/>
                <w:i w:val="0"/>
                <w:strike w:val="0"/>
                <w:sz w:val="16"/>
              </w:rPr>
              <w:t xml:space="preserve"> </w:t>
            </w:r>
            <w:hyperlink r:id="rId47">
              <w:r>
                <w:rPr>
                  <w:color w:val="0B5FA5"/>
                  <w:u w:val="single"/>
                  <w:sz w:val="15"/>
                </w:rPr>
                <w:t xml:space="preserve">DialNexa comparison</w:t>
              </w:r>
            </w:hyperlink>
            <w:r>
              <w:rPr>
                <w:b w:val="0"/>
                <w:i w:val="0"/>
                <w:strike w:val="0"/>
                <w:sz w:val="16"/>
              </w:rPr>
              <w:t xml:space="preserve"> · </w:t>
            </w:r>
            <w:hyperlink r:id="rId48">
              <w:r>
                <w:rPr>
                  <w:color w:val="0B5FA5"/>
                  <w:u w:val="single"/>
                  <w:sz w:val="15"/>
                </w:rPr>
                <w:t xml:space="preserve">awaaz.ai</w:t>
              </w:r>
            </w:hyperlink>
            <w:r>
              <w:rPr>
                <w:b w:val="0"/>
                <w:i w:val="0"/>
                <w:strike w:val="0"/>
                <w:sz w:val="16"/>
              </w:rPr>
              <w:t xml:space="preserve"> · </w:t>
            </w:r>
            <w:hyperlink r:id="rId49">
              <w:r>
                <w:rPr>
                  <w:color w:val="0B5FA5"/>
                  <w:u w:val="single"/>
                  <w:sz w:val="15"/>
                </w:rPr>
                <w:t xml:space="preserve">Rezo</w:t>
              </w:r>
            </w:hyperlink>
          </w:p>
        </w:tc>
      </w:tr>
      <w:tr>
        <w:tc>
          <w:tcPr>
            <w:tcW w:type="dxa" w:w="2401"/>
            <w:shd w:val="clear" w:color="auto" w:fill="F5F8FB"/>
          </w:tcPr>
          <w:p>
            <w:pPr>
              <w:spacing w:before="20" w:after="20" w:line="240" w:lineRule="auto"/>
            </w:pPr>
            <w:r/>
            <w:r>
              <w:rPr>
                <w:b w:val="0"/>
                <w:i w:val="0"/>
                <w:strike w:val="0"/>
                <w:sz w:val="16"/>
              </w:rPr>
            </w:r>
            <w:r>
              <w:rPr>
                <w:b/>
                <w:i w:val="0"/>
                <w:strike w:val="0"/>
                <w:sz w:val="16"/>
              </w:rPr>
              <w:t>Speech analytics for collections</w:t>
            </w:r>
            <w:r>
              <w:rPr>
                <w:b w:val="0"/>
                <w:i w:val="0"/>
                <w:strike w:val="0"/>
                <w:sz w:val="16"/>
              </w:rPr>
              <w:t xml:space="preserve"> — CallMiner, Sedric, Vasvox</w:t>
            </w:r>
          </w:p>
        </w:tc>
        <w:tc>
          <w:tcPr>
            <w:tcW w:type="dxa" w:w="2401"/>
            <w:shd w:val="clear" w:color="auto" w:fill="F5F8FB"/>
          </w:tcPr>
          <w:p>
            <w:pPr>
              <w:spacing w:before="20" w:after="20" w:line="240" w:lineRule="auto"/>
            </w:pPr>
            <w:r/>
            <w:r>
              <w:rPr>
                <w:b w:val="0"/>
                <w:i w:val="0"/>
                <w:strike w:val="0"/>
                <w:sz w:val="16"/>
              </w:rPr>
              <w:t xml:space="preserve">Scores </w:t>
            </w:r>
            <w:r>
              <w:rPr>
                <w:b/>
                <w:i w:val="0"/>
                <w:strike w:val="0"/>
                <w:sz w:val="16"/>
              </w:rPr>
              <w:t>100% of calls</w:t>
            </w:r>
            <w:r>
              <w:rPr>
                <w:b w:val="0"/>
                <w:i w:val="0"/>
                <w:strike w:val="0"/>
                <w:sz w:val="16"/>
              </w:rPr>
              <w:t xml:space="preserve"> for Mini-Miranda, </w:t>
            </w:r>
            <w:r>
              <w:rPr>
                <w:b w:val="0"/>
                <w:i/>
                <w:strike w:val="0"/>
                <w:sz w:val="16"/>
              </w:rPr>
              <w:t>Right-Party-Contact language</w:t>
            </w:r>
            <w:r>
              <w:rPr>
                <w:b w:val="0"/>
                <w:i w:val="0"/>
                <w:strike w:val="0"/>
                <w:sz w:val="16"/>
              </w:rPr>
              <w:t>, FDCPA-style violations, abusive language; redaction; real-time agent prompts.</w:t>
            </w:r>
          </w:p>
        </w:tc>
        <w:tc>
          <w:tcPr>
            <w:tcW w:type="dxa" w:w="2401"/>
            <w:shd w:val="clear" w:color="auto" w:fill="F5F8FB"/>
          </w:tcPr>
          <w:p>
            <w:pPr>
              <w:spacing w:before="20" w:after="20" w:line="240" w:lineRule="auto"/>
            </w:pPr>
            <w:r/>
            <w:r>
              <w:rPr>
                <w:b w:val="0"/>
                <w:i w:val="0"/>
                <w:strike w:val="0"/>
                <w:sz w:val="16"/>
              </w:rPr>
              <w:t>ASR + phrase/pattern detection + sentiment; real-time flagging.</w:t>
            </w:r>
          </w:p>
        </w:tc>
        <w:tc>
          <w:tcPr>
            <w:tcW w:type="dxa" w:w="2401"/>
            <w:shd w:val="clear" w:color="auto" w:fill="F5F8FB"/>
          </w:tcPr>
          <w:p>
            <w:pPr>
              <w:spacing w:before="20" w:after="20" w:line="240" w:lineRule="auto"/>
            </w:pPr>
            <w:r/>
            <w:r>
              <w:rPr>
                <w:b w:val="0"/>
                <w:i w:val="0"/>
                <w:strike w:val="0"/>
                <w:sz w:val="16"/>
              </w:rPr>
              <w:t xml:space="preserve">Provides the </w:t>
            </w:r>
            <w:r>
              <w:rPr>
                <w:b w:val="0"/>
                <w:i/>
                <w:strike w:val="0"/>
                <w:sz w:val="16"/>
              </w:rPr>
              <w:t>supervision signal</w:t>
            </w:r>
            <w:r>
              <w:rPr>
                <w:b w:val="0"/>
                <w:i w:val="0"/>
                <w:strike w:val="0"/>
                <w:sz w:val="16"/>
              </w:rPr>
              <w:t xml:space="preserve"> for right-party detection from conversation content. </w:t>
            </w:r>
            <w:r>
              <w:rPr>
                <w:rFonts w:ascii="Consolas" w:hAnsi="Consolas"/>
                <w:color w:val="8A1C1C"/>
                <w:sz w:val="15"/>
              </w:rPr>
              <w:t>[vendor claim]</w:t>
            </w:r>
            <w:r>
              <w:rPr>
                <w:b w:val="0"/>
                <w:i w:val="0"/>
                <w:strike w:val="0"/>
                <w:sz w:val="16"/>
              </w:rPr>
              <w:t xml:space="preserve"> </w:t>
            </w:r>
            <w:hyperlink r:id="rId50">
              <w:r>
                <w:rPr>
                  <w:color w:val="0B5FA5"/>
                  <w:u w:val="single"/>
                  <w:sz w:val="15"/>
                </w:rPr>
                <w:t xml:space="preserve">CallMiner</w:t>
              </w:r>
            </w:hyperlink>
            <w:r>
              <w:rPr>
                <w:b w:val="0"/>
                <w:i w:val="0"/>
                <w:strike w:val="0"/>
                <w:sz w:val="16"/>
              </w:rPr>
              <w:t xml:space="preserve"> · </w:t>
            </w:r>
            <w:hyperlink r:id="rId51">
              <w:r>
                <w:rPr>
                  <w:color w:val="0B5FA5"/>
                  <w:u w:val="single"/>
                  <w:sz w:val="15"/>
                </w:rPr>
                <w:t xml:space="preserve">Sedric</w:t>
              </w:r>
            </w:hyperlink>
          </w:p>
        </w:tc>
      </w:tr>
      <w:tr>
        <w:tc>
          <w:tcPr>
            <w:tcW w:type="dxa" w:w="2401"/>
          </w:tcPr>
          <w:p>
            <w:pPr>
              <w:spacing w:before="20" w:after="20" w:line="240" w:lineRule="auto"/>
            </w:pPr>
            <w:r/>
            <w:r>
              <w:rPr>
                <w:b w:val="0"/>
                <w:i w:val="0"/>
                <w:strike w:val="0"/>
                <w:sz w:val="16"/>
              </w:rPr>
            </w:r>
            <w:r>
              <w:rPr>
                <w:b/>
                <w:i w:val="0"/>
                <w:strike w:val="0"/>
                <w:sz w:val="16"/>
              </w:rPr>
              <w:t>Skip-trace platforms</w:t>
            </w:r>
            <w:r>
              <w:rPr>
                <w:b w:val="0"/>
                <w:i w:val="0"/>
                <w:strike w:val="0"/>
                <w:sz w:val="16"/>
              </w:rPr>
              <w:t xml:space="preserve"> — Thomson Reuters CLEAR, LexisNexis, TLO-class</w:t>
            </w:r>
          </w:p>
        </w:tc>
        <w:tc>
          <w:tcPr>
            <w:tcW w:type="dxa" w:w="2401"/>
          </w:tcPr>
          <w:p>
            <w:pPr>
              <w:spacing w:before="20" w:after="20" w:line="240" w:lineRule="auto"/>
            </w:pPr>
            <w:r/>
            <w:r>
              <w:rPr>
                <w:b w:val="0"/>
                <w:i w:val="0"/>
                <w:strike w:val="0"/>
                <w:sz w:val="16"/>
              </w:rPr>
              <w:t>Locate people from fragmented data; "enhanced skip tracing" measured by Profit Per Account (PPA) and Collector Effective Index rather than contact rate.</w:t>
            </w:r>
          </w:p>
        </w:tc>
        <w:tc>
          <w:tcPr>
            <w:tcW w:type="dxa" w:w="2401"/>
          </w:tcPr>
          <w:p>
            <w:pPr>
              <w:spacing w:before="20" w:after="20" w:line="240" w:lineRule="auto"/>
            </w:pPr>
            <w:r/>
            <w:r>
              <w:rPr>
                <w:b w:val="0"/>
                <w:i w:val="0"/>
                <w:strike w:val="0"/>
                <w:sz w:val="16"/>
              </w:rPr>
              <w:t xml:space="preserve">ML-assisted entity linking; claim: can locate an individual from an </w:t>
            </w:r>
            <w:r>
              <w:rPr>
                <w:b/>
                <w:i w:val="0"/>
                <w:strike w:val="0"/>
                <w:sz w:val="16"/>
              </w:rPr>
              <w:t>outdated phone number alone</w:t>
            </w:r>
            <w:r>
              <w:rPr>
                <w:b w:val="0"/>
                <w:i w:val="0"/>
                <w:strike w:val="0"/>
                <w:sz w:val="16"/>
              </w:rPr>
              <w:t>.</w:t>
            </w:r>
          </w:p>
        </w:tc>
        <w:tc>
          <w:tcPr>
            <w:tcW w:type="dxa" w:w="2401"/>
          </w:tcPr>
          <w:p>
            <w:pPr>
              <w:spacing w:before="20" w:after="20" w:line="240" w:lineRule="auto"/>
            </w:pPr>
            <w:r/>
            <w:r>
              <w:rPr>
                <w:b w:val="0"/>
                <w:i w:val="0"/>
                <w:strike w:val="0"/>
                <w:sz w:val="16"/>
              </w:rPr>
              <w:t xml:space="preserve">Reinforces the KPI discipline: skip-trace success must be measured in </w:t>
            </w:r>
            <w:r>
              <w:rPr>
                <w:b/>
                <w:i w:val="0"/>
                <w:strike w:val="0"/>
                <w:sz w:val="16"/>
              </w:rPr>
              <w:t>money per account</w:t>
            </w:r>
            <w:r>
              <w:rPr>
                <w:b w:val="0"/>
                <w:i w:val="0"/>
                <w:strike w:val="0"/>
                <w:sz w:val="16"/>
              </w:rPr>
              <w:t xml:space="preserve">, not in "found/not found". </w:t>
            </w:r>
            <w:r>
              <w:rPr>
                <w:rFonts w:ascii="Consolas" w:hAnsi="Consolas"/>
                <w:color w:val="8A1C1C"/>
                <w:sz w:val="15"/>
              </w:rPr>
              <w:t>[vendor claim]</w:t>
            </w:r>
            <w:r>
              <w:rPr>
                <w:b w:val="0"/>
                <w:i w:val="0"/>
                <w:strike w:val="0"/>
                <w:sz w:val="16"/>
              </w:rPr>
              <w:t xml:space="preserve"> </w:t>
            </w:r>
            <w:hyperlink r:id="rId52">
              <w:r>
                <w:rPr>
                  <w:color w:val="0B5FA5"/>
                  <w:u w:val="single"/>
                  <w:sz w:val="15"/>
                </w:rPr>
                <w:t xml:space="preserve">Thomson Reuters</w:t>
              </w:r>
            </w:hyperlink>
            <w:r>
              <w:rPr>
                <w:b w:val="0"/>
                <w:i w:val="0"/>
                <w:strike w:val="0"/>
                <w:sz w:val="16"/>
              </w:rPr>
              <w:t xml:space="preserve"> · </w:t>
            </w:r>
            <w:hyperlink r:id="rId53">
              <w:r>
                <w:rPr>
                  <w:color w:val="0B5FA5"/>
                  <w:u w:val="single"/>
                  <w:sz w:val="15"/>
                </w:rPr>
                <w:t xml:space="preserve">ACS</w:t>
              </w:r>
            </w:hyperlink>
          </w:p>
        </w:tc>
      </w:tr>
      <w:tr>
        <w:tc>
          <w:tcPr>
            <w:tcW w:type="dxa" w:w="2401"/>
            <w:shd w:val="clear" w:color="auto" w:fill="F5F8FB"/>
          </w:tcPr>
          <w:p>
            <w:pPr>
              <w:spacing w:before="20" w:after="20" w:line="240" w:lineRule="auto"/>
            </w:pPr>
            <w:r/>
            <w:r>
              <w:rPr>
                <w:b w:val="0"/>
                <w:i w:val="0"/>
                <w:strike w:val="0"/>
                <w:sz w:val="16"/>
              </w:rPr>
            </w:r>
            <w:r>
              <w:rPr>
                <w:b/>
                <w:i w:val="0"/>
                <w:strike w:val="0"/>
                <w:sz w:val="16"/>
              </w:rPr>
              <w:t>Phone number intelligence</w:t>
            </w:r>
            <w:r>
              <w:rPr>
                <w:b w:val="0"/>
                <w:i w:val="0"/>
                <w:strike w:val="0"/>
                <w:sz w:val="16"/>
              </w:rPr>
              <w:t xml:space="preserve"> — Telesign, Twilio/Telnyx Lookup, ClearoutPhone, AbstractAPI</w:t>
            </w:r>
          </w:p>
        </w:tc>
        <w:tc>
          <w:tcPr>
            <w:tcW w:type="dxa" w:w="2401"/>
            <w:shd w:val="clear" w:color="auto" w:fill="F5F8FB"/>
          </w:tcPr>
          <w:p>
            <w:pPr>
              <w:spacing w:before="20" w:after="20" w:line="240" w:lineRule="auto"/>
            </w:pPr>
            <w:r/>
            <w:r>
              <w:rPr>
                <w:b w:val="0"/>
                <w:i w:val="0"/>
                <w:strike w:val="0"/>
                <w:sz w:val="16"/>
              </w:rPr>
              <w:t>Carrier lookup, line type (mobile/landline/VoIP), HLR live-reachability, LRN/ported status, CNAM, spam scoring, "recycled number risk".</w:t>
            </w:r>
          </w:p>
        </w:tc>
        <w:tc>
          <w:tcPr>
            <w:tcW w:type="dxa" w:w="2401"/>
            <w:shd w:val="clear" w:color="auto" w:fill="F5F8FB"/>
          </w:tcPr>
          <w:p>
            <w:pPr>
              <w:spacing w:before="20" w:after="20" w:line="240" w:lineRule="auto"/>
            </w:pPr>
            <w:r/>
            <w:r>
              <w:rPr>
                <w:b w:val="0"/>
                <w:i w:val="0"/>
                <w:strike w:val="0"/>
                <w:sz w:val="16"/>
              </w:rPr>
              <w:t>Carrier/HLR queries + ML anomaly detection on location/SIM/usage change.</w:t>
            </w:r>
          </w:p>
        </w:tc>
        <w:tc>
          <w:tcPr>
            <w:tcW w:type="dxa" w:w="2401"/>
            <w:shd w:val="clear" w:color="auto" w:fill="F5F8FB"/>
          </w:tcPr>
          <w:p>
            <w:pPr>
              <w:spacing w:before="20" w:after="20" w:line="240" w:lineRule="auto"/>
            </w:pPr>
            <w:r/>
            <w:r>
              <w:rPr>
                <w:b w:val="0"/>
                <w:i w:val="0"/>
                <w:strike w:val="0"/>
                <w:sz w:val="16"/>
              </w:rPr>
              <w:t xml:space="preserve">Telesign explicitly markets </w:t>
            </w:r>
            <w:r>
              <w:rPr>
                <w:b/>
                <w:i w:val="0"/>
                <w:strike w:val="0"/>
                <w:sz w:val="16"/>
              </w:rPr>
              <w:t>predictive analytics on number-churn and regional reassignment trends</w:t>
            </w:r>
            <w:r>
              <w:rPr>
                <w:b w:val="0"/>
                <w:i w:val="0"/>
                <w:strike w:val="0"/>
                <w:sz w:val="16"/>
              </w:rPr>
              <w:t xml:space="preserve"> to anticipate recycling. </w:t>
            </w:r>
            <w:r>
              <w:rPr>
                <w:rFonts w:ascii="Consolas" w:hAnsi="Consolas"/>
                <w:color w:val="8A1C1C"/>
                <w:sz w:val="15"/>
              </w:rPr>
              <w:t>[vendor claim]</w:t>
            </w:r>
            <w:r>
              <w:rPr>
                <w:b w:val="0"/>
                <w:i w:val="0"/>
                <w:strike w:val="0"/>
                <w:sz w:val="16"/>
              </w:rPr>
              <w:t xml:space="preserve"> </w:t>
            </w:r>
            <w:hyperlink r:id="rId54">
              <w:r>
                <w:rPr>
                  <w:color w:val="0B5FA5"/>
                  <w:u w:val="single"/>
                  <w:sz w:val="15"/>
                </w:rPr>
                <w:t xml:space="preserve">Telesign</w:t>
              </w:r>
            </w:hyperlink>
            <w:r>
              <w:rPr>
                <w:b w:val="0"/>
                <w:i w:val="0"/>
                <w:strike w:val="0"/>
                <w:sz w:val="16"/>
              </w:rPr>
              <w:t xml:space="preserve"> · </w:t>
            </w:r>
            <w:hyperlink r:id="rId55">
              <w:r>
                <w:rPr>
                  <w:color w:val="0B5FA5"/>
                  <w:u w:val="single"/>
                  <w:sz w:val="15"/>
                </w:rPr>
                <w:t xml:space="preserve">Telnyx</w:t>
              </w:r>
            </w:hyperlink>
            <w:r>
              <w:rPr>
                <w:b w:val="0"/>
                <w:i w:val="0"/>
                <w:strike w:val="0"/>
                <w:sz w:val="16"/>
              </w:rPr>
              <w:t xml:space="preserve"> · </w:t>
            </w:r>
            <w:hyperlink r:id="rId56">
              <w:r>
                <w:rPr>
                  <w:color w:val="0B5FA5"/>
                  <w:u w:val="single"/>
                  <w:sz w:val="15"/>
                </w:rPr>
                <w:t xml:space="preserve">ClearoutPhone</w:t>
              </w:r>
            </w:hyperlink>
          </w:p>
        </w:tc>
      </w:tr>
      <w:tr>
        <w:tc>
          <w:tcPr>
            <w:tcW w:type="dxa" w:w="2401"/>
          </w:tcPr>
          <w:p>
            <w:pPr>
              <w:spacing w:before="20" w:after="20" w:line="240" w:lineRule="auto"/>
            </w:pPr>
            <w:r/>
            <w:r>
              <w:rPr>
                <w:b w:val="0"/>
                <w:i w:val="0"/>
                <w:strike w:val="0"/>
                <w:sz w:val="16"/>
              </w:rPr>
            </w:r>
            <w:r>
              <w:rPr>
                <w:b/>
                <w:i w:val="0"/>
                <w:strike w:val="0"/>
                <w:sz w:val="16"/>
              </w:rPr>
              <w:t>Collections decisioning platforms</w:t>
            </w:r>
            <w:r>
              <w:rPr>
                <w:b w:val="0"/>
                <w:i w:val="0"/>
                <w:strike w:val="0"/>
                <w:sz w:val="16"/>
              </w:rPr>
            </w:r>
          </w:p>
        </w:tc>
        <w:tc>
          <w:tcPr>
            <w:tcW w:type="dxa" w:w="2401"/>
          </w:tcPr>
          <w:p>
            <w:pPr>
              <w:spacing w:before="20" w:after="20" w:line="240" w:lineRule="auto"/>
            </w:pPr>
            <w:r/>
            <w:r>
              <w:rPr>
                <w:b w:val="0"/>
                <w:i w:val="0"/>
                <w:strike w:val="0"/>
                <w:sz w:val="16"/>
              </w:rPr>
              <w:t>Finvi, Sapiens, FICO Debt Manager-class, digiqt-class AI agents</w:t>
            </w:r>
          </w:p>
        </w:tc>
        <w:tc>
          <w:tcPr>
            <w:tcW w:type="dxa" w:w="2401"/>
          </w:tcPr>
          <w:p>
            <w:pPr>
              <w:spacing w:before="20" w:after="20" w:line="240" w:lineRule="auto"/>
            </w:pPr>
            <w:r/>
            <w:r>
              <w:rPr>
                <w:b w:val="0"/>
                <w:i w:val="0"/>
                <w:strike w:val="0"/>
                <w:sz w:val="16"/>
              </w:rPr>
              <w:t>Predictive scoring + next-best-action + omnichannel automation + "compliance guardrails" as a declared feature.</w:t>
            </w:r>
          </w:p>
        </w:tc>
        <w:tc>
          <w:tcPr>
            <w:tcW w:type="dxa" w:w="2401"/>
          </w:tcPr>
          <w:p>
            <w:pPr>
              <w:spacing w:before="20" w:after="20" w:line="240" w:lineRule="auto"/>
            </w:pPr>
            <w:r/>
            <w:r>
              <w:rPr>
                <w:b w:val="0"/>
                <w:i w:val="0"/>
                <w:strike w:val="0"/>
                <w:sz w:val="16"/>
              </w:rPr>
              <w:t xml:space="preserve">digiqt markets: recovery probability, expected recovery value, treatment, channel, best contact time, compliance constraints — </w:t>
            </w:r>
            <w:r>
              <w:rPr>
                <w:b w:val="0"/>
                <w:i/>
                <w:strike w:val="0"/>
                <w:sz w:val="16"/>
              </w:rPr>
              <w:t>per account, with explanation codes</w:t>
            </w:r>
            <w:r>
              <w:rPr>
                <w:b w:val="0"/>
                <w:i w:val="0"/>
                <w:strike w:val="0"/>
                <w:sz w:val="16"/>
              </w:rPr>
              <w:t xml:space="preserve">. </w:t>
            </w:r>
            <w:r>
              <w:rPr>
                <w:rFonts w:ascii="Consolas" w:hAnsi="Consolas"/>
                <w:color w:val="8A1C1C"/>
                <w:sz w:val="15"/>
              </w:rPr>
              <w:t>[vendor claim]</w:t>
            </w:r>
            <w:r>
              <w:rPr>
                <w:b w:val="0"/>
                <w:i w:val="0"/>
                <w:strike w:val="0"/>
                <w:sz w:val="16"/>
              </w:rPr>
              <w:t xml:space="preserve"> </w:t>
            </w:r>
            <w:hyperlink r:id="rId57">
              <w:r>
                <w:rPr>
                  <w:color w:val="0B5FA5"/>
                  <w:u w:val="single"/>
                  <w:sz w:val="15"/>
                </w:rPr>
                <w:t xml:space="preserve">digiqt</w:t>
              </w:r>
            </w:hyperlink>
            <w:r>
              <w:rPr>
                <w:b w:val="0"/>
                <w:i w:val="0"/>
                <w:strike w:val="0"/>
                <w:sz w:val="16"/>
              </w:rPr>
              <w:t xml:space="preserve"> · </w:t>
            </w:r>
            <w:hyperlink r:id="rId58">
              <w:r>
                <w:rPr>
                  <w:color w:val="0B5FA5"/>
                  <w:u w:val="single"/>
                  <w:sz w:val="15"/>
                </w:rPr>
                <w:t xml:space="preserve">CR Software buyer's guide</w:t>
              </w:r>
            </w:hyperlink>
          </w:p>
        </w:tc>
      </w:tr>
      <w:tr>
        <w:tc>
          <w:tcPr>
            <w:tcW w:type="dxa" w:w="2401"/>
            <w:shd w:val="clear" w:color="auto" w:fill="F5F8FB"/>
          </w:tcPr>
          <w:p>
            <w:pPr>
              <w:spacing w:before="20" w:after="20" w:line="240" w:lineRule="auto"/>
            </w:pPr>
            <w:r/>
            <w:r>
              <w:rPr>
                <w:b w:val="0"/>
                <w:i w:val="0"/>
                <w:strike w:val="0"/>
                <w:sz w:val="16"/>
              </w:rPr>
            </w:r>
            <w:r>
              <w:rPr>
                <w:b/>
                <w:i w:val="0"/>
                <w:strike w:val="0"/>
                <w:sz w:val="16"/>
              </w:rPr>
              <w:t>McKinsey (collections economics)</w:t>
            </w:r>
            <w:r>
              <w:rPr>
                <w:b w:val="0"/>
                <w:i w:val="0"/>
                <w:strike w:val="0"/>
                <w:sz w:val="16"/>
              </w:rPr>
            </w:r>
          </w:p>
        </w:tc>
        <w:tc>
          <w:tcPr>
            <w:tcW w:type="dxa" w:w="2401"/>
            <w:shd w:val="clear" w:color="auto" w:fill="F5F8FB"/>
          </w:tcPr>
          <w:p>
            <w:pPr>
              <w:spacing w:before="20" w:after="20" w:line="240" w:lineRule="auto"/>
            </w:pPr>
            <w:r/>
            <w:r>
              <w:rPr>
                <w:b w:val="0"/>
                <w:i w:val="0"/>
                <w:strike w:val="0"/>
                <w:sz w:val="16"/>
              </w:rPr>
              <w:t>Advisory benchmark</w:t>
            </w:r>
          </w:p>
        </w:tc>
        <w:tc>
          <w:tcPr>
            <w:tcW w:type="dxa" w:w="2401"/>
            <w:shd w:val="clear" w:color="auto" w:fill="F5F8FB"/>
          </w:tcPr>
          <w:p>
            <w:pPr>
              <w:spacing w:before="20" w:after="20" w:line="240" w:lineRule="auto"/>
            </w:pPr>
            <w:r/>
            <w:r>
              <w:rPr>
                <w:b w:val="0"/>
                <w:i w:val="0"/>
                <w:strike w:val="0"/>
                <w:sz w:val="16"/>
              </w:rPr>
              <w:t>Gen-AI/augmentation in customer assistance &amp; collections.</w:t>
            </w:r>
          </w:p>
        </w:tc>
        <w:tc>
          <w:tcPr>
            <w:tcW w:type="dxa" w:w="2401"/>
            <w:shd w:val="clear" w:color="auto" w:fill="F5F8FB"/>
          </w:tcPr>
          <w:p>
            <w:pPr>
              <w:spacing w:before="20" w:after="20" w:line="240" w:lineRule="auto"/>
            </w:pPr>
            <w:r/>
            <w:r>
              <w:rPr>
                <w:b w:val="0"/>
                <w:i w:val="0"/>
                <w:strike w:val="0"/>
                <w:sz w:val="16"/>
              </w:rPr>
            </w:r>
            <w:r>
              <w:rPr>
                <w:b/>
                <w:i w:val="0"/>
                <w:strike w:val="0"/>
                <w:sz w:val="16"/>
              </w:rPr>
              <w:t>Up to ~40% reduction in operational expenses and ~10% recovery improvement; up to 30% CSAT increase.</w:t>
            </w:r>
            <w:r>
              <w:rPr>
                <w:b w:val="0"/>
                <w:i w:val="0"/>
                <w:strike w:val="0"/>
                <w:sz w:val="16"/>
              </w:rPr>
              <w:t xml:space="preserve"> </w:t>
            </w:r>
            <w:hyperlink r:id="rId59">
              <w:r>
                <w:rPr>
                  <w:color w:val="0B5FA5"/>
                  <w:u w:val="single"/>
                  <w:sz w:val="15"/>
                </w:rPr>
                <w:t xml:space="preserve">McKinsey</w:t>
              </w:r>
            </w:hyperlink>
            <w:r>
              <w:rPr>
                <w:b w:val="0"/>
                <w:i w:val="0"/>
                <w:strike w:val="0"/>
                <w:sz w:val="16"/>
              </w:rPr>
              <w:t xml:space="preserve"> · </w:t>
            </w:r>
            <w:hyperlink r:id="rId60">
              <w:r>
                <w:rPr>
                  <w:color w:val="0B5FA5"/>
                  <w:u w:val="single"/>
                  <w:sz w:val="15"/>
                </w:rPr>
                <w:t xml:space="preserve">secondary summary</w:t>
              </w:r>
            </w:hyperlink>
            <w:r>
              <w:rPr>
                <w:b w:val="0"/>
                <w:i w:val="0"/>
                <w:strike w:val="0"/>
                <w:sz w:val="16"/>
              </w:rPr>
              <w:t xml:space="preserve"> </w:t>
            </w:r>
            <w:r>
              <w:rPr>
                <w:b w:val="0"/>
                <w:i/>
                <w:strike w:val="0"/>
                <w:sz w:val="16"/>
              </w:rPr>
              <w:t>[paper/consultancy]</w:t>
            </w:r>
          </w:p>
        </w:tc>
      </w:tr>
      <w:tr>
        <w:tc>
          <w:tcPr>
            <w:tcW w:type="dxa" w:w="2401"/>
          </w:tcPr>
          <w:p>
            <w:pPr>
              <w:spacing w:before="20" w:after="20" w:line="240" w:lineRule="auto"/>
            </w:pPr>
            <w:r/>
            <w:r>
              <w:rPr>
                <w:b w:val="0"/>
                <w:i w:val="0"/>
                <w:strike w:val="0"/>
                <w:sz w:val="16"/>
              </w:rPr>
            </w:r>
            <w:r>
              <w:rPr>
                <w:b/>
                <w:i w:val="0"/>
                <w:strike w:val="0"/>
                <w:sz w:val="16"/>
              </w:rPr>
              <w:t>Contact-rate benchmarking by data recency</w:t>
            </w:r>
            <w:r>
              <w:rPr>
                <w:b w:val="0"/>
                <w:i w:val="0"/>
                <w:strike w:val="0"/>
                <w:sz w:val="16"/>
              </w:rPr>
            </w:r>
          </w:p>
        </w:tc>
        <w:tc>
          <w:tcPr>
            <w:tcW w:type="dxa" w:w="2401"/>
          </w:tcPr>
          <w:p>
            <w:pPr>
              <w:spacing w:before="20" w:after="20" w:line="240" w:lineRule="auto"/>
            </w:pPr>
            <w:r/>
            <w:r>
              <w:rPr>
                <w:b w:val="0"/>
                <w:i w:val="0"/>
                <w:strike w:val="0"/>
                <w:sz w:val="16"/>
              </w:rPr>
              <w:t>Contact-centre KPI guides</w:t>
            </w:r>
          </w:p>
        </w:tc>
        <w:tc>
          <w:tcPr>
            <w:tcW w:type="dxa" w:w="2401"/>
          </w:tcPr>
          <w:p>
            <w:pPr>
              <w:spacing w:before="20" w:after="20" w:line="240" w:lineRule="auto"/>
            </w:pPr>
            <w:r/>
            <w:r>
              <w:rPr>
                <w:b w:val="0"/>
                <w:i w:val="0"/>
                <w:strike w:val="0"/>
                <w:sz w:val="16"/>
              </w:rPr>
              <w:t>Empirical contact rate vs. data age.</w:t>
            </w:r>
          </w:p>
        </w:tc>
        <w:tc>
          <w:tcPr>
            <w:tcW w:type="dxa" w:w="2401"/>
          </w:tcPr>
          <w:p>
            <w:pPr>
              <w:spacing w:before="20" w:after="20" w:line="240" w:lineRule="auto"/>
            </w:pPr>
            <w:r/>
            <w:r>
              <w:rPr>
                <w:b w:val="0"/>
                <w:i w:val="0"/>
                <w:strike w:val="0"/>
                <w:sz w:val="16"/>
              </w:rPr>
              <w:t xml:space="preserve">Fresh 0–7 days </w:t>
            </w:r>
            <w:r>
              <w:rPr>
                <w:b/>
                <w:i w:val="0"/>
                <w:strike w:val="0"/>
                <w:sz w:val="16"/>
              </w:rPr>
              <w:t>25%</w:t>
            </w:r>
            <w:r>
              <w:rPr>
                <w:b w:val="0"/>
                <w:i w:val="0"/>
                <w:strike w:val="0"/>
                <w:sz w:val="16"/>
              </w:rPr>
              <w:t xml:space="preserve">, warm 7–30 days </w:t>
            </w:r>
            <w:r>
              <w:rPr>
                <w:b/>
                <w:i w:val="0"/>
                <w:strike w:val="0"/>
                <w:sz w:val="16"/>
              </w:rPr>
              <w:t>16%</w:t>
            </w:r>
            <w:r>
              <w:rPr>
                <w:b w:val="0"/>
                <w:i w:val="0"/>
                <w:strike w:val="0"/>
                <w:sz w:val="16"/>
              </w:rPr>
              <w:t xml:space="preserve">, aged 30–90 days </w:t>
            </w:r>
            <w:r>
              <w:rPr>
                <w:b/>
                <w:i w:val="0"/>
                <w:strike w:val="0"/>
                <w:sz w:val="16"/>
              </w:rPr>
              <w:t>11%</w:t>
            </w:r>
            <w:r>
              <w:rPr>
                <w:b w:val="0"/>
                <w:i w:val="0"/>
                <w:strike w:val="0"/>
                <w:sz w:val="16"/>
              </w:rPr>
              <w:t xml:space="preserve">, cold purchased </w:t>
            </w:r>
            <w:r>
              <w:rPr>
                <w:b/>
                <w:i w:val="0"/>
                <w:strike w:val="0"/>
                <w:sz w:val="16"/>
              </w:rPr>
              <w:t>7%</w:t>
            </w:r>
            <w:r>
              <w:rPr>
                <w:b w:val="0"/>
                <w:i w:val="0"/>
                <w:strike w:val="0"/>
                <w:sz w:val="16"/>
              </w:rPr>
              <w:t xml:space="preserve">. </w:t>
            </w:r>
            <w:r>
              <w:rPr>
                <w:rFonts w:ascii="Consolas" w:hAnsi="Consolas"/>
                <w:color w:val="8A1C1C"/>
                <w:sz w:val="15"/>
              </w:rPr>
              <w:t>[vendor claim]</w:t>
            </w:r>
            <w:r>
              <w:rPr>
                <w:b w:val="0"/>
                <w:i w:val="0"/>
                <w:strike w:val="0"/>
                <w:sz w:val="16"/>
              </w:rPr>
              <w:t xml:space="preserve"> </w:t>
            </w:r>
            <w:hyperlink r:id="rId39">
              <w:r>
                <w:rPr>
                  <w:color w:val="0B5FA5"/>
                  <w:u w:val="single"/>
                  <w:sz w:val="15"/>
                </w:rPr>
                <w:t xml:space="preserve">Plura citing ViciStack/Voiso</w:t>
              </w:r>
            </w:hyperlink>
          </w:p>
        </w:tc>
      </w:tr>
      <w:tr>
        <w:tc>
          <w:tcPr>
            <w:tcW w:type="dxa" w:w="2401"/>
            <w:shd w:val="clear" w:color="auto" w:fill="F5F8FB"/>
          </w:tcPr>
          <w:p>
            <w:pPr>
              <w:spacing w:before="20" w:after="20" w:line="240" w:lineRule="auto"/>
            </w:pPr>
            <w:r/>
            <w:r>
              <w:rPr>
                <w:b w:val="0"/>
                <w:i w:val="0"/>
                <w:strike w:val="0"/>
                <w:sz w:val="16"/>
              </w:rPr>
            </w:r>
            <w:r>
              <w:rPr>
                <w:b/>
                <w:i w:val="0"/>
                <w:strike w:val="0"/>
                <w:sz w:val="16"/>
              </w:rPr>
              <w:t>Call-window effects</w:t>
            </w:r>
            <w:r>
              <w:rPr>
                <w:b w:val="0"/>
                <w:i w:val="0"/>
                <w:strike w:val="0"/>
                <w:sz w:val="16"/>
              </w:rPr>
            </w:r>
          </w:p>
        </w:tc>
        <w:tc>
          <w:tcPr>
            <w:tcW w:type="dxa" w:w="2401"/>
            <w:shd w:val="clear" w:color="auto" w:fill="F5F8FB"/>
          </w:tcPr>
          <w:p>
            <w:pPr>
              <w:spacing w:before="20" w:after="20" w:line="240" w:lineRule="auto"/>
            </w:pPr>
            <w:r/>
            <w:r>
              <w:rPr>
                <w:b w:val="0"/>
                <w:i w:val="0"/>
                <w:strike w:val="0"/>
                <w:sz w:val="16"/>
              </w:rPr>
              <w:t>Outbound benchmark guides</w:t>
            </w:r>
          </w:p>
        </w:tc>
        <w:tc>
          <w:tcPr>
            <w:tcW w:type="dxa" w:w="2401"/>
            <w:shd w:val="clear" w:color="auto" w:fill="F5F8FB"/>
          </w:tcPr>
          <w:p>
            <w:pPr>
              <w:spacing w:before="20" w:after="20" w:line="240" w:lineRule="auto"/>
            </w:pPr>
            <w:r/>
            <w:r>
              <w:rPr>
                <w:b w:val="0"/>
                <w:i w:val="0"/>
                <w:strike w:val="0"/>
                <w:sz w:val="16"/>
              </w:rPr>
              <w:t>Time-of-day/day-of-week contact modelling.</w:t>
            </w:r>
          </w:p>
        </w:tc>
        <w:tc>
          <w:tcPr>
            <w:tcW w:type="dxa" w:w="2401"/>
            <w:shd w:val="clear" w:color="auto" w:fill="F5F8FB"/>
          </w:tcPr>
          <w:p>
            <w:pPr>
              <w:spacing w:before="20" w:after="20" w:line="240" w:lineRule="auto"/>
            </w:pPr>
            <w:r/>
            <w:r>
              <w:rPr>
                <w:b w:val="0"/>
                <w:i w:val="0"/>
                <w:strike w:val="0"/>
                <w:sz w:val="16"/>
              </w:rPr>
              <w:t xml:space="preserve">Tue–Thu 10–11 AM and 4–5 PM local highest-converting; </w:t>
            </w:r>
            <w:r>
              <w:rPr>
                <w:b w:val="0"/>
                <w:i/>
                <w:strike w:val="0"/>
                <w:sz w:val="16"/>
              </w:rPr>
              <w:t>changing the call window alone</w:t>
            </w:r>
            <w:r>
              <w:rPr>
                <w:b w:val="0"/>
                <w:i w:val="0"/>
                <w:strike w:val="0"/>
                <w:sz w:val="16"/>
              </w:rPr>
              <w:t xml:space="preserve"> claimed to lift connect rates </w:t>
            </w:r>
            <w:r>
              <w:rPr>
                <w:b/>
                <w:i w:val="0"/>
                <w:strike w:val="0"/>
                <w:sz w:val="16"/>
              </w:rPr>
              <w:t>30–70%</w:t>
            </w:r>
            <w:r>
              <w:rPr>
                <w:b w:val="0"/>
                <w:i w:val="0"/>
                <w:strike w:val="0"/>
                <w:sz w:val="16"/>
              </w:rPr>
              <w:t xml:space="preserve">. </w:t>
            </w:r>
            <w:r>
              <w:rPr>
                <w:rFonts w:ascii="Consolas" w:hAnsi="Consolas"/>
                <w:color w:val="8A1C1C"/>
                <w:sz w:val="15"/>
              </w:rPr>
              <w:t>[vendor claim]</w:t>
            </w:r>
            <w:r>
              <w:rPr>
                <w:b w:val="0"/>
                <w:i w:val="0"/>
                <w:strike w:val="0"/>
                <w:sz w:val="16"/>
              </w:rPr>
              <w:t xml:space="preserve"> </w:t>
            </w:r>
            <w:hyperlink r:id="rId39">
              <w:r>
                <w:rPr>
                  <w:color w:val="0B5FA5"/>
                  <w:u w:val="single"/>
                  <w:sz w:val="15"/>
                </w:rPr>
                <w:t xml:space="preserve">Plura</w:t>
              </w:r>
            </w:hyperlink>
          </w:p>
        </w:tc>
      </w:tr>
    </w:tbl>
    <w:p>
      <w:pPr>
        <w:spacing w:after="80"/>
      </w:pPr>
    </w:p>
    <w:p>
      <w:pPr>
        <w:pStyle w:val="Heading2"/>
      </w:pPr>
      <w:r>
        <w:rPr>
          <w:b/>
          <w:i w:val="0"/>
          <w:strike w:val="0"/>
        </w:rPr>
        <w:t>2.3 Open-source projects for PS2</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Project</w:t>
            </w:r>
          </w:p>
        </w:tc>
        <w:tc>
          <w:tcPr>
            <w:tcW w:type="dxa" w:w="3202"/>
            <w:shd w:val="clear" w:color="auto" w:fill="0B3C5D"/>
          </w:tcPr>
          <w:p>
            <w:pPr>
              <w:spacing w:before="20" w:after="20" w:line="240" w:lineRule="auto"/>
            </w:pPr>
            <w:r>
              <w:rPr>
                <w:color w:val="FFFFFF"/>
              </w:rPr>
            </w:r>
            <w:r>
              <w:rPr>
                <w:b/>
                <w:i w:val="0"/>
                <w:strike w:val="0"/>
                <w:color w:val="FFFFFF"/>
                <w:sz w:val="16"/>
              </w:rPr>
              <w:t>What it gives us</w:t>
            </w:r>
          </w:p>
        </w:tc>
        <w:tc>
          <w:tcPr>
            <w:tcW w:type="dxa" w:w="3202"/>
            <w:shd w:val="clear" w:color="auto" w:fill="0B3C5D"/>
          </w:tcPr>
          <w:p>
            <w:pPr>
              <w:spacing w:before="20" w:after="20" w:line="240" w:lineRule="auto"/>
            </w:pPr>
            <w:r>
              <w:rPr>
                <w:color w:val="FFFFFF"/>
              </w:rPr>
            </w:r>
            <w:r>
              <w:rPr>
                <w:b/>
                <w:i w:val="0"/>
                <w:strike w:val="0"/>
                <w:color w:val="FFFFFF"/>
                <w:sz w:val="16"/>
              </w:rPr>
              <w:t>URL</w:t>
            </w:r>
          </w:p>
        </w:tc>
      </w:tr>
      <w:tr>
        <w:tc>
          <w:tcPr>
            <w:tcW w:type="dxa" w:w="3202"/>
          </w:tcPr>
          <w:p>
            <w:pPr>
              <w:spacing w:before="20" w:after="20" w:line="240" w:lineRule="auto"/>
            </w:pPr>
            <w:r/>
            <w:r>
              <w:rPr>
                <w:b w:val="0"/>
                <w:i w:val="0"/>
                <w:strike w:val="0"/>
                <w:sz w:val="16"/>
              </w:rPr>
            </w:r>
            <w:r>
              <w:rPr>
                <w:b/>
                <w:i w:val="0"/>
                <w:strike w:val="0"/>
                <w:sz w:val="16"/>
              </w:rPr>
              <w:t>scikit-survival</w:t>
            </w:r>
            <w:r>
              <w:rPr>
                <w:b w:val="0"/>
                <w:i w:val="0"/>
                <w:strike w:val="0"/>
                <w:sz w:val="16"/>
              </w:rPr>
              <w:t xml:space="preserve"> (Pölsterl, JMLR 21(212))</w:t>
            </w:r>
          </w:p>
        </w:tc>
        <w:tc>
          <w:tcPr>
            <w:tcW w:type="dxa" w:w="3202"/>
          </w:tcPr>
          <w:p>
            <w:pPr>
              <w:spacing w:before="20" w:after="20" w:line="240" w:lineRule="auto"/>
            </w:pPr>
            <w:r/>
            <w:r>
              <w:rPr>
                <w:b w:val="0"/>
                <w:i w:val="0"/>
                <w:strike w:val="0"/>
                <w:sz w:val="16"/>
              </w:rPr>
              <w:t xml:space="preserve">Cox, Random Survival Forest, </w:t>
            </w:r>
            <w:r>
              <w:rPr>
                <w:b/>
                <w:i w:val="0"/>
                <w:strike w:val="0"/>
                <w:sz w:val="16"/>
              </w:rPr>
              <w:t>GradientBoostingSurvivalAnalysis</w:t>
            </w:r>
            <w:r>
              <w:rPr>
                <w:b w:val="0"/>
                <w:i w:val="0"/>
                <w:strike w:val="0"/>
                <w:sz w:val="16"/>
              </w:rPr>
              <w:t>, concordance index, cumulative/dynamic AUC, IPCW metrics. sklearn-compatible.</w:t>
            </w:r>
          </w:p>
        </w:tc>
        <w:tc>
          <w:tcPr>
            <w:tcW w:type="dxa" w:w="3202"/>
          </w:tcPr>
          <w:p>
            <w:pPr>
              <w:spacing w:before="20" w:after="20" w:line="240" w:lineRule="auto"/>
            </w:pPr>
            <w:r/>
            <w:hyperlink r:id="rId61">
              <w:r>
                <w:rPr>
                  <w:color w:val="0B5FA5"/>
                  <w:u w:val="single"/>
                  <w:sz w:val="15"/>
                </w:rPr>
                <w:t xml:space="preserve">https://github.com/sebp/scikit-survival</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lifelines</w:t>
            </w:r>
            <w:r>
              <w:rPr>
                <w:b w:val="0"/>
                <w:i w:val="0"/>
                <w:strike w:val="0"/>
                <w:sz w:val="16"/>
              </w:rPr>
            </w:r>
          </w:p>
        </w:tc>
        <w:tc>
          <w:tcPr>
            <w:tcW w:type="dxa" w:w="3202"/>
            <w:shd w:val="clear" w:color="auto" w:fill="F5F8FB"/>
          </w:tcPr>
          <w:p>
            <w:pPr>
              <w:spacing w:before="20" w:after="20" w:line="240" w:lineRule="auto"/>
            </w:pPr>
            <w:r/>
            <w:r>
              <w:rPr>
                <w:b w:val="0"/>
                <w:i w:val="0"/>
                <w:strike w:val="0"/>
                <w:sz w:val="16"/>
              </w:rPr>
              <w:t xml:space="preserve">CoxPH, Cox time-varying, Weibull/LogLogistic/LogNormal AFT, Kaplan-Meier, piecewise-exponential; good for the </w:t>
            </w:r>
            <w:r>
              <w:rPr>
                <w:b w:val="0"/>
                <w:i/>
                <w:strike w:val="0"/>
                <w:sz w:val="16"/>
              </w:rPr>
              <w:t>interpretable</w:t>
            </w:r>
            <w:r>
              <w:rPr>
                <w:b w:val="0"/>
                <w:i w:val="0"/>
                <w:strike w:val="0"/>
                <w:sz w:val="16"/>
              </w:rPr>
              <w:t xml:space="preserve"> decay model and hazard plots.</w:t>
            </w:r>
          </w:p>
        </w:tc>
        <w:tc>
          <w:tcPr>
            <w:tcW w:type="dxa" w:w="3202"/>
            <w:shd w:val="clear" w:color="auto" w:fill="F5F8FB"/>
          </w:tcPr>
          <w:p>
            <w:pPr>
              <w:spacing w:before="20" w:after="20" w:line="240" w:lineRule="auto"/>
            </w:pPr>
            <w:r/>
            <w:hyperlink r:id="rId62">
              <w:r>
                <w:rPr>
                  <w:color w:val="0B5FA5"/>
                  <w:u w:val="single"/>
                  <w:sz w:val="15"/>
                </w:rPr>
                <w:t xml:space="preserve">https://lifelines.readthedocs.io/</w:t>
              </w:r>
            </w:hyperlink>
          </w:p>
        </w:tc>
      </w:tr>
      <w:tr>
        <w:tc>
          <w:tcPr>
            <w:tcW w:type="dxa" w:w="3202"/>
          </w:tcPr>
          <w:p>
            <w:pPr>
              <w:spacing w:before="20" w:after="20" w:line="240" w:lineRule="auto"/>
            </w:pPr>
            <w:r/>
            <w:r>
              <w:rPr>
                <w:b w:val="0"/>
                <w:i w:val="0"/>
                <w:strike w:val="0"/>
                <w:sz w:val="16"/>
              </w:rPr>
            </w:r>
            <w:r>
              <w:rPr>
                <w:b/>
                <w:i w:val="0"/>
                <w:strike w:val="0"/>
                <w:sz w:val="16"/>
              </w:rPr>
              <w:t>hazardous / SurvivalBoost</w:t>
            </w:r>
            <w:r>
              <w:rPr>
                <w:b w:val="0"/>
                <w:i w:val="0"/>
                <w:strike w:val="0"/>
                <w:sz w:val="16"/>
              </w:rPr>
              <w:t xml:space="preserve"> (SODA-INRIA)</w:t>
            </w:r>
          </w:p>
        </w:tc>
        <w:tc>
          <w:tcPr>
            <w:tcW w:type="dxa" w:w="3202"/>
          </w:tcPr>
          <w:p>
            <w:pPr>
              <w:spacing w:before="20" w:after="20" w:line="240" w:lineRule="auto"/>
            </w:pPr>
            <w:r/>
            <w:r>
              <w:rPr>
                <w:b w:val="0"/>
                <w:i w:val="0"/>
                <w:strike w:val="0"/>
                <w:sz w:val="16"/>
              </w:rPr>
              <w:t xml:space="preserve">Scalable gradient boosting for survival </w:t>
            </w:r>
            <w:r>
              <w:rPr>
                <w:b/>
                <w:i w:val="0"/>
                <w:strike w:val="0"/>
                <w:sz w:val="16"/>
              </w:rPr>
              <w:t>and competing risks</w:t>
            </w:r>
            <w:r>
              <w:rPr>
                <w:b w:val="0"/>
                <w:i w:val="0"/>
                <w:strike w:val="0"/>
                <w:sz w:val="16"/>
              </w:rPr>
              <w:t xml:space="preserve"> with proper scoring rules — directly usable for "contact-event vs. three competing failure modes".</w:t>
            </w:r>
          </w:p>
        </w:tc>
        <w:tc>
          <w:tcPr>
            <w:tcW w:type="dxa" w:w="3202"/>
          </w:tcPr>
          <w:p>
            <w:pPr>
              <w:spacing w:before="20" w:after="20" w:line="240" w:lineRule="auto"/>
            </w:pPr>
            <w:r/>
            <w:hyperlink r:id="rId32">
              <w:r>
                <w:rPr>
                  <w:color w:val="0B5FA5"/>
                  <w:u w:val="single"/>
                  <w:sz w:val="15"/>
                </w:rPr>
                <w:t xml:space="preserve">https://soda-inria.github.io/hazardous/</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PySurvival</w:t>
            </w:r>
            <w:r>
              <w:rPr>
                <w:b w:val="0"/>
                <w:i w:val="0"/>
                <w:strike w:val="0"/>
                <w:sz w:val="16"/>
              </w:rPr>
            </w:r>
          </w:p>
        </w:tc>
        <w:tc>
          <w:tcPr>
            <w:tcW w:type="dxa" w:w="3202"/>
            <w:shd w:val="clear" w:color="auto" w:fill="F5F8FB"/>
          </w:tcPr>
          <w:p>
            <w:pPr>
              <w:spacing w:before="20" w:after="20" w:line="240" w:lineRule="auto"/>
            </w:pPr>
            <w:r/>
            <w:r>
              <w:rPr>
                <w:b w:val="0"/>
                <w:i w:val="0"/>
                <w:strike w:val="0"/>
                <w:sz w:val="16"/>
              </w:rPr>
              <w:t>Alternative parametric survival zoo.</w:t>
            </w:r>
          </w:p>
        </w:tc>
        <w:tc>
          <w:tcPr>
            <w:tcW w:type="dxa" w:w="3202"/>
            <w:shd w:val="clear" w:color="auto" w:fill="F5F8FB"/>
          </w:tcPr>
          <w:p>
            <w:pPr>
              <w:spacing w:before="20" w:after="20" w:line="240" w:lineRule="auto"/>
            </w:pPr>
            <w:r/>
            <w:hyperlink r:id="rId63">
              <w:r>
                <w:rPr>
                  <w:color w:val="0B5FA5"/>
                  <w:u w:val="single"/>
                  <w:sz w:val="15"/>
                </w:rPr>
                <w:t xml:space="preserve">https://square.github.io/pysurvival/</w:t>
              </w:r>
            </w:hyperlink>
          </w:p>
        </w:tc>
      </w:tr>
      <w:tr>
        <w:tc>
          <w:tcPr>
            <w:tcW w:type="dxa" w:w="3202"/>
          </w:tcPr>
          <w:p>
            <w:pPr>
              <w:spacing w:before="20" w:after="20" w:line="240" w:lineRule="auto"/>
            </w:pPr>
            <w:r/>
            <w:r>
              <w:rPr>
                <w:b w:val="0"/>
                <w:i w:val="0"/>
                <w:strike w:val="0"/>
                <w:sz w:val="16"/>
              </w:rPr>
            </w:r>
            <w:r>
              <w:rPr>
                <w:b/>
                <w:i w:val="0"/>
                <w:strike w:val="0"/>
                <w:sz w:val="16"/>
              </w:rPr>
              <w:t>CausalML, EconML, DoWhy</w:t>
            </w:r>
            <w:r>
              <w:rPr>
                <w:b w:val="0"/>
                <w:i w:val="0"/>
                <w:strike w:val="0"/>
                <w:sz w:val="16"/>
              </w:rPr>
            </w:r>
          </w:p>
        </w:tc>
        <w:tc>
          <w:tcPr>
            <w:tcW w:type="dxa" w:w="3202"/>
          </w:tcPr>
          <w:p>
            <w:pPr>
              <w:spacing w:before="20" w:after="20" w:line="240" w:lineRule="auto"/>
            </w:pPr>
            <w:r/>
            <w:r>
              <w:rPr>
                <w:b w:val="0"/>
                <w:i w:val="0"/>
                <w:strike w:val="0"/>
                <w:sz w:val="16"/>
              </w:rPr>
              <w:t>T/S/X/R-learners, causal forests, doubly-robust CATE, refutation tests.</w:t>
            </w:r>
          </w:p>
        </w:tc>
        <w:tc>
          <w:tcPr>
            <w:tcW w:type="dxa" w:w="3202"/>
          </w:tcPr>
          <w:p>
            <w:pPr>
              <w:spacing w:before="20" w:after="20" w:line="240" w:lineRule="auto"/>
            </w:pPr>
            <w:r/>
            <w:hyperlink r:id="rId64">
              <w:r>
                <w:rPr>
                  <w:color w:val="0B5FA5"/>
                  <w:u w:val="single"/>
                  <w:sz w:val="15"/>
                </w:rPr>
                <w:t xml:space="preserve">https://github.com/uber/causalml</w:t>
              </w:r>
            </w:hyperlink>
            <w:r>
              <w:rPr>
                <w:b w:val="0"/>
                <w:i w:val="0"/>
                <w:strike w:val="0"/>
                <w:sz w:val="16"/>
              </w:rPr>
              <w:t xml:space="preserve"> · </w:t>
            </w:r>
            <w:hyperlink r:id="rId65">
              <w:r>
                <w:rPr>
                  <w:color w:val="0B5FA5"/>
                  <w:u w:val="single"/>
                  <w:sz w:val="15"/>
                </w:rPr>
                <w:t xml:space="preserve">https://github.com/py-why/EconML</w:t>
              </w:r>
            </w:hyperlink>
            <w:r>
              <w:rPr>
                <w:b w:val="0"/>
                <w:i w:val="0"/>
                <w:strike w:val="0"/>
                <w:sz w:val="16"/>
              </w:rPr>
              <w:t xml:space="preserve"> · </w:t>
            </w:r>
            <w:hyperlink r:id="rId66">
              <w:r>
                <w:rPr>
                  <w:color w:val="0B5FA5"/>
                  <w:u w:val="single"/>
                  <w:sz w:val="15"/>
                </w:rPr>
                <w:t xml:space="preserve">https://github.com/py-why/dowhy</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scikit-uplift</w:t>
            </w:r>
            <w:r>
              <w:rPr>
                <w:b w:val="0"/>
                <w:i w:val="0"/>
                <w:strike w:val="0"/>
                <w:sz w:val="16"/>
              </w:rPr>
            </w:r>
          </w:p>
        </w:tc>
        <w:tc>
          <w:tcPr>
            <w:tcW w:type="dxa" w:w="3202"/>
            <w:shd w:val="clear" w:color="auto" w:fill="F5F8FB"/>
          </w:tcPr>
          <w:p>
            <w:pPr>
              <w:spacing w:before="20" w:after="20" w:line="240" w:lineRule="auto"/>
            </w:pPr>
            <w:r/>
            <w:r>
              <w:rPr>
                <w:b w:val="0"/>
                <w:i w:val="0"/>
                <w:strike w:val="0"/>
                <w:sz w:val="16"/>
              </w:rPr>
              <w:t>Uplift trees/forests, Qini/AUUC curves, uplift-at-k.</w:t>
            </w:r>
          </w:p>
        </w:tc>
        <w:tc>
          <w:tcPr>
            <w:tcW w:type="dxa" w:w="3202"/>
            <w:shd w:val="clear" w:color="auto" w:fill="F5F8FB"/>
          </w:tcPr>
          <w:p>
            <w:pPr>
              <w:spacing w:before="20" w:after="20" w:line="240" w:lineRule="auto"/>
            </w:pPr>
            <w:r/>
            <w:hyperlink r:id="rId67">
              <w:r>
                <w:rPr>
                  <w:color w:val="0B5FA5"/>
                  <w:u w:val="single"/>
                  <w:sz w:val="15"/>
                </w:rPr>
                <w:t xml:space="preserve">https://github.com/maks-sh/scikit-uplift</w:t>
              </w:r>
            </w:hyperlink>
          </w:p>
        </w:tc>
      </w:tr>
      <w:tr>
        <w:tc>
          <w:tcPr>
            <w:tcW w:type="dxa" w:w="3202"/>
          </w:tcPr>
          <w:p>
            <w:pPr>
              <w:spacing w:before="20" w:after="20" w:line="240" w:lineRule="auto"/>
            </w:pPr>
            <w:r/>
            <w:r>
              <w:rPr>
                <w:b w:val="0"/>
                <w:i w:val="0"/>
                <w:strike w:val="0"/>
                <w:sz w:val="16"/>
              </w:rPr>
            </w:r>
            <w:r>
              <w:rPr>
                <w:b/>
                <w:i w:val="0"/>
                <w:strike w:val="0"/>
                <w:sz w:val="16"/>
              </w:rPr>
              <w:t>Open Bandit Pipeline / Vowpal Wabbit / River</w:t>
            </w:r>
            <w:r>
              <w:rPr>
                <w:b w:val="0"/>
                <w:i w:val="0"/>
                <w:strike w:val="0"/>
                <w:sz w:val="16"/>
              </w:rPr>
            </w:r>
          </w:p>
        </w:tc>
        <w:tc>
          <w:tcPr>
            <w:tcW w:type="dxa" w:w="3202"/>
          </w:tcPr>
          <w:p>
            <w:pPr>
              <w:spacing w:before="20" w:after="20" w:line="240" w:lineRule="auto"/>
            </w:pPr>
            <w:r/>
            <w:r>
              <w:rPr>
                <w:b w:val="0"/>
                <w:i w:val="0"/>
                <w:strike w:val="0"/>
                <w:sz w:val="16"/>
              </w:rPr>
              <w:t>Off-policy evaluation (IPS, DR, DM), contextual bandit algorithms (LinUCB, SquareCB-friendly), online learning.</w:t>
            </w:r>
          </w:p>
        </w:tc>
        <w:tc>
          <w:tcPr>
            <w:tcW w:type="dxa" w:w="3202"/>
          </w:tcPr>
          <w:p>
            <w:pPr>
              <w:spacing w:before="20" w:after="20" w:line="240" w:lineRule="auto"/>
            </w:pPr>
            <w:r/>
            <w:hyperlink r:id="rId68">
              <w:r>
                <w:rPr>
                  <w:color w:val="0B5FA5"/>
                  <w:u w:val="single"/>
                  <w:sz w:val="15"/>
                </w:rPr>
                <w:t xml:space="preserve">https://github.com/st-tech/zr-obp</w:t>
              </w:r>
            </w:hyperlink>
            <w:r>
              <w:rPr>
                <w:b w:val="0"/>
                <w:i w:val="0"/>
                <w:strike w:val="0"/>
                <w:sz w:val="16"/>
              </w:rPr>
              <w:t xml:space="preserve"> · </w:t>
            </w:r>
            <w:hyperlink r:id="rId69">
              <w:r>
                <w:rPr>
                  <w:color w:val="0B5FA5"/>
                  <w:u w:val="single"/>
                  <w:sz w:val="15"/>
                </w:rPr>
                <w:t xml:space="preserve">https://vowpalwabbit.org/</w:t>
              </w:r>
            </w:hyperlink>
            <w:r>
              <w:rPr>
                <w:b w:val="0"/>
                <w:i w:val="0"/>
                <w:strike w:val="0"/>
                <w:sz w:val="16"/>
              </w:rPr>
              <w:t xml:space="preserve"> · </w:t>
            </w:r>
            <w:hyperlink r:id="rId70">
              <w:r>
                <w:rPr>
                  <w:color w:val="0B5FA5"/>
                  <w:u w:val="single"/>
                  <w:sz w:val="15"/>
                </w:rPr>
                <w:t xml:space="preserve">https://riverml.xyz/</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Splink</w:t>
            </w:r>
            <w:r>
              <w:rPr>
                <w:b w:val="0"/>
                <w:i w:val="0"/>
                <w:strike w:val="0"/>
                <w:sz w:val="16"/>
              </w:rPr>
              <w:t xml:space="preserve"> (UK MoJ)</w:t>
            </w:r>
          </w:p>
        </w:tc>
        <w:tc>
          <w:tcPr>
            <w:tcW w:type="dxa" w:w="3202"/>
            <w:shd w:val="clear" w:color="auto" w:fill="F5F8FB"/>
          </w:tcPr>
          <w:p>
            <w:pPr>
              <w:spacing w:before="20" w:after="20" w:line="240" w:lineRule="auto"/>
            </w:pPr>
            <w:r/>
            <w:r>
              <w:rPr>
                <w:b w:val="0"/>
                <w:i w:val="0"/>
                <w:strike w:val="0"/>
                <w:sz w:val="16"/>
              </w:rPr>
              <w:t>Probabilistic record linkage at scale (Fellegi–Sunter), EM-trained match weights — the reliable, auditable ER engine.</w:t>
            </w:r>
          </w:p>
        </w:tc>
        <w:tc>
          <w:tcPr>
            <w:tcW w:type="dxa" w:w="3202"/>
            <w:shd w:val="clear" w:color="auto" w:fill="F5F8FB"/>
          </w:tcPr>
          <w:p>
            <w:pPr>
              <w:spacing w:before="20" w:after="20" w:line="240" w:lineRule="auto"/>
            </w:pPr>
            <w:r/>
            <w:hyperlink r:id="rId71">
              <w:r>
                <w:rPr>
                  <w:color w:val="0B5FA5"/>
                  <w:u w:val="single"/>
                  <w:sz w:val="15"/>
                </w:rPr>
                <w:t xml:space="preserve">https://github.com/moj-analytical-services/splink</w:t>
              </w:r>
            </w:hyperlink>
          </w:p>
        </w:tc>
      </w:tr>
      <w:tr>
        <w:tc>
          <w:tcPr>
            <w:tcW w:type="dxa" w:w="3202"/>
          </w:tcPr>
          <w:p>
            <w:pPr>
              <w:spacing w:before="20" w:after="20" w:line="240" w:lineRule="auto"/>
            </w:pPr>
            <w:r/>
            <w:r>
              <w:rPr>
                <w:b w:val="0"/>
                <w:i w:val="0"/>
                <w:strike w:val="0"/>
                <w:sz w:val="16"/>
              </w:rPr>
            </w:r>
            <w:r>
              <w:rPr>
                <w:b/>
                <w:i w:val="0"/>
                <w:strike w:val="0"/>
                <w:sz w:val="16"/>
              </w:rPr>
              <w:t>LightGBM / XGBoost / CatBoost</w:t>
            </w:r>
            <w:r>
              <w:rPr>
                <w:b w:val="0"/>
                <w:i w:val="0"/>
                <w:strike w:val="0"/>
                <w:sz w:val="16"/>
              </w:rPr>
            </w:r>
          </w:p>
        </w:tc>
        <w:tc>
          <w:tcPr>
            <w:tcW w:type="dxa" w:w="3202"/>
          </w:tcPr>
          <w:p>
            <w:pPr>
              <w:spacing w:before="20" w:after="20" w:line="240" w:lineRule="auto"/>
            </w:pPr>
            <w:r/>
            <w:r>
              <w:rPr>
                <w:b w:val="0"/>
                <w:i w:val="0"/>
                <w:strike w:val="0"/>
                <w:sz w:val="16"/>
              </w:rPr>
              <w:t>Workhorse tabular models; CatBoost has native categorical + text features.</w:t>
            </w:r>
          </w:p>
        </w:tc>
        <w:tc>
          <w:tcPr>
            <w:tcW w:type="dxa" w:w="3202"/>
          </w:tcPr>
          <w:p>
            <w:pPr>
              <w:spacing w:before="20" w:after="20" w:line="240" w:lineRule="auto"/>
            </w:pPr>
            <w:r/>
            <w:hyperlink r:id="rId72">
              <w:r>
                <w:rPr>
                  <w:color w:val="0B5FA5"/>
                  <w:u w:val="single"/>
                  <w:sz w:val="15"/>
                </w:rPr>
                <w:t xml:space="preserve">https://github.com/microsoft/LightGBM</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SHAP</w:t>
            </w:r>
            <w:r>
              <w:rPr>
                <w:b w:val="0"/>
                <w:i w:val="0"/>
                <w:strike w:val="0"/>
                <w:sz w:val="16"/>
              </w:rPr>
            </w:r>
          </w:p>
        </w:tc>
        <w:tc>
          <w:tcPr>
            <w:tcW w:type="dxa" w:w="3202"/>
            <w:shd w:val="clear" w:color="auto" w:fill="F5F8FB"/>
          </w:tcPr>
          <w:p>
            <w:pPr>
              <w:spacing w:before="20" w:after="20" w:line="240" w:lineRule="auto"/>
            </w:pPr>
            <w:r/>
            <w:r>
              <w:rPr>
                <w:b w:val="0"/>
                <w:i w:val="0"/>
                <w:strike w:val="0"/>
                <w:sz w:val="16"/>
              </w:rPr>
              <w:t>TreeSHAP explanations for the audit trail.</w:t>
            </w:r>
          </w:p>
        </w:tc>
        <w:tc>
          <w:tcPr>
            <w:tcW w:type="dxa" w:w="3202"/>
            <w:shd w:val="clear" w:color="auto" w:fill="F5F8FB"/>
          </w:tcPr>
          <w:p>
            <w:pPr>
              <w:spacing w:before="20" w:after="20" w:line="240" w:lineRule="auto"/>
            </w:pPr>
            <w:r/>
            <w:hyperlink r:id="rId73">
              <w:r>
                <w:rPr>
                  <w:color w:val="0B5FA5"/>
                  <w:u w:val="single"/>
                  <w:sz w:val="15"/>
                </w:rPr>
                <w:t xml:space="preserve">https://github.com/shap/shap</w:t>
              </w:r>
            </w:hyperlink>
          </w:p>
        </w:tc>
      </w:tr>
      <w:tr>
        <w:tc>
          <w:tcPr>
            <w:tcW w:type="dxa" w:w="3202"/>
          </w:tcPr>
          <w:p>
            <w:pPr>
              <w:spacing w:before="20" w:after="20" w:line="240" w:lineRule="auto"/>
            </w:pPr>
            <w:r/>
            <w:r>
              <w:rPr>
                <w:b w:val="0"/>
                <w:i w:val="0"/>
                <w:strike w:val="0"/>
                <w:sz w:val="16"/>
              </w:rPr>
            </w:r>
            <w:r>
              <w:rPr>
                <w:b/>
                <w:i w:val="0"/>
                <w:strike w:val="0"/>
                <w:sz w:val="16"/>
              </w:rPr>
              <w:t>MLflow</w:t>
            </w:r>
            <w:r>
              <w:rPr>
                <w:b w:val="0"/>
                <w:i w:val="0"/>
                <w:strike w:val="0"/>
                <w:sz w:val="16"/>
              </w:rPr>
            </w:r>
          </w:p>
        </w:tc>
        <w:tc>
          <w:tcPr>
            <w:tcW w:type="dxa" w:w="3202"/>
          </w:tcPr>
          <w:p>
            <w:pPr>
              <w:spacing w:before="20" w:after="20" w:line="240" w:lineRule="auto"/>
            </w:pPr>
            <w:r/>
            <w:r>
              <w:rPr>
                <w:b w:val="0"/>
                <w:i w:val="0"/>
                <w:strike w:val="0"/>
                <w:sz w:val="16"/>
              </w:rPr>
              <w:t xml:space="preserve">Model registry, experiment tracking, </w:t>
            </w:r>
            <w:r>
              <w:rPr>
                <w:rFonts w:ascii="Consolas" w:hAnsi="Consolas"/>
                <w:color w:val="8A1C1C"/>
                <w:sz w:val="15"/>
              </w:rPr>
              <w:t>pyfunc</w:t>
            </w:r>
            <w:r>
              <w:rPr>
                <w:b w:val="0"/>
                <w:i w:val="0"/>
                <w:strike w:val="0"/>
                <w:sz w:val="16"/>
              </w:rPr>
              <w:t xml:space="preserve"> serving — matches the team's stack.</w:t>
            </w:r>
          </w:p>
        </w:tc>
        <w:tc>
          <w:tcPr>
            <w:tcW w:type="dxa" w:w="3202"/>
          </w:tcPr>
          <w:p>
            <w:pPr>
              <w:spacing w:before="20" w:after="20" w:line="240" w:lineRule="auto"/>
            </w:pPr>
            <w:r/>
            <w:hyperlink r:id="rId74">
              <w:r>
                <w:rPr>
                  <w:color w:val="0B5FA5"/>
                  <w:u w:val="single"/>
                  <w:sz w:val="15"/>
                </w:rPr>
                <w:t xml:space="preserve">https://mlflow.org/</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Prefect / Airflow / Dagster</w:t>
            </w:r>
            <w:r>
              <w:rPr>
                <w:b w:val="0"/>
                <w:i w:val="0"/>
                <w:strike w:val="0"/>
                <w:sz w:val="16"/>
              </w:rPr>
            </w:r>
          </w:p>
        </w:tc>
        <w:tc>
          <w:tcPr>
            <w:tcW w:type="dxa" w:w="3202"/>
            <w:shd w:val="clear" w:color="auto" w:fill="F5F8FB"/>
          </w:tcPr>
          <w:p>
            <w:pPr>
              <w:spacing w:before="20" w:after="20" w:line="240" w:lineRule="auto"/>
            </w:pPr>
            <w:r/>
            <w:r>
              <w:rPr>
                <w:b w:val="0"/>
                <w:i w:val="0"/>
                <w:strike w:val="0"/>
                <w:sz w:val="16"/>
              </w:rPr>
              <w:t>Retraining + feedback-loop orchestration.</w:t>
            </w:r>
          </w:p>
        </w:tc>
        <w:tc>
          <w:tcPr>
            <w:tcW w:type="dxa" w:w="3202"/>
            <w:shd w:val="clear" w:color="auto" w:fill="F5F8FB"/>
          </w:tcPr>
          <w:p>
            <w:pPr>
              <w:spacing w:before="20" w:after="20" w:line="240" w:lineRule="auto"/>
            </w:pPr>
            <w:r/>
            <w:hyperlink r:id="rId75">
              <w:r>
                <w:rPr>
                  <w:color w:val="0B5FA5"/>
                  <w:u w:val="single"/>
                  <w:sz w:val="15"/>
                </w:rPr>
                <w:t xml:space="preserve">https://dagster.io/</w:t>
              </w:r>
            </w:hyperlink>
          </w:p>
        </w:tc>
      </w:tr>
    </w:tbl>
    <w:p>
      <w:pPr>
        <w:spacing w:after="80"/>
      </w:pPr>
    </w:p>
    <w:p>
      <w:pPr>
        <w:pStyle w:val="Heading2"/>
      </w:pPr>
      <w:r>
        <w:rPr>
          <w:b/>
          <w:i w:val="0"/>
          <w:strike w:val="0"/>
        </w:rPr>
        <w:t>2.4 Relevant datasets for PS2</w:t>
      </w:r>
    </w:p>
    <w:p>
      <w:r>
        <w:rPr>
          <w:b w:val="0"/>
          <w:i w:val="0"/>
          <w:strike w:val="0"/>
        </w:rPr>
        <w:t xml:space="preserve">An honest, important finding: </w:t>
      </w:r>
      <w:r>
        <w:rPr>
          <w:b/>
          <w:i w:val="0"/>
          <w:strike w:val="0"/>
        </w:rPr>
        <w:t>there is no public dataset of collections call outcomes with RPC labels.</w:t>
      </w:r>
      <w:r>
        <w:rPr>
          <w:b w:val="0"/>
          <w:i w:val="0"/>
          <w:strike w:val="0"/>
        </w:rPr>
        <w:t xml:space="preserve"> Every credible study in §2.1 is on a private bank/agency dataset. Our dataset strategy must therefore be </w:t>
      </w:r>
      <w:r>
        <w:rPr>
          <w:b w:val="0"/>
          <w:i/>
          <w:strike w:val="0"/>
        </w:rPr>
        <w:t>synthetic-first with proxy pre-training</w:t>
      </w:r>
      <w:r>
        <w:rPr>
          <w:b w:val="0"/>
          <w:i w:val="0"/>
          <w:strike w:val="0"/>
        </w:rPr>
        <w:t xml:space="preserve"> (§8).</w:t>
      </w:r>
    </w:p>
    <w:tbl>
      <w:tblPr>
        <w:tblStyle w:val="TableGrid"/>
        <w:tblW w:type="auto" w:w="0"/>
        <w:jc w:val="center"/>
        <w:tblLayout w:type="autofit"/>
        <w:tblLook w:firstColumn="1" w:firstRow="1" w:lastColumn="0" w:lastRow="0" w:noHBand="0" w:noVBand="1" w:val="04A0"/>
        <w:tblW w:type="pct" w:w="5000"/>
        <w:tblLayout w:type="autofit"/>
      </w:tblPr>
      <w:tblGrid>
        <w:gridCol w:w="1372"/>
        <w:gridCol w:w="1372"/>
        <w:gridCol w:w="1372"/>
        <w:gridCol w:w="1372"/>
        <w:gridCol w:w="1372"/>
        <w:gridCol w:w="1372"/>
        <w:gridCol w:w="1372"/>
      </w:tblGrid>
      <w:tr>
        <w:trPr>
          <w:tblHeader w:val="true"/>
        </w:trPr>
        <w:tc>
          <w:tcPr>
            <w:tcW w:type="dxa" w:w="1372"/>
            <w:shd w:val="clear" w:color="auto" w:fill="0B3C5D"/>
          </w:tcPr>
          <w:p>
            <w:pPr>
              <w:spacing w:before="20" w:after="20" w:line="240" w:lineRule="auto"/>
            </w:pPr>
            <w:r>
              <w:rPr>
                <w:color w:val="FFFFFF"/>
              </w:rPr>
            </w:r>
            <w:r>
              <w:rPr>
                <w:b/>
                <w:i w:val="0"/>
                <w:strike w:val="0"/>
                <w:color w:val="FFFFFF"/>
                <w:sz w:val="16"/>
              </w:rPr>
              <w:t>Dataset</w:t>
            </w:r>
          </w:p>
        </w:tc>
        <w:tc>
          <w:tcPr>
            <w:tcW w:type="dxa" w:w="1372"/>
            <w:shd w:val="clear" w:color="auto" w:fill="0B3C5D"/>
          </w:tcPr>
          <w:p>
            <w:pPr>
              <w:spacing w:before="20" w:after="20" w:line="240" w:lineRule="auto"/>
            </w:pPr>
            <w:r>
              <w:rPr>
                <w:color w:val="FFFFFF"/>
              </w:rPr>
            </w:r>
            <w:r>
              <w:rPr>
                <w:b/>
                <w:i w:val="0"/>
                <w:strike w:val="0"/>
                <w:color w:val="FFFFFF"/>
                <w:sz w:val="16"/>
              </w:rPr>
              <w:t>Size</w:t>
            </w:r>
          </w:p>
        </w:tc>
        <w:tc>
          <w:tcPr>
            <w:tcW w:type="dxa" w:w="1372"/>
            <w:shd w:val="clear" w:color="auto" w:fill="0B3C5D"/>
          </w:tcPr>
          <w:p>
            <w:pPr>
              <w:spacing w:before="20" w:after="20" w:line="240" w:lineRule="auto"/>
            </w:pPr>
            <w:r>
              <w:rPr>
                <w:color w:val="FFFFFF"/>
              </w:rPr>
            </w:r>
            <w:r>
              <w:rPr>
                <w:b/>
                <w:i w:val="0"/>
                <w:strike w:val="0"/>
                <w:color w:val="FFFFFF"/>
                <w:sz w:val="16"/>
              </w:rPr>
              <w:t>Features</w:t>
            </w:r>
          </w:p>
        </w:tc>
        <w:tc>
          <w:tcPr>
            <w:tcW w:type="dxa" w:w="1372"/>
            <w:shd w:val="clear" w:color="auto" w:fill="0B3C5D"/>
          </w:tcPr>
          <w:p>
            <w:pPr>
              <w:spacing w:before="20" w:after="20" w:line="240" w:lineRule="auto"/>
            </w:pPr>
            <w:r>
              <w:rPr>
                <w:color w:val="FFFFFF"/>
              </w:rPr>
            </w:r>
            <w:r>
              <w:rPr>
                <w:b/>
                <w:i w:val="0"/>
                <w:strike w:val="0"/>
                <w:color w:val="FFFFFF"/>
                <w:sz w:val="16"/>
              </w:rPr>
              <w:t>Target</w:t>
            </w:r>
          </w:p>
        </w:tc>
        <w:tc>
          <w:tcPr>
            <w:tcW w:type="dxa" w:w="1372"/>
            <w:shd w:val="clear" w:color="auto" w:fill="0B3C5D"/>
          </w:tcPr>
          <w:p>
            <w:pPr>
              <w:spacing w:before="20" w:after="20" w:line="240" w:lineRule="auto"/>
            </w:pPr>
            <w:r>
              <w:rPr>
                <w:color w:val="FFFFFF"/>
              </w:rPr>
            </w:r>
            <w:r>
              <w:rPr>
                <w:b/>
                <w:i w:val="0"/>
                <w:strike w:val="0"/>
                <w:color w:val="FFFFFF"/>
                <w:sz w:val="16"/>
              </w:rPr>
              <w:t>Licence / access</w:t>
            </w:r>
          </w:p>
        </w:tc>
        <w:tc>
          <w:tcPr>
            <w:tcW w:type="dxa" w:w="1372"/>
            <w:shd w:val="clear" w:color="auto" w:fill="0B3C5D"/>
          </w:tcPr>
          <w:p>
            <w:pPr>
              <w:spacing w:before="20" w:after="20" w:line="240" w:lineRule="auto"/>
            </w:pPr>
            <w:r>
              <w:rPr>
                <w:color w:val="FFFFFF"/>
              </w:rPr>
            </w:r>
            <w:r>
              <w:rPr>
                <w:b/>
                <w:i w:val="0"/>
                <w:strike w:val="0"/>
                <w:color w:val="FFFFFF"/>
                <w:sz w:val="16"/>
              </w:rPr>
              <w:t>PS2 relevance</w:t>
            </w:r>
          </w:p>
        </w:tc>
        <w:tc>
          <w:tcPr>
            <w:tcW w:type="dxa" w:w="1372"/>
            <w:shd w:val="clear" w:color="auto" w:fill="0B3C5D"/>
          </w:tcPr>
          <w:p>
            <w:pPr>
              <w:spacing w:before="20" w:after="20" w:line="240" w:lineRule="auto"/>
            </w:pPr>
            <w:r>
              <w:rPr>
                <w:color w:val="FFFFFF"/>
              </w:rPr>
            </w:r>
            <w:r>
              <w:rPr>
                <w:b/>
                <w:i w:val="0"/>
                <w:strike w:val="0"/>
                <w:color w:val="FFFFFF"/>
                <w:sz w:val="16"/>
              </w:rPr>
              <w:t>Hackathon-usable?</w:t>
            </w:r>
          </w:p>
        </w:tc>
      </w:tr>
      <w:tr>
        <w:tc>
          <w:tcPr>
            <w:tcW w:type="dxa" w:w="1372"/>
          </w:tcPr>
          <w:p>
            <w:pPr>
              <w:spacing w:before="20" w:after="20" w:line="240" w:lineRule="auto"/>
            </w:pPr>
            <w:r/>
            <w:r>
              <w:rPr>
                <w:b w:val="0"/>
                <w:i w:val="0"/>
                <w:strike w:val="0"/>
                <w:sz w:val="16"/>
              </w:rPr>
            </w:r>
            <w:r>
              <w:rPr>
                <w:b/>
                <w:i w:val="0"/>
                <w:strike w:val="0"/>
                <w:sz w:val="16"/>
              </w:rPr>
              <w:t>Home Credit Default Risk</w:t>
            </w:r>
            <w:r>
              <w:rPr>
                <w:b w:val="0"/>
                <w:i w:val="0"/>
                <w:strike w:val="0"/>
                <w:sz w:val="16"/>
              </w:rPr>
            </w:r>
          </w:p>
        </w:tc>
        <w:tc>
          <w:tcPr>
            <w:tcW w:type="dxa" w:w="1372"/>
          </w:tcPr>
          <w:p>
            <w:pPr>
              <w:spacing w:before="20" w:after="20" w:line="240" w:lineRule="auto"/>
            </w:pPr>
            <w:r/>
            <w:r>
              <w:rPr>
                <w:b w:val="0"/>
                <w:i w:val="0"/>
                <w:strike w:val="0"/>
                <w:sz w:val="16"/>
              </w:rPr>
              <w:t>~307k applications, 7 related tables</w:t>
            </w:r>
          </w:p>
        </w:tc>
        <w:tc>
          <w:tcPr>
            <w:tcW w:type="dxa" w:w="1372"/>
          </w:tcPr>
          <w:p>
            <w:pPr>
              <w:spacing w:before="20" w:after="20" w:line="240" w:lineRule="auto"/>
            </w:pPr>
            <w:r/>
            <w:r>
              <w:rPr>
                <w:b w:val="0"/>
                <w:i w:val="0"/>
                <w:strike w:val="0"/>
                <w:sz w:val="16"/>
              </w:rPr>
              <w:t>Demographics, bureau, prior applications, instalments, POS/cash balances, credit card balances</w:t>
            </w:r>
          </w:p>
        </w:tc>
        <w:tc>
          <w:tcPr>
            <w:tcW w:type="dxa" w:w="1372"/>
          </w:tcPr>
          <w:p>
            <w:pPr>
              <w:spacing w:before="20" w:after="20" w:line="240" w:lineRule="auto"/>
            </w:pPr>
            <w:r/>
            <w:r>
              <w:rPr>
                <w:rFonts w:ascii="Consolas" w:hAnsi="Consolas"/>
                <w:color w:val="8A1C1C"/>
                <w:sz w:val="15"/>
              </w:rPr>
              <w:t>TARGET</w:t>
            </w:r>
            <w:r>
              <w:rPr>
                <w:b w:val="0"/>
                <w:i w:val="0"/>
                <w:strike w:val="0"/>
                <w:sz w:val="16"/>
              </w:rPr>
              <w:t xml:space="preserve"> = default</w:t>
            </w:r>
          </w:p>
        </w:tc>
        <w:tc>
          <w:tcPr>
            <w:tcW w:type="dxa" w:w="1372"/>
          </w:tcPr>
          <w:p>
            <w:pPr>
              <w:spacing w:before="20" w:after="20" w:line="240" w:lineRule="auto"/>
            </w:pPr>
            <w:r/>
            <w:r>
              <w:rPr>
                <w:b w:val="0"/>
                <w:i w:val="0"/>
                <w:strike w:val="0"/>
                <w:sz w:val="16"/>
              </w:rPr>
              <w:t>Kaggle competition rules (open for research/hackathon)</w:t>
            </w:r>
          </w:p>
        </w:tc>
        <w:tc>
          <w:tcPr>
            <w:tcW w:type="dxa" w:w="1372"/>
          </w:tcPr>
          <w:p>
            <w:pPr>
              <w:spacing w:before="20" w:after="20" w:line="240" w:lineRule="auto"/>
            </w:pPr>
            <w:r/>
            <w:r>
              <w:rPr>
                <w:b w:val="0"/>
                <w:i w:val="0"/>
                <w:strike w:val="0"/>
                <w:sz w:val="16"/>
              </w:rPr>
              <w:t xml:space="preserve">Proxy for </w:t>
            </w:r>
            <w:r>
              <w:rPr>
                <w:b w:val="0"/>
                <w:i/>
                <w:strike w:val="0"/>
                <w:sz w:val="16"/>
              </w:rPr>
              <w:t>account/recovery characteristics</w:t>
            </w:r>
            <w:r>
              <w:rPr>
                <w:b w:val="0"/>
                <w:i w:val="0"/>
                <w:strike w:val="0"/>
                <w:sz w:val="16"/>
              </w:rPr>
              <w:t xml:space="preserve"> and the "who responds to intervention" signal; the multi-table structure mimics our account↔contact-point joins.</w:t>
            </w:r>
          </w:p>
        </w:tc>
        <w:tc>
          <w:tcPr>
            <w:tcW w:type="dxa" w:w="1372"/>
          </w:tcPr>
          <w:p>
            <w:pPr>
              <w:spacing w:before="20" w:after="20" w:line="240" w:lineRule="auto"/>
            </w:pPr>
            <w:r/>
            <w:r>
              <w:rPr>
                <w:b w:val="0"/>
                <w:i w:val="0"/>
                <w:strike w:val="0"/>
                <w:sz w:val="16"/>
              </w:rPr>
            </w:r>
            <w:r>
              <w:rPr>
                <w:b/>
                <w:i w:val="0"/>
                <w:strike w:val="0"/>
                <w:sz w:val="16"/>
              </w:rPr>
              <w:t>Yes</w:t>
            </w:r>
            <w:r>
              <w:rPr>
                <w:b w:val="0"/>
                <w:i w:val="0"/>
                <w:strike w:val="0"/>
                <w:sz w:val="16"/>
              </w:rPr>
              <w:t xml:space="preserve"> — but for pre-training/plumbing, not RPC. </w:t>
            </w:r>
            <w:hyperlink r:id="rId76">
              <w:r>
                <w:rPr>
                  <w:color w:val="0B5FA5"/>
                  <w:u w:val="single"/>
                  <w:sz w:val="15"/>
                </w:rPr>
                <w:t xml:space="preserve">URL</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Lending Club (public loan files)</w:t>
            </w:r>
            <w:r>
              <w:rPr>
                <w:b w:val="0"/>
                <w:i w:val="0"/>
                <w:strike w:val="0"/>
                <w:sz w:val="16"/>
              </w:rPr>
            </w:r>
          </w:p>
        </w:tc>
        <w:tc>
          <w:tcPr>
            <w:tcW w:type="dxa" w:w="1372"/>
            <w:shd w:val="clear" w:color="auto" w:fill="F5F8FB"/>
          </w:tcPr>
          <w:p>
            <w:pPr>
              <w:spacing w:before="20" w:after="20" w:line="240" w:lineRule="auto"/>
            </w:pPr>
            <w:r/>
            <w:r>
              <w:rPr>
                <w:b w:val="0"/>
                <w:i w:val="0"/>
                <w:strike w:val="0"/>
                <w:sz w:val="16"/>
              </w:rPr>
              <w:t>~2.9M loans, 150+ columns</w:t>
            </w:r>
          </w:p>
        </w:tc>
        <w:tc>
          <w:tcPr>
            <w:tcW w:type="dxa" w:w="1372"/>
            <w:shd w:val="clear" w:color="auto" w:fill="F5F8FB"/>
          </w:tcPr>
          <w:p>
            <w:pPr>
              <w:spacing w:before="20" w:after="20" w:line="240" w:lineRule="auto"/>
            </w:pPr>
            <w:r/>
            <w:r>
              <w:rPr>
                <w:b w:val="0"/>
                <w:i w:val="0"/>
                <w:strike w:val="0"/>
                <w:sz w:val="16"/>
              </w:rPr>
              <w:t xml:space="preserve">Loan terms, grade, income, employment, delinq history, payment history, </w:t>
            </w:r>
            <w:r>
              <w:rPr>
                <w:rFonts w:ascii="Consolas" w:hAnsi="Consolas"/>
                <w:color w:val="8A1C1C"/>
                <w:sz w:val="15"/>
              </w:rPr>
              <w:t>last_pymnt_d</w:t>
            </w:r>
            <w:r>
              <w:rPr>
                <w:b w:val="0"/>
                <w:i w:val="0"/>
                <w:strike w:val="0"/>
                <w:sz w:val="16"/>
              </w:rPr>
              <w:t xml:space="preserve">, </w:t>
            </w:r>
            <w:r>
              <w:rPr>
                <w:rFonts w:ascii="Consolas" w:hAnsi="Consolas"/>
                <w:color w:val="8A1C1C"/>
                <w:sz w:val="15"/>
              </w:rPr>
              <w:t>recoveries</w:t>
            </w:r>
            <w:r>
              <w:rPr>
                <w:b w:val="0"/>
                <w:i w:val="0"/>
                <w:strike w:val="0"/>
                <w:sz w:val="16"/>
              </w:rPr>
              <w:t xml:space="preserve">, </w:t>
            </w:r>
            <w:r>
              <w:rPr>
                <w:rFonts w:ascii="Consolas" w:hAnsi="Consolas"/>
                <w:color w:val="8A1C1C"/>
                <w:sz w:val="15"/>
              </w:rPr>
              <w:t>collections_12_mths_ex_med</w:t>
            </w:r>
          </w:p>
        </w:tc>
        <w:tc>
          <w:tcPr>
            <w:tcW w:type="dxa" w:w="1372"/>
            <w:shd w:val="clear" w:color="auto" w:fill="F5F8FB"/>
          </w:tcPr>
          <w:p>
            <w:pPr>
              <w:spacing w:before="20" w:after="20" w:line="240" w:lineRule="auto"/>
            </w:pPr>
            <w:r/>
            <w:r>
              <w:rPr>
                <w:rFonts w:ascii="Consolas" w:hAnsi="Consolas"/>
                <w:color w:val="8A1C1C"/>
                <w:sz w:val="15"/>
              </w:rPr>
              <w:t>loan_status</w:t>
            </w:r>
            <w:r>
              <w:rPr>
                <w:b w:val="0"/>
                <w:i w:val="0"/>
                <w:strike w:val="0"/>
                <w:sz w:val="16"/>
              </w:rPr>
              <w:t>, recoveries</w:t>
            </w:r>
          </w:p>
        </w:tc>
        <w:tc>
          <w:tcPr>
            <w:tcW w:type="dxa" w:w="1372"/>
            <w:shd w:val="clear" w:color="auto" w:fill="F5F8FB"/>
          </w:tcPr>
          <w:p>
            <w:pPr>
              <w:spacing w:before="20" w:after="20" w:line="240" w:lineRule="auto"/>
            </w:pPr>
            <w:r/>
            <w:r>
              <w:rPr>
                <w:b w:val="0"/>
                <w:i w:val="0"/>
                <w:strike w:val="0"/>
                <w:sz w:val="16"/>
              </w:rPr>
              <w:t>LendingClub public data (permissive-ish; check current terms)</w:t>
            </w:r>
          </w:p>
        </w:tc>
        <w:tc>
          <w:tcPr>
            <w:tcW w:type="dxa" w:w="1372"/>
            <w:shd w:val="clear" w:color="auto" w:fill="F5F8FB"/>
          </w:tcPr>
          <w:p>
            <w:pPr>
              <w:spacing w:before="20" w:after="20" w:line="240" w:lineRule="auto"/>
            </w:pPr>
            <w:r/>
            <w:r>
              <w:rPr>
                <w:b w:val="0"/>
                <w:i w:val="0"/>
                <w:strike w:val="0"/>
                <w:sz w:val="16"/>
              </w:rPr>
              <w:t xml:space="preserve">Best available proxy for </w:t>
            </w:r>
            <w:r>
              <w:rPr>
                <w:b/>
                <w:i w:val="0"/>
                <w:strike w:val="0"/>
                <w:sz w:val="16"/>
              </w:rPr>
              <w:t>recovery amount</w:t>
            </w:r>
            <w:r>
              <w:rPr>
                <w:b w:val="0"/>
                <w:i w:val="0"/>
                <w:strike w:val="0"/>
                <w:sz w:val="16"/>
              </w:rPr>
              <w:t xml:space="preserve"> targets and </w:t>
            </w:r>
            <w:r>
              <w:rPr>
                <w:b w:val="0"/>
                <w:i/>
                <w:strike w:val="0"/>
                <w:sz w:val="16"/>
              </w:rPr>
              <w:t>time-to-payment</w:t>
            </w:r>
            <w:r>
              <w:rPr>
                <w:b w:val="0"/>
                <w:i w:val="0"/>
                <w:strike w:val="0"/>
                <w:sz w:val="16"/>
              </w:rPr>
              <w:t xml:space="preserve"> (survival). The </w:t>
            </w:r>
            <w:r>
              <w:rPr>
                <w:rFonts w:ascii="Consolas" w:hAnsi="Consolas"/>
                <w:color w:val="8A1C1C"/>
                <w:sz w:val="15"/>
              </w:rPr>
              <w:t>recoveries</w:t>
            </w:r>
            <w:r>
              <w:rPr>
                <w:b w:val="0"/>
                <w:i w:val="0"/>
                <w:strike w:val="0"/>
                <w:sz w:val="16"/>
              </w:rPr>
              <w:t xml:space="preserve"> field lets us prototype the EV formula.</w:t>
            </w:r>
          </w:p>
        </w:tc>
        <w:tc>
          <w:tcPr>
            <w:tcW w:type="dxa" w:w="1372"/>
            <w:shd w:val="clear" w:color="auto" w:fill="F5F8FB"/>
          </w:tcPr>
          <w:p>
            <w:pPr>
              <w:spacing w:before="20" w:after="20" w:line="240" w:lineRule="auto"/>
            </w:pPr>
            <w:r/>
            <w:r>
              <w:rPr>
                <w:b w:val="0"/>
                <w:i w:val="0"/>
                <w:strike w:val="0"/>
                <w:sz w:val="16"/>
              </w:rPr>
            </w:r>
            <w:r>
              <w:rPr>
                <w:b/>
                <w:i w:val="0"/>
                <w:strike w:val="0"/>
                <w:sz w:val="16"/>
              </w:rPr>
              <w:t>Yes</w:t>
            </w:r>
            <w:r>
              <w:rPr>
                <w:b w:val="0"/>
                <w:i w:val="0"/>
                <w:strike w:val="0"/>
                <w:sz w:val="16"/>
              </w:rPr>
              <w:t xml:space="preserve"> — strong for EV/survival prototyping. </w:t>
            </w:r>
            <w:hyperlink r:id="rId77">
              <w:r>
                <w:rPr>
                  <w:color w:val="0B5FA5"/>
                  <w:u w:val="single"/>
                  <w:sz w:val="15"/>
                </w:rPr>
                <w:t xml:space="preserve">URL</w:t>
              </w:r>
            </w:hyperlink>
            <w:r>
              <w:rPr>
                <w:b w:val="0"/>
                <w:i w:val="0"/>
                <w:strike w:val="0"/>
                <w:sz w:val="16"/>
              </w:rPr>
              <w:t xml:space="preserve"> · </w:t>
            </w:r>
            <w:hyperlink r:id="rId78">
              <w:r>
                <w:rPr>
                  <w:color w:val="0B5FA5"/>
                  <w:u w:val="single"/>
                  <w:sz w:val="15"/>
                </w:rPr>
                <w:t xml:space="preserve">mirror</w:t>
              </w:r>
            </w:hyperlink>
          </w:p>
        </w:tc>
      </w:tr>
      <w:tr>
        <w:tc>
          <w:tcPr>
            <w:tcW w:type="dxa" w:w="1372"/>
          </w:tcPr>
          <w:p>
            <w:pPr>
              <w:spacing w:before="20" w:after="20" w:line="240" w:lineRule="auto"/>
            </w:pPr>
            <w:r/>
            <w:r>
              <w:rPr>
                <w:b w:val="0"/>
                <w:i w:val="0"/>
                <w:strike w:val="0"/>
                <w:sz w:val="16"/>
              </w:rPr>
            </w:r>
            <w:r>
              <w:rPr>
                <w:b/>
                <w:i w:val="0"/>
                <w:strike w:val="0"/>
                <w:sz w:val="16"/>
              </w:rPr>
              <w:t>UCI "Default of Credit Card Clients" (Taiwan, 30k)</w:t>
            </w:r>
            <w:r>
              <w:rPr>
                <w:b w:val="0"/>
                <w:i w:val="0"/>
                <w:strike w:val="0"/>
                <w:sz w:val="16"/>
              </w:rPr>
            </w:r>
          </w:p>
        </w:tc>
        <w:tc>
          <w:tcPr>
            <w:tcW w:type="dxa" w:w="1372"/>
          </w:tcPr>
          <w:p>
            <w:pPr>
              <w:spacing w:before="20" w:after="20" w:line="240" w:lineRule="auto"/>
            </w:pPr>
            <w:r/>
            <w:r>
              <w:rPr>
                <w:b w:val="0"/>
                <w:i w:val="0"/>
                <w:strike w:val="0"/>
                <w:sz w:val="16"/>
              </w:rPr>
              <w:t>30,000 × 23</w:t>
            </w:r>
          </w:p>
        </w:tc>
        <w:tc>
          <w:tcPr>
            <w:tcW w:type="dxa" w:w="1372"/>
          </w:tcPr>
          <w:p>
            <w:pPr>
              <w:spacing w:before="20" w:after="20" w:line="240" w:lineRule="auto"/>
            </w:pPr>
            <w:r/>
            <w:r>
              <w:rPr>
                <w:b w:val="0"/>
                <w:i w:val="0"/>
                <w:strike w:val="0"/>
                <w:sz w:val="16"/>
              </w:rPr>
              <w:t>Credit limit, sex/education/marriage/age, 6 months of bill/repayment statuses</w:t>
            </w:r>
          </w:p>
        </w:tc>
        <w:tc>
          <w:tcPr>
            <w:tcW w:type="dxa" w:w="1372"/>
          </w:tcPr>
          <w:p>
            <w:pPr>
              <w:spacing w:before="20" w:after="20" w:line="240" w:lineRule="auto"/>
            </w:pPr>
            <w:r/>
            <w:r>
              <w:rPr>
                <w:b w:val="0"/>
                <w:i w:val="0"/>
                <w:strike w:val="0"/>
                <w:sz w:val="16"/>
              </w:rPr>
              <w:t>default next month</w:t>
            </w:r>
          </w:p>
        </w:tc>
        <w:tc>
          <w:tcPr>
            <w:tcW w:type="dxa" w:w="1372"/>
          </w:tcPr>
          <w:p>
            <w:pPr>
              <w:spacing w:before="20" w:after="20" w:line="240" w:lineRule="auto"/>
            </w:pPr>
            <w:r/>
            <w:r>
              <w:rPr>
                <w:b w:val="0"/>
                <w:i w:val="0"/>
                <w:strike w:val="0"/>
                <w:sz w:val="16"/>
              </w:rPr>
              <w:t>CC BY 4.0, UCI</w:t>
            </w:r>
          </w:p>
        </w:tc>
        <w:tc>
          <w:tcPr>
            <w:tcW w:type="dxa" w:w="1372"/>
          </w:tcPr>
          <w:p>
            <w:pPr>
              <w:spacing w:before="20" w:after="20" w:line="240" w:lineRule="auto"/>
            </w:pPr>
            <w:r/>
            <w:r>
              <w:rPr>
                <w:b w:val="0"/>
                <w:i w:val="0"/>
                <w:strike w:val="0"/>
                <w:sz w:val="16"/>
              </w:rPr>
              <w:t xml:space="preserve">Small, clean, fast — perfect for the </w:t>
            </w:r>
            <w:r>
              <w:rPr>
                <w:b/>
                <w:i w:val="0"/>
                <w:strike w:val="0"/>
                <w:sz w:val="16"/>
              </w:rPr>
              <w:t>baseline model + calibration + NB</w:t>
            </w:r>
            <w:r>
              <w:rPr>
                <w:b w:val="0"/>
                <w:i w:val="0"/>
                <w:strike w:val="0"/>
                <w:sz w:val="16"/>
              </w:rPr>
              <w:t xml:space="preserve"> pipeline sanity check.</w:t>
            </w:r>
          </w:p>
        </w:tc>
        <w:tc>
          <w:tcPr>
            <w:tcW w:type="dxa" w:w="1372"/>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79">
              <w:r>
                <w:rPr>
                  <w:color w:val="0B5FA5"/>
                  <w:u w:val="single"/>
                  <w:sz w:val="15"/>
                </w:rPr>
                <w:t xml:space="preserve">UCI</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KDD Cup 2009 (churn/appetency/up-selling)</w:t>
            </w:r>
            <w:r>
              <w:rPr>
                <w:b w:val="0"/>
                <w:i w:val="0"/>
                <w:strike w:val="0"/>
                <w:sz w:val="16"/>
              </w:rPr>
            </w:r>
          </w:p>
        </w:tc>
        <w:tc>
          <w:tcPr>
            <w:tcW w:type="dxa" w:w="1372"/>
            <w:shd w:val="clear" w:color="auto" w:fill="F5F8FB"/>
          </w:tcPr>
          <w:p>
            <w:pPr>
              <w:spacing w:before="20" w:after="20" w:line="240" w:lineRule="auto"/>
            </w:pPr>
            <w:r/>
            <w:r>
              <w:rPr>
                <w:b w:val="0"/>
                <w:i w:val="0"/>
                <w:strike w:val="0"/>
                <w:sz w:val="16"/>
              </w:rPr>
              <w:t>50k train / 100k test, 230+ features, missing-heavy</w:t>
            </w:r>
          </w:p>
        </w:tc>
        <w:tc>
          <w:tcPr>
            <w:tcW w:type="dxa" w:w="1372"/>
            <w:shd w:val="clear" w:color="auto" w:fill="F5F8FB"/>
          </w:tcPr>
          <w:p>
            <w:pPr>
              <w:spacing w:before="20" w:after="20" w:line="240" w:lineRule="auto"/>
            </w:pPr>
            <w:r/>
            <w:r>
              <w:rPr>
                <w:b w:val="0"/>
                <w:i w:val="0"/>
                <w:strike w:val="0"/>
                <w:sz w:val="16"/>
              </w:rPr>
              <w:t>Customer/CRM features</w:t>
            </w:r>
          </w:p>
        </w:tc>
        <w:tc>
          <w:tcPr>
            <w:tcW w:type="dxa" w:w="1372"/>
            <w:shd w:val="clear" w:color="auto" w:fill="F5F8FB"/>
          </w:tcPr>
          <w:p>
            <w:pPr>
              <w:spacing w:before="20" w:after="20" w:line="240" w:lineRule="auto"/>
            </w:pPr>
            <w:r/>
            <w:r>
              <w:rPr>
                <w:b w:val="0"/>
                <w:i w:val="0"/>
                <w:strike w:val="0"/>
                <w:sz w:val="16"/>
              </w:rPr>
              <w:t>churn, appetency, upselling</w:t>
            </w:r>
          </w:p>
        </w:tc>
        <w:tc>
          <w:tcPr>
            <w:tcW w:type="dxa" w:w="1372"/>
            <w:shd w:val="clear" w:color="auto" w:fill="F5F8FB"/>
          </w:tcPr>
          <w:p>
            <w:pPr>
              <w:spacing w:before="20" w:after="20" w:line="240" w:lineRule="auto"/>
            </w:pPr>
            <w:r/>
            <w:r>
              <w:rPr>
                <w:b w:val="0"/>
                <w:i w:val="0"/>
                <w:strike w:val="0"/>
                <w:sz w:val="16"/>
              </w:rPr>
              <w:t>Public, academic</w:t>
            </w:r>
          </w:p>
        </w:tc>
        <w:tc>
          <w:tcPr>
            <w:tcW w:type="dxa" w:w="1372"/>
            <w:shd w:val="clear" w:color="auto" w:fill="F5F8FB"/>
          </w:tcPr>
          <w:p>
            <w:pPr>
              <w:spacing w:before="20" w:after="20" w:line="240" w:lineRule="auto"/>
            </w:pPr>
            <w:r/>
            <w:r>
              <w:rPr>
                <w:b w:val="0"/>
                <w:i w:val="0"/>
                <w:strike w:val="0"/>
                <w:sz w:val="16"/>
              </w:rPr>
              <w:t xml:space="preserve">The </w:t>
            </w:r>
            <w:r>
              <w:rPr>
                <w:b/>
                <w:i w:val="0"/>
                <w:strike w:val="0"/>
                <w:sz w:val="16"/>
              </w:rPr>
              <w:t>canonical dataset for "missing-not-at-random customer-contact features with a rare positive"</w:t>
            </w:r>
            <w:r>
              <w:rPr>
                <w:b w:val="0"/>
                <w:i w:val="0"/>
                <w:strike w:val="0"/>
                <w:sz w:val="16"/>
              </w:rPr>
              <w:t xml:space="preserve"> — our exact modelling pathology.</w:t>
            </w:r>
          </w:p>
        </w:tc>
        <w:tc>
          <w:tcPr>
            <w:tcW w:type="dxa" w:w="1372"/>
            <w:shd w:val="clear" w:color="auto" w:fill="F5F8FB"/>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80">
              <w:r>
                <w:rPr>
                  <w:color w:val="0B5FA5"/>
                  <w:u w:val="single"/>
                  <w:sz w:val="15"/>
                </w:rPr>
                <w:t xml:space="preserve">overview</w:t>
              </w:r>
            </w:hyperlink>
          </w:p>
        </w:tc>
      </w:tr>
      <w:tr>
        <w:tc>
          <w:tcPr>
            <w:tcW w:type="dxa" w:w="1372"/>
          </w:tcPr>
          <w:p>
            <w:pPr>
              <w:spacing w:before="20" w:after="20" w:line="240" w:lineRule="auto"/>
            </w:pPr>
            <w:r/>
            <w:r>
              <w:rPr>
                <w:b w:val="0"/>
                <w:i w:val="0"/>
                <w:strike w:val="0"/>
                <w:sz w:val="16"/>
              </w:rPr>
            </w:r>
            <w:r>
              <w:rPr>
                <w:b/>
                <w:i w:val="0"/>
                <w:strike w:val="0"/>
                <w:sz w:val="16"/>
              </w:rPr>
              <w:t>UCI Bank Marketing (telco/telemarketing campaigns)</w:t>
            </w:r>
            <w:r>
              <w:rPr>
                <w:b w:val="0"/>
                <w:i w:val="0"/>
                <w:strike w:val="0"/>
                <w:sz w:val="16"/>
              </w:rPr>
            </w:r>
          </w:p>
        </w:tc>
        <w:tc>
          <w:tcPr>
            <w:tcW w:type="dxa" w:w="1372"/>
          </w:tcPr>
          <w:p>
            <w:pPr>
              <w:spacing w:before="20" w:after="20" w:line="240" w:lineRule="auto"/>
            </w:pPr>
            <w:r/>
            <w:r>
              <w:rPr>
                <w:b w:val="0"/>
                <w:i w:val="0"/>
                <w:strike w:val="0"/>
                <w:sz w:val="16"/>
              </w:rPr>
              <w:t>41,188 × 21 (bank-additional variant)</w:t>
            </w:r>
          </w:p>
        </w:tc>
        <w:tc>
          <w:tcPr>
            <w:tcW w:type="dxa" w:w="1372"/>
          </w:tcPr>
          <w:p>
            <w:pPr>
              <w:spacing w:before="20" w:after="20" w:line="240" w:lineRule="auto"/>
            </w:pPr>
            <w:r/>
            <w:r>
              <w:rPr>
                <w:b w:val="0"/>
                <w:i w:val="0"/>
                <w:strike w:val="0"/>
                <w:sz w:val="16"/>
              </w:rPr>
              <w:t xml:space="preserve">age, job, marital, education, </w:t>
            </w:r>
            <w:r>
              <w:rPr>
                <w:rFonts w:ascii="Consolas" w:hAnsi="Consolas"/>
                <w:color w:val="8A1C1C"/>
                <w:sz w:val="15"/>
              </w:rPr>
              <w:t>contact</w:t>
            </w:r>
            <w:r>
              <w:rPr>
                <w:b w:val="0"/>
                <w:i w:val="0"/>
                <w:strike w:val="0"/>
                <w:sz w:val="16"/>
              </w:rPr>
              <w:t xml:space="preserve"> (cellular/telephone), </w:t>
            </w:r>
            <w:r>
              <w:rPr>
                <w:rFonts w:ascii="Consolas" w:hAnsi="Consolas"/>
                <w:color w:val="8A1C1C"/>
                <w:sz w:val="15"/>
              </w:rPr>
              <w:t>month</w:t>
            </w:r>
            <w:r>
              <w:rPr>
                <w:b w:val="0"/>
                <w:i w:val="0"/>
                <w:strike w:val="0"/>
                <w:sz w:val="16"/>
              </w:rPr>
              <w:t xml:space="preserve">, </w:t>
            </w:r>
            <w:r>
              <w:rPr>
                <w:rFonts w:ascii="Consolas" w:hAnsi="Consolas"/>
                <w:color w:val="8A1C1C"/>
                <w:sz w:val="15"/>
              </w:rPr>
              <w:t>day_of_week</w:t>
            </w:r>
            <w:r>
              <w:rPr>
                <w:b w:val="0"/>
                <w:i w:val="0"/>
                <w:strike w:val="0"/>
                <w:sz w:val="16"/>
              </w:rPr>
              <w:t xml:space="preserve">, </w:t>
            </w:r>
            <w:r>
              <w:rPr>
                <w:rFonts w:ascii="Consolas" w:hAnsi="Consolas"/>
                <w:color w:val="8A1C1C"/>
                <w:sz w:val="15"/>
              </w:rPr>
              <w:t>duration</w:t>
            </w:r>
            <w:r>
              <w:rPr>
                <w:b w:val="0"/>
                <w:i w:val="0"/>
                <w:strike w:val="0"/>
                <w:sz w:val="16"/>
              </w:rPr>
              <w:t xml:space="preserve">, </w:t>
            </w:r>
            <w:r>
              <w:rPr>
                <w:rFonts w:ascii="Consolas" w:hAnsi="Consolas"/>
                <w:color w:val="8A1C1C"/>
                <w:sz w:val="15"/>
              </w:rPr>
              <w:t>campaign</w:t>
            </w:r>
            <w:r>
              <w:rPr>
                <w:b w:val="0"/>
                <w:i w:val="0"/>
                <w:strike w:val="0"/>
                <w:sz w:val="16"/>
              </w:rPr>
              <w:t xml:space="preserve"> (attempts), </w:t>
            </w:r>
            <w:r>
              <w:rPr>
                <w:rFonts w:ascii="Consolas" w:hAnsi="Consolas"/>
                <w:color w:val="8A1C1C"/>
                <w:sz w:val="15"/>
              </w:rPr>
              <w:t>pdays</w:t>
            </w:r>
            <w:r>
              <w:rPr>
                <w:b w:val="0"/>
                <w:i w:val="0"/>
                <w:strike w:val="0"/>
                <w:sz w:val="16"/>
              </w:rPr>
              <w:t xml:space="preserve">, </w:t>
            </w:r>
            <w:r>
              <w:rPr>
                <w:rFonts w:ascii="Consolas" w:hAnsi="Consolas"/>
                <w:color w:val="8A1C1C"/>
                <w:sz w:val="15"/>
              </w:rPr>
              <w:t>previous</w:t>
            </w:r>
          </w:p>
        </w:tc>
        <w:tc>
          <w:tcPr>
            <w:tcW w:type="dxa" w:w="1372"/>
          </w:tcPr>
          <w:p>
            <w:pPr>
              <w:spacing w:before="20" w:after="20" w:line="240" w:lineRule="auto"/>
            </w:pPr>
            <w:r/>
            <w:r>
              <w:rPr>
                <w:rFonts w:ascii="Consolas" w:hAnsi="Consolas"/>
                <w:color w:val="8A1C1C"/>
                <w:sz w:val="15"/>
              </w:rPr>
              <w:t>y</w:t>
            </w:r>
            <w:r>
              <w:rPr>
                <w:b w:val="0"/>
                <w:i w:val="0"/>
                <w:strike w:val="0"/>
                <w:sz w:val="16"/>
              </w:rPr>
              <w:t xml:space="preserve"> = term-deposit subscription</w:t>
            </w:r>
          </w:p>
        </w:tc>
        <w:tc>
          <w:tcPr>
            <w:tcW w:type="dxa" w:w="1372"/>
          </w:tcPr>
          <w:p>
            <w:pPr>
              <w:spacing w:before="20" w:after="20" w:line="240" w:lineRule="auto"/>
            </w:pPr>
            <w:r/>
            <w:r>
              <w:rPr>
                <w:b w:val="0"/>
                <w:i w:val="0"/>
                <w:strike w:val="0"/>
                <w:sz w:val="16"/>
              </w:rPr>
              <w:t>CC BY 4.0</w:t>
            </w:r>
          </w:p>
        </w:tc>
        <w:tc>
          <w:tcPr>
            <w:tcW w:type="dxa" w:w="1372"/>
          </w:tcPr>
          <w:p>
            <w:pPr>
              <w:spacing w:before="20" w:after="20" w:line="240" w:lineRule="auto"/>
            </w:pPr>
            <w:r/>
            <w:r>
              <w:rPr>
                <w:b w:val="0"/>
                <w:i w:val="0"/>
                <w:strike w:val="0"/>
                <w:sz w:val="16"/>
              </w:rPr>
            </w:r>
            <w:r>
              <w:rPr>
                <w:b/>
                <w:i w:val="0"/>
                <w:strike w:val="0"/>
                <w:sz w:val="16"/>
              </w:rPr>
              <w:t>The closest public analogue to a call-attempt dataset</w:t>
            </w:r>
            <w:r>
              <w:rPr>
                <w:b w:val="0"/>
                <w:i w:val="0"/>
                <w:strike w:val="0"/>
                <w:sz w:val="16"/>
              </w:rPr>
              <w:t xml:space="preserve">: it literally contains number-of-attempts-this-campaign, days-since-previous-contact, contact channel, month/day, and </w:t>
            </w:r>
            <w:r>
              <w:rPr>
                <w:b w:val="0"/>
                <w:i/>
                <w:strike w:val="0"/>
                <w:sz w:val="16"/>
              </w:rPr>
              <w:t>call duration</w:t>
            </w:r>
            <w:r>
              <w:rPr>
                <w:b w:val="0"/>
                <w:i w:val="0"/>
                <w:strike w:val="0"/>
                <w:sz w:val="16"/>
              </w:rPr>
              <w:t xml:space="preserve"> — i.e. our ring-duration/attempt-count/recency features. Used widely for best-time-to-call work.</w:t>
            </w:r>
          </w:p>
        </w:tc>
        <w:tc>
          <w:tcPr>
            <w:tcW w:type="dxa" w:w="1372"/>
          </w:tcPr>
          <w:p>
            <w:pPr>
              <w:spacing w:before="20" w:after="20" w:line="240" w:lineRule="auto"/>
            </w:pPr>
            <w:r/>
            <w:r>
              <w:rPr>
                <w:b w:val="0"/>
                <w:i w:val="0"/>
                <w:strike w:val="0"/>
                <w:sz w:val="16"/>
              </w:rPr>
            </w:r>
            <w:r>
              <w:rPr>
                <w:b/>
                <w:i w:val="0"/>
                <w:strike w:val="0"/>
                <w:sz w:val="16"/>
              </w:rPr>
              <w:t>Yes — highest practical value.</w:t>
            </w:r>
            <w:r>
              <w:rPr>
                <w:b w:val="0"/>
                <w:i w:val="0"/>
                <w:strike w:val="0"/>
                <w:sz w:val="16"/>
              </w:rPr>
              <w:t xml:space="preserve"> </w:t>
            </w:r>
            <w:hyperlink r:id="rId81">
              <w:r>
                <w:rPr>
                  <w:color w:val="0B5FA5"/>
                  <w:u w:val="single"/>
                  <w:sz w:val="15"/>
                </w:rPr>
                <w:t xml:space="preserve">UCI</w:t>
              </w:r>
            </w:hyperlink>
            <w:r>
              <w:rPr>
                <w:b w:val="0"/>
                <w:i w:val="0"/>
                <w:strike w:val="0"/>
                <w:sz w:val="16"/>
              </w:rPr>
              <w:t xml:space="preserve"> · </w:t>
            </w:r>
            <w:hyperlink r:id="rId82">
              <w:r>
                <w:rPr>
                  <w:color w:val="0B5FA5"/>
                  <w:u w:val="single"/>
                  <w:sz w:val="15"/>
                </w:rPr>
                <w:t xml:space="preserve">best-time-to-call discussion</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Telco Customer Churn (IBM/Kaggle)</w:t>
            </w:r>
            <w:r>
              <w:rPr>
                <w:b w:val="0"/>
                <w:i w:val="0"/>
                <w:strike w:val="0"/>
                <w:sz w:val="16"/>
              </w:rPr>
            </w:r>
          </w:p>
        </w:tc>
        <w:tc>
          <w:tcPr>
            <w:tcW w:type="dxa" w:w="1372"/>
            <w:shd w:val="clear" w:color="auto" w:fill="F5F8FB"/>
          </w:tcPr>
          <w:p>
            <w:pPr>
              <w:spacing w:before="20" w:after="20" w:line="240" w:lineRule="auto"/>
            </w:pPr>
            <w:r/>
            <w:r>
              <w:rPr>
                <w:b w:val="0"/>
                <w:i w:val="0"/>
                <w:strike w:val="0"/>
                <w:sz w:val="16"/>
              </w:rPr>
              <w:t>7,043 × 21</w:t>
            </w:r>
          </w:p>
        </w:tc>
        <w:tc>
          <w:tcPr>
            <w:tcW w:type="dxa" w:w="1372"/>
            <w:shd w:val="clear" w:color="auto" w:fill="F5F8FB"/>
          </w:tcPr>
          <w:p>
            <w:pPr>
              <w:spacing w:before="20" w:after="20" w:line="240" w:lineRule="auto"/>
            </w:pPr>
            <w:r/>
            <w:r>
              <w:rPr>
                <w:b w:val="0"/>
                <w:i w:val="0"/>
                <w:strike w:val="0"/>
                <w:sz w:val="16"/>
              </w:rPr>
              <w:t>tenure, contract, services, payment method, monthly/total charges</w:t>
            </w:r>
          </w:p>
        </w:tc>
        <w:tc>
          <w:tcPr>
            <w:tcW w:type="dxa" w:w="1372"/>
            <w:shd w:val="clear" w:color="auto" w:fill="F5F8FB"/>
          </w:tcPr>
          <w:p>
            <w:pPr>
              <w:spacing w:before="20" w:after="20" w:line="240" w:lineRule="auto"/>
            </w:pPr>
            <w:r/>
            <w:r>
              <w:rPr>
                <w:rFonts w:ascii="Consolas" w:hAnsi="Consolas"/>
                <w:color w:val="8A1C1C"/>
                <w:sz w:val="15"/>
              </w:rPr>
              <w:t>Churn</w:t>
            </w:r>
          </w:p>
        </w:tc>
        <w:tc>
          <w:tcPr>
            <w:tcW w:type="dxa" w:w="1372"/>
            <w:shd w:val="clear" w:color="auto" w:fill="F5F8FB"/>
          </w:tcPr>
          <w:p>
            <w:pPr>
              <w:spacing w:before="20" w:after="20" w:line="240" w:lineRule="auto"/>
            </w:pPr>
            <w:r/>
            <w:r>
              <w:rPr>
                <w:b w:val="0"/>
                <w:i w:val="0"/>
                <w:strike w:val="0"/>
                <w:sz w:val="16"/>
              </w:rPr>
              <w:t>Public, widely permissive</w:t>
            </w:r>
          </w:p>
        </w:tc>
        <w:tc>
          <w:tcPr>
            <w:tcW w:type="dxa" w:w="1372"/>
            <w:shd w:val="clear" w:color="auto" w:fill="F5F8FB"/>
          </w:tcPr>
          <w:p>
            <w:pPr>
              <w:spacing w:before="20" w:after="20" w:line="240" w:lineRule="auto"/>
            </w:pPr>
            <w:r/>
            <w:r>
              <w:rPr>
                <w:b w:val="0"/>
                <w:i w:val="0"/>
                <w:strike w:val="0"/>
                <w:sz w:val="16"/>
              </w:rPr>
              <w:t xml:space="preserve">Proxy for "contact disappears over time" — useful for </w:t>
            </w:r>
            <w:r>
              <w:rPr>
                <w:b/>
                <w:i w:val="0"/>
                <w:strike w:val="0"/>
                <w:sz w:val="16"/>
              </w:rPr>
              <w:t>decay/hazard</w:t>
            </w:r>
            <w:r>
              <w:rPr>
                <w:b w:val="0"/>
                <w:i w:val="0"/>
                <w:strike w:val="0"/>
                <w:sz w:val="16"/>
              </w:rPr>
              <w:t xml:space="preserve"> model development.</w:t>
            </w:r>
          </w:p>
        </w:tc>
        <w:tc>
          <w:tcPr>
            <w:tcW w:type="dxa" w:w="1372"/>
            <w:shd w:val="clear" w:color="auto" w:fill="F5F8FB"/>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80">
              <w:r>
                <w:rPr>
                  <w:color w:val="0B5FA5"/>
                  <w:u w:val="single"/>
                  <w:sz w:val="15"/>
                </w:rPr>
                <w:t xml:space="preserve">survey context</w:t>
              </w:r>
            </w:hyperlink>
          </w:p>
        </w:tc>
      </w:tr>
      <w:tr>
        <w:tc>
          <w:tcPr>
            <w:tcW w:type="dxa" w:w="1372"/>
          </w:tcPr>
          <w:p>
            <w:pPr>
              <w:spacing w:before="20" w:after="20" w:line="240" w:lineRule="auto"/>
            </w:pPr>
            <w:r/>
            <w:r>
              <w:rPr>
                <w:b w:val="0"/>
                <w:i w:val="0"/>
                <w:strike w:val="0"/>
                <w:sz w:val="16"/>
              </w:rPr>
            </w:r>
            <w:r>
              <w:rPr>
                <w:b/>
                <w:i w:val="0"/>
                <w:strike w:val="0"/>
                <w:sz w:val="16"/>
              </w:rPr>
              <w:t>Telco/Telecom Fraud Detection Dataset (synthetic)</w:t>
            </w:r>
            <w:r>
              <w:rPr>
                <w:b w:val="0"/>
                <w:i w:val="0"/>
                <w:strike w:val="0"/>
                <w:sz w:val="16"/>
              </w:rPr>
            </w:r>
          </w:p>
        </w:tc>
        <w:tc>
          <w:tcPr>
            <w:tcW w:type="dxa" w:w="1372"/>
          </w:tcPr>
          <w:p>
            <w:pPr>
              <w:spacing w:before="20" w:after="20" w:line="240" w:lineRule="auto"/>
            </w:pPr>
            <w:r/>
            <w:r>
              <w:rPr>
                <w:b w:val="0"/>
                <w:i w:val="0"/>
                <w:strike w:val="0"/>
                <w:sz w:val="16"/>
              </w:rPr>
              <w:t>10,000 call records × 14 features</w:t>
            </w:r>
          </w:p>
        </w:tc>
        <w:tc>
          <w:tcPr>
            <w:tcW w:type="dxa" w:w="1372"/>
          </w:tcPr>
          <w:p>
            <w:pPr>
              <w:spacing w:before="20" w:after="20" w:line="240" w:lineRule="auto"/>
            </w:pPr>
            <w:r/>
            <w:r>
              <w:rPr>
                <w:b w:val="0"/>
                <w:i w:val="0"/>
                <w:strike w:val="0"/>
                <w:sz w:val="16"/>
              </w:rPr>
              <w:t xml:space="preserve">historical caller behaviour, network reputation indicators, fraud signals; explicitly </w:t>
            </w:r>
            <w:r>
              <w:rPr>
                <w:b/>
                <w:i w:val="0"/>
                <w:strike w:val="0"/>
                <w:sz w:val="16"/>
              </w:rPr>
              <w:t>overlapping distributions</w:t>
            </w:r>
            <w:r>
              <w:rPr>
                <w:b w:val="0"/>
                <w:i w:val="0"/>
                <w:strike w:val="0"/>
                <w:sz w:val="16"/>
              </w:rPr>
              <w:t>, ~70/30 split</w:t>
            </w:r>
          </w:p>
        </w:tc>
        <w:tc>
          <w:tcPr>
            <w:tcW w:type="dxa" w:w="1372"/>
          </w:tcPr>
          <w:p>
            <w:pPr>
              <w:spacing w:before="20" w:after="20" w:line="240" w:lineRule="auto"/>
            </w:pPr>
            <w:r/>
            <w:r>
              <w:rPr>
                <w:rFonts w:ascii="Consolas" w:hAnsi="Consolas"/>
                <w:color w:val="8A1C1C"/>
                <w:sz w:val="15"/>
              </w:rPr>
              <w:t>fraud_label</w:t>
            </w:r>
          </w:p>
        </w:tc>
        <w:tc>
          <w:tcPr>
            <w:tcW w:type="dxa" w:w="1372"/>
          </w:tcPr>
          <w:p>
            <w:pPr>
              <w:spacing w:before="20" w:after="20" w:line="240" w:lineRule="auto"/>
            </w:pPr>
            <w:r/>
            <w:r>
              <w:rPr>
                <w:b w:val="0"/>
                <w:i w:val="0"/>
                <w:strike w:val="0"/>
                <w:sz w:val="16"/>
              </w:rPr>
              <w:t>Vendor-distributed, synthetic</w:t>
            </w:r>
          </w:p>
        </w:tc>
        <w:tc>
          <w:tcPr>
            <w:tcW w:type="dxa" w:w="1372"/>
          </w:tcPr>
          <w:p>
            <w:pPr>
              <w:spacing w:before="20" w:after="20" w:line="240" w:lineRule="auto"/>
            </w:pPr>
            <w:r/>
            <w:r>
              <w:rPr>
                <w:b w:val="0"/>
                <w:i w:val="0"/>
                <w:strike w:val="0"/>
                <w:sz w:val="16"/>
              </w:rPr>
              <w:t xml:space="preserve">Skeleton for </w:t>
            </w:r>
            <w:r>
              <w:rPr>
                <w:b/>
                <w:i w:val="0"/>
                <w:strike w:val="0"/>
                <w:sz w:val="16"/>
              </w:rPr>
              <w:t>suspicious/recycled contact-point detection features</w:t>
            </w:r>
            <w:r>
              <w:rPr>
                <w:b w:val="0"/>
                <w:i w:val="0"/>
                <w:strike w:val="0"/>
                <w:sz w:val="16"/>
              </w:rPr>
              <w:t xml:space="preserve"> (reputation, behaviour change, anomaly flags).</w:t>
            </w:r>
          </w:p>
        </w:tc>
        <w:tc>
          <w:tcPr>
            <w:tcW w:type="dxa" w:w="1372"/>
          </w:tcPr>
          <w:p>
            <w:pPr>
              <w:spacing w:before="20" w:after="20" w:line="240" w:lineRule="auto"/>
            </w:pPr>
            <w:r/>
            <w:r>
              <w:rPr>
                <w:b w:val="0"/>
                <w:i w:val="0"/>
                <w:strike w:val="0"/>
                <w:sz w:val="16"/>
              </w:rPr>
            </w:r>
            <w:r>
              <w:rPr>
                <w:b/>
                <w:i w:val="0"/>
                <w:strike w:val="0"/>
                <w:sz w:val="16"/>
              </w:rPr>
              <w:t>Yes</w:t>
            </w:r>
            <w:r>
              <w:rPr>
                <w:b w:val="0"/>
                <w:i w:val="0"/>
                <w:strike w:val="0"/>
                <w:sz w:val="16"/>
              </w:rPr>
              <w:t xml:space="preserve"> — but synthetic. </w:t>
            </w:r>
            <w:hyperlink r:id="rId83">
              <w:r>
                <w:rPr>
                  <w:color w:val="0B5FA5"/>
                  <w:u w:val="single"/>
                  <w:sz w:val="15"/>
                </w:rPr>
                <w:t xml:space="preserve">gts.ai</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Automated Fraudulent Phone Call Recognition datasets</w:t>
            </w:r>
            <w:r>
              <w:rPr>
                <w:b w:val="0"/>
                <w:i w:val="0"/>
                <w:strike w:val="0"/>
                <w:sz w:val="16"/>
              </w:rPr>
              <w:t xml:space="preserve"> (Xing et al.)</w:t>
            </w:r>
          </w:p>
        </w:tc>
        <w:tc>
          <w:tcPr>
            <w:tcW w:type="dxa" w:w="1372"/>
            <w:shd w:val="clear" w:color="auto" w:fill="F5F8FB"/>
          </w:tcPr>
          <w:p>
            <w:pPr>
              <w:spacing w:before="20" w:after="20" w:line="240" w:lineRule="auto"/>
            </w:pPr>
            <w:r/>
            <w:r>
              <w:rPr>
                <w:b w:val="0"/>
                <w:i w:val="0"/>
                <w:strike w:val="0"/>
                <w:sz w:val="16"/>
              </w:rPr>
              <w:t>SC_1…SC_200 + RC_1–RC_6 (up to 1.5M normal calls / 400–600 fraud calls per month, 6 months)</w:t>
            </w:r>
          </w:p>
        </w:tc>
        <w:tc>
          <w:tcPr>
            <w:tcW w:type="dxa" w:w="1372"/>
            <w:shd w:val="clear" w:color="auto" w:fill="F5F8FB"/>
          </w:tcPr>
          <w:p>
            <w:pPr>
              <w:spacing w:before="20" w:after="20" w:line="240" w:lineRule="auto"/>
            </w:pPr>
            <w:r/>
            <w:r>
              <w:rPr>
                <w:b w:val="0"/>
                <w:i w:val="0"/>
                <w:strike w:val="0"/>
                <w:sz w:val="16"/>
              </w:rPr>
              <w:t>CDR-derived call features</w:t>
            </w:r>
          </w:p>
        </w:tc>
        <w:tc>
          <w:tcPr>
            <w:tcW w:type="dxa" w:w="1372"/>
            <w:shd w:val="clear" w:color="auto" w:fill="F5F8FB"/>
          </w:tcPr>
          <w:p>
            <w:pPr>
              <w:spacing w:before="20" w:after="20" w:line="240" w:lineRule="auto"/>
            </w:pPr>
            <w:r/>
            <w:r>
              <w:rPr>
                <w:b w:val="0"/>
                <w:i w:val="0"/>
                <w:strike w:val="0"/>
                <w:sz w:val="16"/>
              </w:rPr>
              <w:t>fraudulent-call label</w:t>
            </w:r>
          </w:p>
        </w:tc>
        <w:tc>
          <w:tcPr>
            <w:tcW w:type="dxa" w:w="1372"/>
            <w:shd w:val="clear" w:color="auto" w:fill="F5F8FB"/>
          </w:tcPr>
          <w:p>
            <w:pPr>
              <w:spacing w:before="20" w:after="20" w:line="240" w:lineRule="auto"/>
            </w:pPr>
            <w:r/>
            <w:r>
              <w:rPr>
                <w:b w:val="0"/>
                <w:i w:val="0"/>
                <w:strike w:val="0"/>
                <w:sz w:val="16"/>
              </w:rPr>
              <w:t>Academic (paper)</w:t>
            </w:r>
          </w:p>
        </w:tc>
        <w:tc>
          <w:tcPr>
            <w:tcW w:type="dxa" w:w="1372"/>
            <w:shd w:val="clear" w:color="auto" w:fill="F5F8FB"/>
          </w:tcPr>
          <w:p>
            <w:pPr>
              <w:spacing w:before="20" w:after="20" w:line="240" w:lineRule="auto"/>
            </w:pPr>
            <w:r/>
            <w:r>
              <w:rPr>
                <w:b w:val="0"/>
                <w:i w:val="0"/>
                <w:strike w:val="0"/>
                <w:sz w:val="16"/>
              </w:rPr>
              <w:t xml:space="preserve">Demonstrates </w:t>
            </w:r>
            <w:r>
              <w:rPr>
                <w:b/>
                <w:i w:val="0"/>
                <w:strike w:val="0"/>
                <w:sz w:val="16"/>
              </w:rPr>
              <w:t>temporal drift in fraud detection</w:t>
            </w:r>
            <w:r>
              <w:rPr>
                <w:b w:val="0"/>
                <w:i w:val="0"/>
                <w:strike w:val="0"/>
                <w:sz w:val="16"/>
              </w:rPr>
              <w:t xml:space="preserve"> — the model degrades on later months. Direct warning for our contact-health model.</w:t>
            </w:r>
          </w:p>
        </w:tc>
        <w:tc>
          <w:tcPr>
            <w:tcW w:type="dxa" w:w="1372"/>
            <w:shd w:val="clear" w:color="auto" w:fill="F5F8FB"/>
          </w:tcPr>
          <w:p>
            <w:pPr>
              <w:spacing w:before="20" w:after="20" w:line="240" w:lineRule="auto"/>
            </w:pPr>
            <w:r/>
            <w:r>
              <w:rPr>
                <w:b w:val="0"/>
                <w:i w:val="0"/>
                <w:strike w:val="0"/>
                <w:sz w:val="16"/>
              </w:rPr>
              <w:t xml:space="preserve">Partially </w:t>
            </w:r>
            <w:hyperlink r:id="rId84">
              <w:r>
                <w:rPr>
                  <w:color w:val="0B5FA5"/>
                  <w:u w:val="single"/>
                  <w:sz w:val="15"/>
                </w:rPr>
                <w:t xml:space="preserve">Wiley</w:t>
              </w:r>
            </w:hyperlink>
          </w:p>
        </w:tc>
      </w:tr>
      <w:tr>
        <w:tc>
          <w:tcPr>
            <w:tcW w:type="dxa" w:w="1372"/>
          </w:tcPr>
          <w:p>
            <w:pPr>
              <w:spacing w:before="20" w:after="20" w:line="240" w:lineRule="auto"/>
            </w:pPr>
            <w:r/>
            <w:r>
              <w:rPr>
                <w:b w:val="0"/>
                <w:i w:val="0"/>
                <w:strike w:val="0"/>
                <w:sz w:val="16"/>
              </w:rPr>
            </w:r>
            <w:r>
              <w:rPr>
                <w:b/>
                <w:i w:val="0"/>
                <w:strike w:val="0"/>
                <w:sz w:val="16"/>
              </w:rPr>
              <w:t>PAKDD 2009 / credit-scoring collection</w:t>
            </w:r>
            <w:r>
              <w:rPr>
                <w:b w:val="0"/>
                <w:i w:val="0"/>
                <w:strike w:val="0"/>
                <w:sz w:val="16"/>
              </w:rPr>
              <w:t xml:space="preserve"> (via JLZml repo)</w:t>
            </w:r>
          </w:p>
        </w:tc>
        <w:tc>
          <w:tcPr>
            <w:tcW w:type="dxa" w:w="1372"/>
          </w:tcPr>
          <w:p>
            <w:pPr>
              <w:spacing w:before="20" w:after="20" w:line="240" w:lineRule="auto"/>
            </w:pPr>
            <w:r/>
            <w:r>
              <w:rPr>
                <w:b w:val="0"/>
                <w:i w:val="0"/>
                <w:strike w:val="0"/>
                <w:sz w:val="16"/>
              </w:rPr>
              <w:t>Aggregated list</w:t>
            </w:r>
          </w:p>
        </w:tc>
        <w:tc>
          <w:tcPr>
            <w:tcW w:type="dxa" w:w="1372"/>
          </w:tcPr>
          <w:p>
            <w:pPr>
              <w:spacing w:before="20" w:after="20" w:line="240" w:lineRule="auto"/>
            </w:pPr>
            <w:r/>
            <w:r>
              <w:rPr>
                <w:b w:val="0"/>
                <w:i w:val="0"/>
                <w:strike w:val="0"/>
                <w:sz w:val="16"/>
              </w:rPr>
              <w:t>Various</w:t>
            </w:r>
          </w:p>
        </w:tc>
        <w:tc>
          <w:tcPr>
            <w:tcW w:type="dxa" w:w="1372"/>
          </w:tcPr>
          <w:p>
            <w:pPr>
              <w:spacing w:before="20" w:after="20" w:line="240" w:lineRule="auto"/>
            </w:pPr>
            <w:r/>
            <w:r>
              <w:rPr>
                <w:b w:val="0"/>
                <w:i w:val="0"/>
                <w:strike w:val="0"/>
                <w:sz w:val="16"/>
              </w:rPr>
              <w:t>default</w:t>
            </w:r>
          </w:p>
        </w:tc>
        <w:tc>
          <w:tcPr>
            <w:tcW w:type="dxa" w:w="1372"/>
          </w:tcPr>
          <w:p>
            <w:pPr>
              <w:spacing w:before="20" w:after="20" w:line="240" w:lineRule="auto"/>
            </w:pPr>
            <w:r/>
            <w:r>
              <w:rPr>
                <w:b w:val="0"/>
                <w:i w:val="0"/>
                <w:strike w:val="0"/>
                <w:sz w:val="16"/>
              </w:rPr>
              <w:t>Public mirrors</w:t>
            </w:r>
          </w:p>
        </w:tc>
        <w:tc>
          <w:tcPr>
            <w:tcW w:type="dxa" w:w="1372"/>
          </w:tcPr>
          <w:p>
            <w:pPr>
              <w:spacing w:before="20" w:after="20" w:line="240" w:lineRule="auto"/>
            </w:pPr>
            <w:r/>
            <w:r>
              <w:rPr>
                <w:b w:val="0"/>
                <w:i w:val="0"/>
                <w:strike w:val="0"/>
                <w:sz w:val="16"/>
              </w:rPr>
              <w:t>Fast source of multiple credit datasets for baseline benchmarking.</w:t>
            </w:r>
          </w:p>
        </w:tc>
        <w:tc>
          <w:tcPr>
            <w:tcW w:type="dxa" w:w="1372"/>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85">
              <w:r>
                <w:rPr>
                  <w:color w:val="0B5FA5"/>
                  <w:u w:val="single"/>
                  <w:sz w:val="15"/>
                </w:rPr>
                <w:t xml:space="preserve">GitHub</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Give Me Some Credit</w:t>
            </w:r>
            <w:r>
              <w:rPr>
                <w:b w:val="0"/>
                <w:i w:val="0"/>
                <w:strike w:val="0"/>
                <w:sz w:val="16"/>
              </w:rPr>
            </w:r>
          </w:p>
        </w:tc>
        <w:tc>
          <w:tcPr>
            <w:tcW w:type="dxa" w:w="1372"/>
            <w:shd w:val="clear" w:color="auto" w:fill="F5F8FB"/>
          </w:tcPr>
          <w:p>
            <w:pPr>
              <w:spacing w:before="20" w:after="20" w:line="240" w:lineRule="auto"/>
            </w:pPr>
            <w:r/>
            <w:r>
              <w:rPr>
                <w:b w:val="0"/>
                <w:i w:val="0"/>
                <w:strike w:val="0"/>
                <w:sz w:val="16"/>
              </w:rPr>
              <w:t>150k</w:t>
            </w:r>
          </w:p>
        </w:tc>
        <w:tc>
          <w:tcPr>
            <w:tcW w:type="dxa" w:w="1372"/>
            <w:shd w:val="clear" w:color="auto" w:fill="F5F8FB"/>
          </w:tcPr>
          <w:p>
            <w:pPr>
              <w:spacing w:before="20" w:after="20" w:line="240" w:lineRule="auto"/>
            </w:pPr>
            <w:r/>
            <w:r>
              <w:rPr>
                <w:b w:val="0"/>
                <w:i w:val="0"/>
                <w:strike w:val="0"/>
                <w:sz w:val="16"/>
              </w:rPr>
              <w:t>revolving utilisation, DTI, delinquency counts</w:t>
            </w:r>
          </w:p>
        </w:tc>
        <w:tc>
          <w:tcPr>
            <w:tcW w:type="dxa" w:w="1372"/>
            <w:shd w:val="clear" w:color="auto" w:fill="F5F8FB"/>
          </w:tcPr>
          <w:p>
            <w:pPr>
              <w:spacing w:before="20" w:after="20" w:line="240" w:lineRule="auto"/>
            </w:pPr>
            <w:r/>
            <w:r>
              <w:rPr>
                <w:b w:val="0"/>
                <w:i w:val="0"/>
                <w:strike w:val="0"/>
                <w:sz w:val="16"/>
              </w:rPr>
              <w:t>serious delinquency</w:t>
            </w:r>
          </w:p>
        </w:tc>
        <w:tc>
          <w:tcPr>
            <w:tcW w:type="dxa" w:w="1372"/>
            <w:shd w:val="clear" w:color="auto" w:fill="F5F8FB"/>
          </w:tcPr>
          <w:p>
            <w:pPr>
              <w:spacing w:before="20" w:after="20" w:line="240" w:lineRule="auto"/>
            </w:pPr>
            <w:r/>
            <w:r>
              <w:rPr>
                <w:b w:val="0"/>
                <w:i w:val="0"/>
                <w:strike w:val="0"/>
                <w:sz w:val="16"/>
              </w:rPr>
              <w:t>Kaggle</w:t>
            </w:r>
          </w:p>
        </w:tc>
        <w:tc>
          <w:tcPr>
            <w:tcW w:type="dxa" w:w="1372"/>
            <w:shd w:val="clear" w:color="auto" w:fill="F5F8FB"/>
          </w:tcPr>
          <w:p>
            <w:pPr>
              <w:spacing w:before="20" w:after="20" w:line="240" w:lineRule="auto"/>
            </w:pPr>
            <w:r/>
            <w:r>
              <w:rPr>
                <w:b w:val="0"/>
                <w:i w:val="0"/>
                <w:strike w:val="0"/>
                <w:sz w:val="16"/>
              </w:rPr>
              <w:t>Tabular baseline.</w:t>
            </w:r>
          </w:p>
        </w:tc>
        <w:tc>
          <w:tcPr>
            <w:tcW w:type="dxa" w:w="1372"/>
            <w:shd w:val="clear" w:color="auto" w:fill="F5F8FB"/>
          </w:tcPr>
          <w:p>
            <w:pPr>
              <w:spacing w:before="20" w:after="20" w:line="240" w:lineRule="auto"/>
            </w:pPr>
            <w:r/>
            <w:r>
              <w:rPr>
                <w:b w:val="0"/>
                <w:i w:val="0"/>
                <w:strike w:val="0"/>
                <w:sz w:val="16"/>
              </w:rPr>
              <w:t>Yes</w:t>
            </w:r>
          </w:p>
        </w:tc>
      </w:tr>
      <w:tr>
        <w:tc>
          <w:tcPr>
            <w:tcW w:type="dxa" w:w="1372"/>
          </w:tcPr>
          <w:p>
            <w:pPr>
              <w:spacing w:before="20" w:after="20" w:line="240" w:lineRule="auto"/>
            </w:pPr>
            <w:r/>
            <w:r>
              <w:rPr>
                <w:b w:val="0"/>
                <w:i w:val="0"/>
                <w:strike w:val="0"/>
                <w:sz w:val="16"/>
              </w:rPr>
            </w:r>
            <w:r>
              <w:rPr>
                <w:b/>
                <w:i w:val="0"/>
                <w:strike w:val="0"/>
                <w:sz w:val="16"/>
              </w:rPr>
              <w:t>IEEE-CIS Fraud Detection</w:t>
            </w:r>
            <w:r>
              <w:rPr>
                <w:b w:val="0"/>
                <w:i w:val="0"/>
                <w:strike w:val="0"/>
                <w:sz w:val="16"/>
              </w:rPr>
            </w:r>
          </w:p>
        </w:tc>
        <w:tc>
          <w:tcPr>
            <w:tcW w:type="dxa" w:w="1372"/>
          </w:tcPr>
          <w:p>
            <w:pPr>
              <w:spacing w:before="20" w:after="20" w:line="240" w:lineRule="auto"/>
            </w:pPr>
            <w:r/>
            <w:r>
              <w:rPr>
                <w:b w:val="0"/>
                <w:i w:val="0"/>
                <w:strike w:val="0"/>
                <w:sz w:val="16"/>
              </w:rPr>
              <w:t>590k transactions</w:t>
            </w:r>
          </w:p>
        </w:tc>
        <w:tc>
          <w:tcPr>
            <w:tcW w:type="dxa" w:w="1372"/>
          </w:tcPr>
          <w:p>
            <w:pPr>
              <w:spacing w:before="20" w:after="20" w:line="240" w:lineRule="auto"/>
            </w:pPr>
            <w:r/>
            <w:r>
              <w:rPr>
                <w:b w:val="0"/>
                <w:i w:val="0"/>
                <w:strike w:val="0"/>
                <w:sz w:val="16"/>
              </w:rPr>
              <w:t>identity + transaction + device</w:t>
            </w:r>
          </w:p>
        </w:tc>
        <w:tc>
          <w:tcPr>
            <w:tcW w:type="dxa" w:w="1372"/>
          </w:tcPr>
          <w:p>
            <w:pPr>
              <w:spacing w:before="20" w:after="20" w:line="240" w:lineRule="auto"/>
            </w:pPr>
            <w:r/>
            <w:r>
              <w:rPr>
                <w:rFonts w:ascii="Consolas" w:hAnsi="Consolas"/>
                <w:color w:val="8A1C1C"/>
                <w:sz w:val="15"/>
              </w:rPr>
              <w:t>isFraud</w:t>
            </w:r>
          </w:p>
        </w:tc>
        <w:tc>
          <w:tcPr>
            <w:tcW w:type="dxa" w:w="1372"/>
          </w:tcPr>
          <w:p>
            <w:pPr>
              <w:spacing w:before="20" w:after="20" w:line="240" w:lineRule="auto"/>
            </w:pPr>
            <w:r/>
            <w:r>
              <w:rPr>
                <w:b w:val="0"/>
                <w:i w:val="0"/>
                <w:strike w:val="0"/>
                <w:sz w:val="16"/>
              </w:rPr>
              <w:t>Kaggle</w:t>
            </w:r>
          </w:p>
        </w:tc>
        <w:tc>
          <w:tcPr>
            <w:tcW w:type="dxa" w:w="1372"/>
          </w:tcPr>
          <w:p>
            <w:pPr>
              <w:spacing w:before="20" w:after="20" w:line="240" w:lineRule="auto"/>
            </w:pPr>
            <w:r/>
            <w:r>
              <w:rPr>
                <w:b w:val="0"/>
                <w:i w:val="0"/>
                <w:strike w:val="0"/>
                <w:sz w:val="16"/>
              </w:rPr>
              <w:t xml:space="preserve">Used by the TSF-style reassigned-number papers as a benchmark — useful for </w:t>
            </w:r>
            <w:r>
              <w:rPr>
                <w:b/>
                <w:i w:val="0"/>
                <w:strike w:val="0"/>
                <w:sz w:val="16"/>
              </w:rPr>
              <w:t>recycled/compromise</w:t>
            </w:r>
            <w:r>
              <w:rPr>
                <w:b w:val="0"/>
                <w:i w:val="0"/>
                <w:strike w:val="0"/>
                <w:sz w:val="16"/>
              </w:rPr>
              <w:t xml:space="preserve"> head prototyping.</w:t>
            </w:r>
          </w:p>
        </w:tc>
        <w:tc>
          <w:tcPr>
            <w:tcW w:type="dxa" w:w="1372"/>
          </w:tcPr>
          <w:p>
            <w:pPr>
              <w:spacing w:before="20" w:after="20" w:line="240" w:lineRule="auto"/>
            </w:pPr>
            <w:r/>
            <w:r>
              <w:rPr>
                <w:b w:val="0"/>
                <w:i w:val="0"/>
                <w:strike w:val="0"/>
                <w:sz w:val="16"/>
              </w:rPr>
              <w:t xml:space="preserve">Yes </w:t>
            </w:r>
            <w:hyperlink r:id="rId28">
              <w:r>
                <w:rPr>
                  <w:color w:val="0B5FA5"/>
                  <w:u w:val="single"/>
                  <w:sz w:val="15"/>
                </w:rPr>
                <w:t xml:space="preserve">via TSF summary</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Hillstrom MineThatData e-mail</w:t>
            </w:r>
            <w:r>
              <w:rPr>
                <w:b w:val="0"/>
                <w:i w:val="0"/>
                <w:strike w:val="0"/>
                <w:sz w:val="16"/>
              </w:rPr>
            </w:r>
          </w:p>
        </w:tc>
        <w:tc>
          <w:tcPr>
            <w:tcW w:type="dxa" w:w="1372"/>
            <w:shd w:val="clear" w:color="auto" w:fill="F5F8FB"/>
          </w:tcPr>
          <w:p>
            <w:pPr>
              <w:spacing w:before="20" w:after="20" w:line="240" w:lineRule="auto"/>
            </w:pPr>
            <w:r/>
            <w:r>
              <w:rPr>
                <w:b w:val="0"/>
                <w:i w:val="0"/>
                <w:strike w:val="0"/>
                <w:sz w:val="16"/>
              </w:rPr>
              <w:t>64,000 customers, 3 arms (Mens / Womens / No e-mail)</w:t>
            </w:r>
          </w:p>
        </w:tc>
        <w:tc>
          <w:tcPr>
            <w:tcW w:type="dxa" w:w="1372"/>
            <w:shd w:val="clear" w:color="auto" w:fill="F5F8FB"/>
          </w:tcPr>
          <w:p>
            <w:pPr>
              <w:spacing w:before="20" w:after="20" w:line="240" w:lineRule="auto"/>
            </w:pPr>
            <w:r/>
            <w:r>
              <w:rPr>
                <w:b w:val="0"/>
                <w:i w:val="0"/>
                <w:strike w:val="0"/>
                <w:sz w:val="16"/>
              </w:rPr>
              <w:t>recency, history, channel, zip, newbie</w:t>
            </w:r>
          </w:p>
        </w:tc>
        <w:tc>
          <w:tcPr>
            <w:tcW w:type="dxa" w:w="1372"/>
            <w:shd w:val="clear" w:color="auto" w:fill="F5F8FB"/>
          </w:tcPr>
          <w:p>
            <w:pPr>
              <w:spacing w:before="20" w:after="20" w:line="240" w:lineRule="auto"/>
            </w:pPr>
            <w:r/>
            <w:r>
              <w:rPr>
                <w:b w:val="0"/>
                <w:i w:val="0"/>
                <w:strike w:val="0"/>
                <w:sz w:val="16"/>
              </w:rPr>
              <w:t>visit, conversion, spend</w:t>
            </w:r>
          </w:p>
        </w:tc>
        <w:tc>
          <w:tcPr>
            <w:tcW w:type="dxa" w:w="1372"/>
            <w:shd w:val="clear" w:color="auto" w:fill="F5F8FB"/>
          </w:tcPr>
          <w:p>
            <w:pPr>
              <w:spacing w:before="20" w:after="20" w:line="240" w:lineRule="auto"/>
            </w:pPr>
            <w:r/>
            <w:r>
              <w:rPr>
                <w:b w:val="0"/>
                <w:i w:val="0"/>
                <w:strike w:val="0"/>
                <w:sz w:val="16"/>
              </w:rPr>
              <w:t>Public</w:t>
            </w:r>
          </w:p>
        </w:tc>
        <w:tc>
          <w:tcPr>
            <w:tcW w:type="dxa" w:w="1372"/>
            <w:shd w:val="clear" w:color="auto" w:fill="F5F8FB"/>
          </w:tcPr>
          <w:p>
            <w:pPr>
              <w:spacing w:before="20" w:after="20" w:line="240" w:lineRule="auto"/>
            </w:pPr>
            <w:r/>
            <w:r>
              <w:rPr>
                <w:b w:val="0"/>
                <w:i w:val="0"/>
                <w:strike w:val="0"/>
                <w:sz w:val="16"/>
              </w:rPr>
            </w:r>
            <w:r>
              <w:rPr>
                <w:b/>
                <w:i w:val="0"/>
                <w:strike w:val="0"/>
                <w:sz w:val="16"/>
              </w:rPr>
              <w:t>The standard multi-treatment uplift benchmark</w:t>
            </w:r>
            <w:r>
              <w:rPr>
                <w:b w:val="0"/>
                <w:i w:val="0"/>
                <w:strike w:val="0"/>
                <w:sz w:val="16"/>
              </w:rPr>
              <w:t xml:space="preserve"> — lets us prototype T-learner / X-learner and Qini </w:t>
            </w:r>
            <w:r>
              <w:rPr>
                <w:b w:val="0"/>
                <w:i/>
                <w:strike w:val="0"/>
                <w:sz w:val="16"/>
              </w:rPr>
              <w:t>before</w:t>
            </w:r>
            <w:r>
              <w:rPr>
                <w:b w:val="0"/>
                <w:i w:val="0"/>
                <w:strike w:val="0"/>
                <w:sz w:val="16"/>
              </w:rPr>
              <w:t xml:space="preserve"> CN has randomized treatment logs.</w:t>
            </w:r>
          </w:p>
        </w:tc>
        <w:tc>
          <w:tcPr>
            <w:tcW w:type="dxa" w:w="1372"/>
            <w:shd w:val="clear" w:color="auto" w:fill="F5F8FB"/>
          </w:tcPr>
          <w:p>
            <w:pPr>
              <w:spacing w:before="20" w:after="20" w:line="240" w:lineRule="auto"/>
            </w:pPr>
            <w:r/>
            <w:r>
              <w:rPr>
                <w:b w:val="0"/>
                <w:i w:val="0"/>
                <w:strike w:val="0"/>
                <w:sz w:val="16"/>
              </w:rPr>
            </w:r>
            <w:r>
              <w:rPr>
                <w:b/>
                <w:i w:val="0"/>
                <w:strike w:val="0"/>
                <w:sz w:val="16"/>
              </w:rPr>
              <w:t>Yes — critical for uplift prototyping.</w:t>
            </w:r>
            <w:r>
              <w:rPr>
                <w:b w:val="0"/>
                <w:i w:val="0"/>
                <w:strike w:val="0"/>
                <w:sz w:val="16"/>
              </w:rPr>
              <w:t xml:space="preserve"> </w:t>
            </w:r>
            <w:hyperlink r:id="rId86">
              <w:r>
                <w:rPr>
                  <w:color w:val="0B5FA5"/>
                  <w:u w:val="single"/>
                  <w:sz w:val="15"/>
                </w:rPr>
                <w:t xml:space="preserve">via time-sensitive uplift paper</w:t>
              </w:r>
            </w:hyperlink>
          </w:p>
        </w:tc>
      </w:tr>
    </w:tbl>
    <w:p>
      <w:pPr>
        <w:spacing w:after="80"/>
      </w:pPr>
    </w:p>
    <w:p>
      <w:pPr>
        <w:pStyle w:val="Heading2"/>
      </w:pPr>
      <w:r>
        <w:rPr>
          <w:b/>
          <w:i w:val="0"/>
          <w:strike w:val="0"/>
        </w:rPr>
        <w:t>2.5 Best modelling approaches — the honest comparison (PS2)</w:t>
      </w:r>
    </w:p>
    <w:tbl>
      <w:tblPr>
        <w:tblStyle w:val="TableGrid"/>
        <w:tblW w:type="auto" w:w="0"/>
        <w:jc w:val="center"/>
        <w:tblLayout w:type="autofit"/>
        <w:tblLook w:firstColumn="1" w:firstRow="1" w:lastColumn="0" w:lastRow="0" w:noHBand="0" w:noVBand="1" w:val="04A0"/>
        <w:tblW w:type="pct" w:w="5000"/>
        <w:tblLayout w:type="autofit"/>
      </w:tblPr>
      <w:tblGrid>
        <w:gridCol w:w="1921"/>
        <w:gridCol w:w="1921"/>
        <w:gridCol w:w="1921"/>
        <w:gridCol w:w="1921"/>
        <w:gridCol w:w="1921"/>
      </w:tblGrid>
      <w:tr>
        <w:trPr>
          <w:tblHeader w:val="true"/>
        </w:trPr>
        <w:tc>
          <w:tcPr>
            <w:tcW w:type="dxa" w:w="1921"/>
            <w:shd w:val="clear" w:color="auto" w:fill="0B3C5D"/>
          </w:tcPr>
          <w:p>
            <w:pPr>
              <w:spacing w:before="20" w:after="20" w:line="240" w:lineRule="auto"/>
            </w:pPr>
            <w:r>
              <w:rPr>
                <w:color w:val="FFFFFF"/>
              </w:rPr>
            </w:r>
            <w:r>
              <w:rPr>
                <w:b/>
                <w:i w:val="0"/>
                <w:strike w:val="0"/>
                <w:color w:val="FFFFFF"/>
                <w:sz w:val="16"/>
              </w:rPr>
              <w:t>Family</w:t>
            </w:r>
          </w:p>
        </w:tc>
        <w:tc>
          <w:tcPr>
            <w:tcW w:type="dxa" w:w="1921"/>
            <w:shd w:val="clear" w:color="auto" w:fill="0B3C5D"/>
          </w:tcPr>
          <w:p>
            <w:pPr>
              <w:spacing w:before="20" w:after="20" w:line="240" w:lineRule="auto"/>
            </w:pPr>
            <w:r>
              <w:rPr>
                <w:color w:val="FFFFFF"/>
              </w:rPr>
            </w:r>
            <w:r>
              <w:rPr>
                <w:b/>
                <w:i w:val="0"/>
                <w:strike w:val="0"/>
                <w:color w:val="FFFFFF"/>
                <w:sz w:val="16"/>
              </w:rPr>
              <w:t>Fit to PS2</w:t>
            </w:r>
          </w:p>
        </w:tc>
        <w:tc>
          <w:tcPr>
            <w:tcW w:type="dxa" w:w="1921"/>
            <w:shd w:val="clear" w:color="auto" w:fill="0B3C5D"/>
          </w:tcPr>
          <w:p>
            <w:pPr>
              <w:spacing w:before="20" w:after="20" w:line="240" w:lineRule="auto"/>
            </w:pPr>
            <w:r>
              <w:rPr>
                <w:color w:val="FFFFFF"/>
              </w:rPr>
            </w:r>
            <w:r>
              <w:rPr>
                <w:b/>
                <w:i w:val="0"/>
                <w:strike w:val="0"/>
                <w:color w:val="FFFFFF"/>
                <w:sz w:val="16"/>
              </w:rPr>
              <w:t>Hackathon MVP?</w:t>
            </w:r>
          </w:p>
        </w:tc>
        <w:tc>
          <w:tcPr>
            <w:tcW w:type="dxa" w:w="1921"/>
            <w:shd w:val="clear" w:color="auto" w:fill="0B3C5D"/>
          </w:tcPr>
          <w:p>
            <w:pPr>
              <w:spacing w:before="20" w:after="20" w:line="240" w:lineRule="auto"/>
            </w:pPr>
            <w:r>
              <w:rPr>
                <w:color w:val="FFFFFF"/>
              </w:rPr>
            </w:r>
            <w:r>
              <w:rPr>
                <w:b/>
                <w:i w:val="0"/>
                <w:strike w:val="0"/>
                <w:color w:val="FFFFFF"/>
                <w:sz w:val="16"/>
              </w:rPr>
              <w:t>Production?</w:t>
            </w:r>
          </w:p>
        </w:tc>
        <w:tc>
          <w:tcPr>
            <w:tcW w:type="dxa" w:w="1921"/>
            <w:shd w:val="clear" w:color="auto" w:fill="0B3C5D"/>
          </w:tcPr>
          <w:p>
            <w:pPr>
              <w:spacing w:before="20" w:after="20" w:line="240" w:lineRule="auto"/>
            </w:pPr>
            <w:r>
              <w:rPr>
                <w:color w:val="FFFFFF"/>
              </w:rPr>
            </w:r>
            <w:r>
              <w:rPr>
                <w:b/>
                <w:i w:val="0"/>
                <w:strike w:val="0"/>
                <w:color w:val="FFFFFF"/>
                <w:sz w:val="16"/>
              </w:rPr>
              <w:t>Verdict</w:t>
            </w:r>
          </w:p>
        </w:tc>
      </w:tr>
      <w:tr>
        <w:tc>
          <w:tcPr>
            <w:tcW w:type="dxa" w:w="1921"/>
          </w:tcPr>
          <w:p>
            <w:pPr>
              <w:spacing w:before="20" w:after="20" w:line="240" w:lineRule="auto"/>
            </w:pPr>
            <w:r/>
            <w:r>
              <w:rPr>
                <w:b w:val="0"/>
                <w:i w:val="0"/>
                <w:strike w:val="0"/>
                <w:sz w:val="16"/>
              </w:rPr>
            </w:r>
            <w:r>
              <w:rPr>
                <w:b/>
                <w:i w:val="0"/>
                <w:strike w:val="0"/>
                <w:sz w:val="16"/>
              </w:rPr>
              <w:t>1. Logistic regression</w:t>
            </w:r>
            <w:r>
              <w:rPr>
                <w:b w:val="0"/>
                <w:i w:val="0"/>
                <w:strike w:val="0"/>
                <w:sz w:val="16"/>
              </w:rPr>
            </w:r>
          </w:p>
        </w:tc>
        <w:tc>
          <w:tcPr>
            <w:tcW w:type="dxa" w:w="1921"/>
          </w:tcPr>
          <w:p>
            <w:pPr>
              <w:spacing w:before="20" w:after="20" w:line="240" w:lineRule="auto"/>
            </w:pPr>
            <w:r/>
            <w:r>
              <w:rPr>
                <w:b w:val="0"/>
                <w:i w:val="0"/>
                <w:strike w:val="0"/>
                <w:sz w:val="16"/>
              </w:rPr>
              <w:t>Interpretation, auditability, sign of effects. But underfits the interactions (time-of-day × channel × number-age).</w:t>
            </w:r>
          </w:p>
        </w:tc>
        <w:tc>
          <w:tcPr>
            <w:tcW w:type="dxa" w:w="1921"/>
          </w:tcPr>
          <w:p>
            <w:pPr>
              <w:spacing w:before="20" w:after="20" w:line="240" w:lineRule="auto"/>
            </w:pPr>
            <w:r/>
            <w:r>
              <w:rPr>
                <w:b w:val="0"/>
                <w:i w:val="0"/>
                <w:strike w:val="0"/>
                <w:sz w:val="16"/>
              </w:rPr>
              <w:t>✔ baseline only</w:t>
            </w:r>
          </w:p>
        </w:tc>
        <w:tc>
          <w:tcPr>
            <w:tcW w:type="dxa" w:w="1921"/>
          </w:tcPr>
          <w:p>
            <w:pPr>
              <w:spacing w:before="20" w:after="20" w:line="240" w:lineRule="auto"/>
            </w:pPr>
            <w:r/>
            <w:r>
              <w:rPr>
                <w:b w:val="0"/>
                <w:i w:val="0"/>
                <w:strike w:val="0"/>
                <w:sz w:val="16"/>
              </w:rPr>
              <w:t xml:space="preserve">✔ as the </w:t>
            </w:r>
            <w:r>
              <w:rPr>
                <w:b/>
                <w:i w:val="0"/>
                <w:strike w:val="0"/>
                <w:sz w:val="16"/>
              </w:rPr>
              <w:t>auditable challenger / reason-code generator</w:t>
            </w:r>
            <w:r>
              <w:rPr>
                <w:b w:val="0"/>
                <w:i w:val="0"/>
                <w:strike w:val="0"/>
                <w:sz w:val="16"/>
              </w:rPr>
            </w:r>
          </w:p>
        </w:tc>
        <w:tc>
          <w:tcPr>
            <w:tcW w:type="dxa" w:w="1921"/>
          </w:tcPr>
          <w:p>
            <w:pPr>
              <w:spacing w:before="20" w:after="20" w:line="240" w:lineRule="auto"/>
            </w:pPr>
            <w:r/>
            <w:r>
              <w:rPr>
                <w:b w:val="0"/>
                <w:i w:val="0"/>
                <w:strike w:val="0"/>
                <w:sz w:val="16"/>
              </w:rPr>
              <w:t xml:space="preserve">Keep as baseline + audit. Every regulator-facing explanation should be legible in a linear model. [P22 shows LR is </w:t>
            </w:r>
            <w:r>
              <w:rPr>
                <w:b w:val="0"/>
                <w:i/>
                <w:strike w:val="0"/>
                <w:sz w:val="16"/>
              </w:rPr>
              <w:t>balanced</w:t>
            </w:r>
            <w:r>
              <w:rPr>
                <w:b w:val="0"/>
                <w:i w:val="0"/>
                <w:strike w:val="0"/>
                <w:sz w:val="16"/>
              </w:rPr>
              <w:t xml:space="preserve"> and generalises]</w:t>
            </w:r>
          </w:p>
        </w:tc>
      </w:tr>
      <w:tr>
        <w:tc>
          <w:tcPr>
            <w:tcW w:type="dxa" w:w="1921"/>
            <w:shd w:val="clear" w:color="auto" w:fill="F5F8FB"/>
          </w:tcPr>
          <w:p>
            <w:pPr>
              <w:spacing w:before="20" w:after="20" w:line="240" w:lineRule="auto"/>
            </w:pPr>
            <w:r/>
            <w:r>
              <w:rPr>
                <w:b w:val="0"/>
                <w:i w:val="0"/>
                <w:strike w:val="0"/>
                <w:sz w:val="16"/>
              </w:rPr>
            </w:r>
            <w:r>
              <w:rPr>
                <w:b/>
                <w:i w:val="0"/>
                <w:strike w:val="0"/>
                <w:sz w:val="16"/>
              </w:rPr>
              <w:t>2. XGBoost / LightGBM / CatBoost</w:t>
            </w:r>
            <w:r>
              <w:rPr>
                <w:b w:val="0"/>
                <w:i w:val="0"/>
                <w:strike w:val="0"/>
                <w:sz w:val="16"/>
              </w:rPr>
            </w:r>
          </w:p>
        </w:tc>
        <w:tc>
          <w:tcPr>
            <w:tcW w:type="dxa" w:w="1921"/>
            <w:shd w:val="clear" w:color="auto" w:fill="F5F8FB"/>
          </w:tcPr>
          <w:p>
            <w:pPr>
              <w:spacing w:before="20" w:after="20" w:line="240" w:lineRule="auto"/>
            </w:pPr>
            <w:r/>
            <w:r>
              <w:rPr>
                <w:b w:val="0"/>
                <w:i w:val="0"/>
                <w:strike w:val="0"/>
                <w:sz w:val="16"/>
              </w:rPr>
              <w:t>The right default: mixed categorical/numeric, missing values, monotone constraints, fast, SHAP-friendly. All published collections benchmarks land on GBM.</w:t>
            </w:r>
          </w:p>
        </w:tc>
        <w:tc>
          <w:tcPr>
            <w:tcW w:type="dxa" w:w="1921"/>
            <w:shd w:val="clear" w:color="auto" w:fill="F5F8FB"/>
          </w:tcPr>
          <w:p>
            <w:pPr>
              <w:spacing w:before="20" w:after="20" w:line="240" w:lineRule="auto"/>
            </w:pPr>
            <w:r/>
            <w:r>
              <w:rPr>
                <w:b w:val="0"/>
                <w:i w:val="0"/>
                <w:strike w:val="0"/>
                <w:sz w:val="16"/>
              </w:rPr>
              <w:t xml:space="preserve">✔✔ </w:t>
            </w:r>
            <w:r>
              <w:rPr>
                <w:b/>
                <w:i w:val="0"/>
                <w:strike w:val="0"/>
                <w:sz w:val="16"/>
              </w:rPr>
              <w:t>PRIMARY</w:t>
            </w:r>
            <w:r>
              <w:rPr>
                <w:b w:val="0"/>
                <w:i w:val="0"/>
                <w:strike w:val="0"/>
                <w:sz w:val="16"/>
              </w:rPr>
            </w:r>
          </w:p>
        </w:tc>
        <w:tc>
          <w:tcPr>
            <w:tcW w:type="dxa" w:w="1921"/>
            <w:shd w:val="clear" w:color="auto" w:fill="F5F8FB"/>
          </w:tcPr>
          <w:p>
            <w:pPr>
              <w:spacing w:before="20" w:after="20" w:line="240" w:lineRule="auto"/>
            </w:pPr>
            <w:r/>
            <w:r>
              <w:rPr>
                <w:b w:val="0"/>
                <w:i w:val="0"/>
                <w:strike w:val="0"/>
                <w:sz w:val="16"/>
              </w:rPr>
              <w:t xml:space="preserve">✔✔ </w:t>
            </w:r>
            <w:r>
              <w:rPr>
                <w:b/>
                <w:i w:val="0"/>
                <w:strike w:val="0"/>
                <w:sz w:val="16"/>
              </w:rPr>
              <w:t>PRIMARY</w:t>
            </w:r>
            <w:r>
              <w:rPr>
                <w:b w:val="0"/>
                <w:i w:val="0"/>
                <w:strike w:val="0"/>
                <w:sz w:val="16"/>
              </w:rPr>
            </w:r>
          </w:p>
        </w:tc>
        <w:tc>
          <w:tcPr>
            <w:tcW w:type="dxa" w:w="1921"/>
            <w:shd w:val="clear" w:color="auto" w:fill="F5F8FB"/>
          </w:tcPr>
          <w:p>
            <w:pPr>
              <w:spacing w:before="20" w:after="20" w:line="240" w:lineRule="auto"/>
            </w:pPr>
            <w:r/>
            <w:r>
              <w:rPr>
                <w:b w:val="0"/>
                <w:i w:val="0"/>
                <w:strike w:val="0"/>
                <w:sz w:val="16"/>
              </w:rPr>
              <w:t>LightGBM for speed + monotone constraints; CatBoost if categorical cardinality (locality, agent, pincode) explodes.</w:t>
            </w:r>
          </w:p>
        </w:tc>
      </w:tr>
      <w:tr>
        <w:tc>
          <w:tcPr>
            <w:tcW w:type="dxa" w:w="1921"/>
          </w:tcPr>
          <w:p>
            <w:pPr>
              <w:spacing w:before="20" w:after="20" w:line="240" w:lineRule="auto"/>
            </w:pPr>
            <w:r/>
            <w:r>
              <w:rPr>
                <w:b w:val="0"/>
                <w:i w:val="0"/>
                <w:strike w:val="0"/>
                <w:sz w:val="16"/>
              </w:rPr>
            </w:r>
            <w:r>
              <w:rPr>
                <w:b/>
                <w:i w:val="0"/>
                <w:strike w:val="0"/>
                <w:sz w:val="16"/>
              </w:rPr>
              <w:t>3. Random Forest</w:t>
            </w:r>
            <w:r>
              <w:rPr>
                <w:b w:val="0"/>
                <w:i w:val="0"/>
                <w:strike w:val="0"/>
                <w:sz w:val="16"/>
              </w:rPr>
            </w:r>
          </w:p>
        </w:tc>
        <w:tc>
          <w:tcPr>
            <w:tcW w:type="dxa" w:w="1921"/>
          </w:tcPr>
          <w:p>
            <w:pPr>
              <w:spacing w:before="20" w:after="20" w:line="240" w:lineRule="auto"/>
            </w:pPr>
            <w:r/>
            <w:r>
              <w:rPr>
                <w:b w:val="0"/>
                <w:i w:val="0"/>
                <w:strike w:val="0"/>
                <w:sz w:val="16"/>
              </w:rPr>
              <w:t>Slightly worse than GBM on tabular, better calibrated natively (ensemble averaging), slower to serve.</w:t>
            </w:r>
          </w:p>
        </w:tc>
        <w:tc>
          <w:tcPr>
            <w:tcW w:type="dxa" w:w="1921"/>
          </w:tcPr>
          <w:p>
            <w:pPr>
              <w:spacing w:before="20" w:after="20" w:line="240" w:lineRule="auto"/>
            </w:pPr>
            <w:r/>
            <w:r>
              <w:rPr>
                <w:b w:val="0"/>
                <w:i w:val="0"/>
                <w:strike w:val="0"/>
                <w:sz w:val="16"/>
              </w:rPr>
              <w:t>△</w:t>
            </w:r>
          </w:p>
        </w:tc>
        <w:tc>
          <w:tcPr>
            <w:tcW w:type="dxa" w:w="1921"/>
          </w:tcPr>
          <w:p>
            <w:pPr>
              <w:spacing w:before="20" w:after="20" w:line="240" w:lineRule="auto"/>
            </w:pPr>
            <w:r/>
            <w:r>
              <w:rPr>
                <w:b w:val="0"/>
                <w:i w:val="0"/>
                <w:strike w:val="0"/>
                <w:sz w:val="16"/>
              </w:rPr>
              <w:t>△ as ensemble member</w:t>
            </w:r>
          </w:p>
        </w:tc>
        <w:tc>
          <w:tcPr>
            <w:tcW w:type="dxa" w:w="1921"/>
          </w:tcPr>
          <w:p>
            <w:pPr>
              <w:spacing w:before="20" w:after="20" w:line="240" w:lineRule="auto"/>
            </w:pPr>
            <w:r/>
            <w:r>
              <w:rPr>
                <w:b w:val="0"/>
                <w:i w:val="0"/>
                <w:strike w:val="0"/>
                <w:sz w:val="16"/>
              </w:rPr>
              <w:t>Useful only as a calibration-friendlier ensemble member.</w:t>
            </w:r>
          </w:p>
        </w:tc>
      </w:tr>
      <w:tr>
        <w:tc>
          <w:tcPr>
            <w:tcW w:type="dxa" w:w="1921"/>
            <w:shd w:val="clear" w:color="auto" w:fill="F5F8FB"/>
          </w:tcPr>
          <w:p>
            <w:pPr>
              <w:spacing w:before="20" w:after="20" w:line="240" w:lineRule="auto"/>
            </w:pPr>
            <w:r/>
            <w:r>
              <w:rPr>
                <w:b w:val="0"/>
                <w:i w:val="0"/>
                <w:strike w:val="0"/>
                <w:sz w:val="16"/>
              </w:rPr>
            </w:r>
            <w:r>
              <w:rPr>
                <w:b/>
                <w:i w:val="0"/>
                <w:strike w:val="0"/>
                <w:sz w:val="16"/>
              </w:rPr>
              <w:t>4. Neural networks (MLP)</w:t>
            </w:r>
            <w:r>
              <w:rPr>
                <w:b w:val="0"/>
                <w:i w:val="0"/>
                <w:strike w:val="0"/>
                <w:sz w:val="16"/>
              </w:rPr>
            </w:r>
          </w:p>
        </w:tc>
        <w:tc>
          <w:tcPr>
            <w:tcW w:type="dxa" w:w="1921"/>
            <w:shd w:val="clear" w:color="auto" w:fill="F5F8FB"/>
          </w:tcPr>
          <w:p>
            <w:pPr>
              <w:spacing w:before="20" w:after="20" w:line="240" w:lineRule="auto"/>
            </w:pPr>
            <w:r/>
            <w:r>
              <w:rPr>
                <w:b w:val="0"/>
                <w:i w:val="0"/>
                <w:strike w:val="0"/>
                <w:sz w:val="16"/>
              </w:rPr>
              <w:t>Needs more data, worse calibration out of the box, no SHAP-native story. [P22] found MLP worst.</w:t>
            </w:r>
          </w:p>
        </w:tc>
        <w:tc>
          <w:tcPr>
            <w:tcW w:type="dxa" w:w="1921"/>
            <w:shd w:val="clear" w:color="auto" w:fill="F5F8FB"/>
          </w:tcPr>
          <w:p>
            <w:pPr>
              <w:spacing w:before="20" w:after="20" w:line="240" w:lineRule="auto"/>
            </w:pPr>
            <w:r/>
            <w:r>
              <w:rPr>
                <w:b w:val="0"/>
                <w:i w:val="0"/>
                <w:strike w:val="0"/>
                <w:sz w:val="16"/>
              </w:rPr>
              <w:t>✘</w:t>
            </w:r>
          </w:p>
        </w:tc>
        <w:tc>
          <w:tcPr>
            <w:tcW w:type="dxa" w:w="1921"/>
            <w:shd w:val="clear" w:color="auto" w:fill="F5F8FB"/>
          </w:tcPr>
          <w:p>
            <w:pPr>
              <w:spacing w:before="20" w:after="20" w:line="240" w:lineRule="auto"/>
            </w:pPr>
            <w:r/>
            <w:r>
              <w:rPr>
                <w:b w:val="0"/>
                <w:i w:val="0"/>
                <w:strike w:val="0"/>
                <w:sz w:val="16"/>
              </w:rPr>
              <w:t>△ only if we later learn embeddings (agent, locality) jointly</w:t>
            </w:r>
          </w:p>
        </w:tc>
        <w:tc>
          <w:tcPr>
            <w:tcW w:type="dxa" w:w="1921"/>
            <w:shd w:val="clear" w:color="auto" w:fill="F5F8FB"/>
          </w:tcPr>
          <w:p>
            <w:pPr>
              <w:spacing w:before="20" w:after="20" w:line="240" w:lineRule="auto"/>
            </w:pPr>
            <w:r/>
            <w:r>
              <w:rPr>
                <w:b w:val="0"/>
                <w:i w:val="0"/>
                <w:strike w:val="0"/>
                <w:sz w:val="16"/>
              </w:rPr>
              <w:t>Not now.</w:t>
            </w:r>
          </w:p>
        </w:tc>
      </w:tr>
      <w:tr>
        <w:tc>
          <w:tcPr>
            <w:tcW w:type="dxa" w:w="1921"/>
          </w:tcPr>
          <w:p>
            <w:pPr>
              <w:spacing w:before="20" w:after="20" w:line="240" w:lineRule="auto"/>
            </w:pPr>
            <w:r/>
            <w:r>
              <w:rPr>
                <w:b w:val="0"/>
                <w:i w:val="0"/>
                <w:strike w:val="0"/>
                <w:sz w:val="16"/>
              </w:rPr>
            </w:r>
            <w:r>
              <w:rPr>
                <w:b/>
                <w:i w:val="0"/>
                <w:strike w:val="0"/>
                <w:sz w:val="16"/>
              </w:rPr>
              <w:t>5. Survival analysis</w:t>
            </w:r>
            <w:r>
              <w:rPr>
                <w:b w:val="0"/>
                <w:i w:val="0"/>
                <w:strike w:val="0"/>
                <w:sz w:val="16"/>
              </w:rPr>
            </w:r>
          </w:p>
        </w:tc>
        <w:tc>
          <w:tcPr>
            <w:tcW w:type="dxa" w:w="1921"/>
          </w:tcPr>
          <w:p>
            <w:pPr>
              <w:spacing w:before="20" w:after="20" w:line="240" w:lineRule="auto"/>
            </w:pPr>
            <w:r/>
            <w:r>
              <w:rPr>
                <w:b w:val="0"/>
                <w:i w:val="0"/>
                <w:strike w:val="0"/>
                <w:sz w:val="16"/>
              </w:rPr>
            </w:r>
            <w:r>
              <w:rPr>
                <w:b/>
                <w:i w:val="0"/>
                <w:strike w:val="0"/>
                <w:sz w:val="16"/>
              </w:rPr>
              <w:t>Strong fit</w:t>
            </w:r>
            <w:r>
              <w:rPr>
                <w:b w:val="0"/>
                <w:i w:val="0"/>
                <w:strike w:val="0"/>
                <w:sz w:val="16"/>
              </w:rPr>
              <w:t xml:space="preserve"> — "how long until this contact point answers again?" is literally a time-to-event question with heavy right-censoring (never tested / not yet answered). [P4] shows it beats LR in soft collection.</w:t>
            </w:r>
          </w:p>
        </w:tc>
        <w:tc>
          <w:tcPr>
            <w:tcW w:type="dxa" w:w="1921"/>
          </w:tcPr>
          <w:p>
            <w:pPr>
              <w:spacing w:before="20" w:after="20" w:line="240" w:lineRule="auto"/>
            </w:pPr>
            <w:r/>
            <w:r>
              <w:rPr>
                <w:b w:val="0"/>
                <w:i w:val="0"/>
                <w:strike w:val="0"/>
                <w:sz w:val="16"/>
              </w:rPr>
              <w:t>✔ (add as a 2nd model in MVP-days 5–7)</w:t>
            </w:r>
          </w:p>
        </w:tc>
        <w:tc>
          <w:tcPr>
            <w:tcW w:type="dxa" w:w="1921"/>
          </w:tcPr>
          <w:p>
            <w:pPr>
              <w:spacing w:before="20" w:after="20" w:line="240" w:lineRule="auto"/>
            </w:pPr>
            <w:r/>
            <w:r>
              <w:rPr>
                <w:b w:val="0"/>
                <w:i w:val="0"/>
                <w:strike w:val="0"/>
                <w:sz w:val="16"/>
              </w:rPr>
              <w:t>✔✔</w:t>
            </w:r>
          </w:p>
        </w:tc>
        <w:tc>
          <w:tcPr>
            <w:tcW w:type="dxa" w:w="1921"/>
          </w:tcPr>
          <w:p>
            <w:pPr>
              <w:spacing w:before="20" w:after="20" w:line="240" w:lineRule="auto"/>
            </w:pPr>
            <w:r/>
            <w:r>
              <w:rPr>
                <w:b w:val="0"/>
                <w:i w:val="0"/>
                <w:strike w:val="0"/>
                <w:sz w:val="16"/>
              </w:rPr>
              <w:t xml:space="preserve">Ship it. Use it for </w:t>
            </w:r>
            <w:r>
              <w:rPr>
                <w:b/>
                <w:i w:val="0"/>
                <w:strike w:val="0"/>
                <w:sz w:val="16"/>
              </w:rPr>
              <w:t>contact decay</w:t>
            </w:r>
            <w:r>
              <w:rPr>
                <w:b w:val="0"/>
                <w:i w:val="0"/>
                <w:strike w:val="0"/>
                <w:sz w:val="16"/>
              </w:rPr>
              <w:t xml:space="preserve"> and for </w:t>
            </w:r>
            <w:r>
              <w:rPr>
                <w:b/>
                <w:i w:val="0"/>
                <w:strike w:val="0"/>
                <w:sz w:val="16"/>
              </w:rPr>
              <w:t>untested contact points</w:t>
            </w:r>
            <w:r>
              <w:rPr>
                <w:b w:val="0"/>
                <w:i w:val="0"/>
                <w:strike w:val="0"/>
                <w:sz w:val="16"/>
              </w:rPr>
              <w:t xml:space="preserve"> (censoring is the correct treatment for "we never tried").</w:t>
            </w:r>
          </w:p>
        </w:tc>
      </w:tr>
      <w:tr>
        <w:tc>
          <w:tcPr>
            <w:tcW w:type="dxa" w:w="1921"/>
            <w:shd w:val="clear" w:color="auto" w:fill="F5F8FB"/>
          </w:tcPr>
          <w:p>
            <w:pPr>
              <w:spacing w:before="20" w:after="20" w:line="240" w:lineRule="auto"/>
            </w:pPr>
            <w:r/>
            <w:r>
              <w:rPr>
                <w:b w:val="0"/>
                <w:i w:val="0"/>
                <w:strike w:val="0"/>
                <w:sz w:val="16"/>
              </w:rPr>
            </w:r>
            <w:r>
              <w:rPr>
                <w:b/>
                <w:i w:val="0"/>
                <w:strike w:val="0"/>
                <w:sz w:val="16"/>
              </w:rPr>
              <w:t>6. Time-to-event / hazard with competing risks</w:t>
            </w:r>
            <w:r>
              <w:rPr>
                <w:b w:val="0"/>
                <w:i w:val="0"/>
                <w:strike w:val="0"/>
                <w:sz w:val="16"/>
              </w:rPr>
            </w:r>
          </w:p>
        </w:tc>
        <w:tc>
          <w:tcPr>
            <w:tcW w:type="dxa" w:w="1921"/>
            <w:shd w:val="clear" w:color="auto" w:fill="F5F8FB"/>
          </w:tcPr>
          <w:p>
            <w:pPr>
              <w:spacing w:before="20" w:after="20" w:line="240" w:lineRule="auto"/>
            </w:pPr>
            <w:r/>
            <w:r>
              <w:rPr>
                <w:b w:val="0"/>
                <w:i w:val="0"/>
                <w:strike w:val="0"/>
                <w:sz w:val="16"/>
              </w:rPr>
              <w:t xml:space="preserve">Best fit for the </w:t>
            </w:r>
            <w:r>
              <w:rPr>
                <w:b w:val="0"/>
                <w:i/>
                <w:strike w:val="0"/>
                <w:sz w:val="16"/>
              </w:rPr>
              <w:t>state</w:t>
            </w:r>
            <w:r>
              <w:rPr>
                <w:b w:val="0"/>
                <w:i w:val="0"/>
                <w:strike w:val="0"/>
                <w:sz w:val="16"/>
              </w:rPr>
              <w:t xml:space="preserve"> problem: from "last observed state", hazards of {answers, stays silent, number dies, wrong party answers}. SurvivalBoost implements competing risks directly.</w:t>
            </w:r>
          </w:p>
        </w:tc>
        <w:tc>
          <w:tcPr>
            <w:tcW w:type="dxa" w:w="1921"/>
            <w:shd w:val="clear" w:color="auto" w:fill="F5F8FB"/>
          </w:tcPr>
          <w:p>
            <w:pPr>
              <w:spacing w:before="20" w:after="20" w:line="240" w:lineRule="auto"/>
            </w:pPr>
            <w:r/>
            <w:r>
              <w:rPr>
                <w:b w:val="0"/>
                <w:i w:val="0"/>
                <w:strike w:val="0"/>
                <w:sz w:val="16"/>
              </w:rPr>
              <w:t>△</w:t>
            </w:r>
          </w:p>
        </w:tc>
        <w:tc>
          <w:tcPr>
            <w:tcW w:type="dxa" w:w="1921"/>
            <w:shd w:val="clear" w:color="auto" w:fill="F5F8FB"/>
          </w:tcPr>
          <w:p>
            <w:pPr>
              <w:spacing w:before="20" w:after="20" w:line="240" w:lineRule="auto"/>
            </w:pPr>
            <w:r/>
            <w:r>
              <w:rPr>
                <w:b w:val="0"/>
                <w:i w:val="0"/>
                <w:strike w:val="0"/>
                <w:sz w:val="16"/>
              </w:rPr>
              <w:t>✔✔</w:t>
            </w:r>
          </w:p>
        </w:tc>
        <w:tc>
          <w:tcPr>
            <w:tcW w:type="dxa" w:w="1921"/>
            <w:shd w:val="clear" w:color="auto" w:fill="F5F8FB"/>
          </w:tcPr>
          <w:p>
            <w:pPr>
              <w:spacing w:before="20" w:after="20" w:line="240" w:lineRule="auto"/>
            </w:pPr>
            <w:r/>
            <w:r>
              <w:rPr>
                <w:b w:val="0"/>
                <w:i w:val="0"/>
                <w:strike w:val="0"/>
                <w:sz w:val="16"/>
              </w:rPr>
              <w:t>This is the cleanest mathematical home for avoiding-vs-invalid-vs-recycled. See §9.</w:t>
            </w:r>
          </w:p>
        </w:tc>
      </w:tr>
      <w:tr>
        <w:tc>
          <w:tcPr>
            <w:tcW w:type="dxa" w:w="1921"/>
          </w:tcPr>
          <w:p>
            <w:pPr>
              <w:spacing w:before="20" w:after="20" w:line="240" w:lineRule="auto"/>
            </w:pPr>
            <w:r/>
            <w:r>
              <w:rPr>
                <w:b w:val="0"/>
                <w:i w:val="0"/>
                <w:strike w:val="0"/>
                <w:sz w:val="16"/>
              </w:rPr>
            </w:r>
            <w:r>
              <w:rPr>
                <w:b/>
                <w:i w:val="0"/>
                <w:strike w:val="0"/>
                <w:sz w:val="16"/>
              </w:rPr>
              <w:t>7. Sequence models (LSTM/GRU/Transformer over the attempt sequence)</w:t>
            </w:r>
            <w:r>
              <w:rPr>
                <w:b w:val="0"/>
                <w:i w:val="0"/>
                <w:strike w:val="0"/>
                <w:sz w:val="16"/>
              </w:rPr>
            </w:r>
          </w:p>
        </w:tc>
        <w:tc>
          <w:tcPr>
            <w:tcW w:type="dxa" w:w="1921"/>
          </w:tcPr>
          <w:p>
            <w:pPr>
              <w:spacing w:before="20" w:after="20" w:line="240" w:lineRule="auto"/>
            </w:pPr>
            <w:r/>
            <w:r>
              <w:rPr>
                <w:b w:val="0"/>
                <w:i w:val="0"/>
                <w:strike w:val="0"/>
                <w:sz w:val="16"/>
              </w:rPr>
              <w:t xml:space="preserve">Attractive: attempt sequences </w:t>
            </w:r>
            <w:r>
              <w:rPr>
                <w:b w:val="0"/>
                <w:i/>
                <w:strike w:val="0"/>
                <w:sz w:val="16"/>
              </w:rPr>
              <w:t>are</w:t>
            </w:r>
            <w:r>
              <w:rPr>
                <w:b w:val="0"/>
                <w:i w:val="0"/>
                <w:strike w:val="0"/>
                <w:sz w:val="16"/>
              </w:rPr>
              <w:t xml:space="preserve"> sequences (ring duration, cause code, time-of-day over k attempts). But: needs long per-contact sequences, expensive, poorly calibrated, hard to explain, and cold-start contacts have no sequence.</w:t>
            </w:r>
          </w:p>
        </w:tc>
        <w:tc>
          <w:tcPr>
            <w:tcW w:type="dxa" w:w="1921"/>
          </w:tcPr>
          <w:p>
            <w:pPr>
              <w:spacing w:before="20" w:after="20" w:line="240" w:lineRule="auto"/>
            </w:pPr>
            <w:r/>
            <w:r>
              <w:rPr>
                <w:b w:val="0"/>
                <w:i w:val="0"/>
                <w:strike w:val="0"/>
                <w:sz w:val="16"/>
              </w:rPr>
              <w:t>✘ for MVP</w:t>
            </w:r>
          </w:p>
        </w:tc>
        <w:tc>
          <w:tcPr>
            <w:tcW w:type="dxa" w:w="1921"/>
          </w:tcPr>
          <w:p>
            <w:pPr>
              <w:spacing w:before="20" w:after="20" w:line="240" w:lineRule="auto"/>
            </w:pPr>
            <w:r/>
            <w:r>
              <w:rPr>
                <w:b w:val="0"/>
                <w:i w:val="0"/>
                <w:strike w:val="0"/>
                <w:sz w:val="16"/>
              </w:rPr>
              <w:t xml:space="preserve">△ </w:t>
            </w:r>
            <w:r>
              <w:rPr>
                <w:b/>
                <w:i w:val="0"/>
                <w:strike w:val="0"/>
                <w:sz w:val="16"/>
              </w:rPr>
              <w:t>only after</w:t>
            </w:r>
            <w:r>
              <w:rPr>
                <w:b w:val="0"/>
                <w:i w:val="0"/>
                <w:strike w:val="0"/>
                <w:sz w:val="16"/>
              </w:rPr>
              <w:t xml:space="preserve"> ≥6 months of dense per-number attempt logs, and only as an auxiliary embedding generator feeding the GBM</w:t>
            </w:r>
          </w:p>
        </w:tc>
        <w:tc>
          <w:tcPr>
            <w:tcW w:type="dxa" w:w="1921"/>
          </w:tcPr>
          <w:p>
            <w:pPr>
              <w:spacing w:before="20" w:after="20" w:line="240" w:lineRule="auto"/>
            </w:pPr>
            <w:r/>
            <w:r>
              <w:rPr>
                <w:b w:val="0"/>
                <w:i w:val="0"/>
                <w:strike w:val="0"/>
                <w:sz w:val="16"/>
              </w:rPr>
              <w:t>Defer. The FP7 lit review explicitly notes LSTM gains are real but come with data-hunger.</w:t>
            </w:r>
          </w:p>
        </w:tc>
      </w:tr>
      <w:tr>
        <w:tc>
          <w:tcPr>
            <w:tcW w:type="dxa" w:w="1921"/>
            <w:shd w:val="clear" w:color="auto" w:fill="F5F8FB"/>
          </w:tcPr>
          <w:p>
            <w:pPr>
              <w:spacing w:before="20" w:after="20" w:line="240" w:lineRule="auto"/>
            </w:pPr>
            <w:r/>
            <w:r>
              <w:rPr>
                <w:b w:val="0"/>
                <w:i w:val="0"/>
                <w:strike w:val="0"/>
                <w:sz w:val="16"/>
              </w:rPr>
            </w:r>
            <w:r>
              <w:rPr>
                <w:b/>
                <w:i w:val="0"/>
                <w:strike w:val="0"/>
                <w:sz w:val="16"/>
              </w:rPr>
              <w:t>8. Graph-based models</w:t>
            </w:r>
            <w:r>
              <w:rPr>
                <w:b w:val="0"/>
                <w:i w:val="0"/>
                <w:strike w:val="0"/>
                <w:sz w:val="16"/>
              </w:rPr>
            </w:r>
          </w:p>
        </w:tc>
        <w:tc>
          <w:tcPr>
            <w:tcW w:type="dxa" w:w="1921"/>
            <w:shd w:val="clear" w:color="auto" w:fill="F5F8FB"/>
          </w:tcPr>
          <w:p>
            <w:pPr>
              <w:spacing w:before="20" w:after="20" w:line="240" w:lineRule="auto"/>
            </w:pPr>
            <w:r/>
            <w:r>
              <w:rPr>
                <w:b w:val="0"/>
                <w:i w:val="0"/>
                <w:strike w:val="0"/>
                <w:sz w:val="16"/>
              </w:rPr>
            </w:r>
            <w:r>
              <w:rPr>
                <w:b/>
                <w:i w:val="0"/>
                <w:strike w:val="0"/>
                <w:sz w:val="16"/>
              </w:rPr>
              <w:t>Underrated and high-value here.</w:t>
            </w:r>
            <w:r>
              <w:rPr>
                <w:b w:val="0"/>
                <w:i w:val="0"/>
                <w:strike w:val="0"/>
                <w:sz w:val="16"/>
              </w:rPr>
              <w:t xml:space="preserve"> Shared contact points across accounts (the same number appearing on 4 loans), associate/co-borrower links, agent↔borrower history. A contact point's RPC probability depends on </w:t>
            </w:r>
            <w:r>
              <w:rPr>
                <w:b w:val="0"/>
                <w:i/>
                <w:strike w:val="0"/>
                <w:sz w:val="16"/>
              </w:rPr>
              <w:t>who else</w:t>
            </w:r>
            <w:r>
              <w:rPr>
                <w:b w:val="0"/>
                <w:i w:val="0"/>
                <w:strike w:val="0"/>
                <w:sz w:val="16"/>
              </w:rPr>
              <w:t xml:space="preserve"> it is connected to. GNNs are the published state of the art in entity resolution (GraphER, AAAI-20; xEM, 2025).</w:t>
            </w:r>
          </w:p>
        </w:tc>
        <w:tc>
          <w:tcPr>
            <w:tcW w:type="dxa" w:w="1921"/>
            <w:shd w:val="clear" w:color="auto" w:fill="F5F8FB"/>
          </w:tcPr>
          <w:p>
            <w:pPr>
              <w:spacing w:before="20" w:after="20" w:line="240" w:lineRule="auto"/>
            </w:pPr>
            <w:r/>
            <w:r>
              <w:rPr>
                <w:b w:val="0"/>
                <w:i w:val="0"/>
                <w:strike w:val="0"/>
                <w:sz w:val="16"/>
              </w:rPr>
              <w:t xml:space="preserve">△ (graph </w:t>
            </w:r>
            <w:r>
              <w:rPr>
                <w:b w:val="0"/>
                <w:i/>
                <w:strike w:val="0"/>
                <w:sz w:val="16"/>
              </w:rPr>
              <w:t>features</w:t>
            </w:r>
            <w:r>
              <w:rPr>
                <w:b w:val="0"/>
                <w:i w:val="0"/>
                <w:strike w:val="0"/>
                <w:sz w:val="16"/>
              </w:rPr>
              <w:t xml:space="preserve"> yes; GNN no)</w:t>
            </w:r>
          </w:p>
        </w:tc>
        <w:tc>
          <w:tcPr>
            <w:tcW w:type="dxa" w:w="1921"/>
            <w:shd w:val="clear" w:color="auto" w:fill="F5F8FB"/>
          </w:tcPr>
          <w:p>
            <w:pPr>
              <w:spacing w:before="20" w:after="20" w:line="240" w:lineRule="auto"/>
            </w:pPr>
            <w:r/>
            <w:r>
              <w:rPr>
                <w:b w:val="0"/>
                <w:i w:val="0"/>
                <w:strike w:val="0"/>
                <w:sz w:val="16"/>
              </w:rPr>
              <w:t>✔✔</w:t>
            </w:r>
          </w:p>
        </w:tc>
        <w:tc>
          <w:tcPr>
            <w:tcW w:type="dxa" w:w="1921"/>
            <w:shd w:val="clear" w:color="auto" w:fill="F5F8FB"/>
          </w:tcPr>
          <w:p>
            <w:pPr>
              <w:spacing w:before="20" w:after="20" w:line="240" w:lineRule="auto"/>
            </w:pPr>
            <w:r/>
            <w:r>
              <w:rPr>
                <w:b w:val="0"/>
                <w:i w:val="0"/>
                <w:strike w:val="0"/>
                <w:sz w:val="16"/>
              </w:rPr>
            </w:r>
            <w:r>
              <w:rPr>
                <w:b/>
                <w:i w:val="0"/>
                <w:strike w:val="0"/>
                <w:sz w:val="16"/>
              </w:rPr>
              <w:t>Compute graph features in the MVP</w:t>
            </w:r>
            <w:r>
              <w:rPr>
                <w:b w:val="0"/>
                <w:i w:val="0"/>
                <w:strike w:val="0"/>
                <w:sz w:val="16"/>
              </w:rPr>
              <w:t xml:space="preserve"> (degree, shared-account count, neighbour RPC rate, PageRank). Upgrade to a GNN encoder in production.</w:t>
            </w:r>
          </w:p>
        </w:tc>
      </w:tr>
      <w:tr>
        <w:tc>
          <w:tcPr>
            <w:tcW w:type="dxa" w:w="1921"/>
          </w:tcPr>
          <w:p>
            <w:pPr>
              <w:spacing w:before="20" w:after="20" w:line="240" w:lineRule="auto"/>
            </w:pPr>
            <w:r/>
            <w:r>
              <w:rPr>
                <w:b w:val="0"/>
                <w:i w:val="0"/>
                <w:strike w:val="0"/>
                <w:sz w:val="16"/>
              </w:rPr>
            </w:r>
            <w:r>
              <w:rPr>
                <w:b/>
                <w:i w:val="0"/>
                <w:strike w:val="0"/>
                <w:sz w:val="16"/>
              </w:rPr>
              <w:t>9. Learning-to-rank</w:t>
            </w:r>
            <w:r>
              <w:rPr>
                <w:b w:val="0"/>
                <w:i w:val="0"/>
                <w:strike w:val="0"/>
                <w:sz w:val="16"/>
              </w:rPr>
            </w:r>
          </w:p>
        </w:tc>
        <w:tc>
          <w:tcPr>
            <w:tcW w:type="dxa" w:w="1921"/>
          </w:tcPr>
          <w:p>
            <w:pPr>
              <w:spacing w:before="20" w:after="20" w:line="240" w:lineRule="auto"/>
            </w:pPr>
            <w:r/>
            <w:r>
              <w:rPr>
                <w:b w:val="0"/>
                <w:i w:val="0"/>
                <w:strike w:val="0"/>
                <w:sz w:val="16"/>
              </w:rPr>
              <w:t>Correct framing when the real question is "which contact point on this account next?" — pairwise/listwise objectives (LambdaMART) directly optimise the ordering the agent sees. Proven in a near-identical ranking problem in geolocation (Forman 2021).</w:t>
            </w:r>
          </w:p>
        </w:tc>
        <w:tc>
          <w:tcPr>
            <w:tcW w:type="dxa" w:w="1921"/>
          </w:tcPr>
          <w:p>
            <w:pPr>
              <w:spacing w:before="20" w:after="20" w:line="240" w:lineRule="auto"/>
            </w:pPr>
            <w:r/>
            <w:r>
              <w:rPr>
                <w:b w:val="0"/>
                <w:i w:val="0"/>
                <w:strike w:val="0"/>
                <w:sz w:val="16"/>
              </w:rPr>
              <w:t>△</w:t>
            </w:r>
          </w:p>
        </w:tc>
        <w:tc>
          <w:tcPr>
            <w:tcW w:type="dxa" w:w="1921"/>
          </w:tcPr>
          <w:p>
            <w:pPr>
              <w:spacing w:before="20" w:after="20" w:line="240" w:lineRule="auto"/>
            </w:pPr>
            <w:r/>
            <w:r>
              <w:rPr>
                <w:b w:val="0"/>
                <w:i w:val="0"/>
                <w:strike w:val="0"/>
                <w:sz w:val="16"/>
              </w:rPr>
              <w:t>✔✔</w:t>
            </w:r>
          </w:p>
        </w:tc>
        <w:tc>
          <w:tcPr>
            <w:tcW w:type="dxa" w:w="1921"/>
          </w:tcPr>
          <w:p>
            <w:pPr>
              <w:spacing w:before="20" w:after="20" w:line="240" w:lineRule="auto"/>
            </w:pPr>
            <w:r/>
            <w:r>
              <w:rPr>
                <w:b w:val="0"/>
                <w:i w:val="0"/>
                <w:strike w:val="0"/>
                <w:sz w:val="16"/>
              </w:rPr>
              <w:t xml:space="preserve">Add once we can define a slate (per-account candidate contact points). Strong differentiator: nobody ranks </w:t>
            </w:r>
            <w:r>
              <w:rPr>
                <w:b w:val="0"/>
                <w:i/>
                <w:strike w:val="0"/>
                <w:sz w:val="16"/>
              </w:rPr>
              <w:t>contact points</w:t>
            </w:r>
            <w:r>
              <w:rPr>
                <w:b w:val="0"/>
                <w:i w:val="0"/>
                <w:strike w:val="0"/>
                <w:sz w:val="16"/>
              </w:rPr>
              <w:t>.</w:t>
            </w:r>
          </w:p>
        </w:tc>
      </w:tr>
      <w:tr>
        <w:tc>
          <w:tcPr>
            <w:tcW w:type="dxa" w:w="1921"/>
            <w:shd w:val="clear" w:color="auto" w:fill="F5F8FB"/>
          </w:tcPr>
          <w:p>
            <w:pPr>
              <w:spacing w:before="20" w:after="20" w:line="240" w:lineRule="auto"/>
            </w:pPr>
            <w:r/>
            <w:r>
              <w:rPr>
                <w:b w:val="0"/>
                <w:i w:val="0"/>
                <w:strike w:val="0"/>
                <w:sz w:val="16"/>
              </w:rPr>
            </w:r>
            <w:r>
              <w:rPr>
                <w:b/>
                <w:i w:val="0"/>
                <w:strike w:val="0"/>
                <w:sz w:val="16"/>
              </w:rPr>
              <w:t>10. Contextual bandits</w:t>
            </w:r>
            <w:r>
              <w:rPr>
                <w:b w:val="0"/>
                <w:i w:val="0"/>
                <w:strike w:val="0"/>
                <w:sz w:val="16"/>
              </w:rPr>
            </w:r>
          </w:p>
        </w:tc>
        <w:tc>
          <w:tcPr>
            <w:tcW w:type="dxa" w:w="1921"/>
            <w:shd w:val="clear" w:color="auto" w:fill="F5F8FB"/>
          </w:tcPr>
          <w:p>
            <w:pPr>
              <w:spacing w:before="20" w:after="20" w:line="240" w:lineRule="auto"/>
            </w:pPr>
            <w:r/>
            <w:r>
              <w:rPr>
                <w:b w:val="0"/>
                <w:i w:val="0"/>
                <w:strike w:val="0"/>
                <w:sz w:val="16"/>
              </w:rPr>
              <w:t xml:space="preserve">Mandatory for the </w:t>
            </w:r>
            <w:r>
              <w:rPr>
                <w:b w:val="0"/>
                <w:i/>
                <w:strike w:val="0"/>
                <w:sz w:val="16"/>
              </w:rPr>
              <w:t>exploration</w:t>
            </w:r>
            <w:r>
              <w:rPr>
                <w:b w:val="0"/>
                <w:i w:val="0"/>
                <w:strike w:val="0"/>
                <w:sz w:val="16"/>
              </w:rPr>
              <w:t xml:space="preserve"> requirement. Uber's published design (XGBoost + SquareCB) is the closest engineering analogue; Optimizely documents a ≥5% exploration floor.</w:t>
            </w:r>
          </w:p>
        </w:tc>
        <w:tc>
          <w:tcPr>
            <w:tcW w:type="dxa" w:w="1921"/>
            <w:shd w:val="clear" w:color="auto" w:fill="F5F8FB"/>
          </w:tcPr>
          <w:p>
            <w:pPr>
              <w:spacing w:before="20" w:after="20" w:line="240" w:lineRule="auto"/>
            </w:pPr>
            <w:r/>
            <w:r>
              <w:rPr>
                <w:b w:val="0"/>
                <w:i w:val="0"/>
                <w:strike w:val="0"/>
                <w:sz w:val="16"/>
              </w:rPr>
              <w:t>✘ (MVP = ε-greedy + VoI, not full bandit)</w:t>
            </w:r>
          </w:p>
        </w:tc>
        <w:tc>
          <w:tcPr>
            <w:tcW w:type="dxa" w:w="1921"/>
            <w:shd w:val="clear" w:color="auto" w:fill="F5F8FB"/>
          </w:tcPr>
          <w:p>
            <w:pPr>
              <w:spacing w:before="20" w:after="20" w:line="240" w:lineRule="auto"/>
            </w:pPr>
            <w:r/>
            <w:r>
              <w:rPr>
                <w:b w:val="0"/>
                <w:i w:val="0"/>
                <w:strike w:val="0"/>
                <w:sz w:val="16"/>
              </w:rPr>
              <w:t>✔✔</w:t>
            </w:r>
          </w:p>
        </w:tc>
        <w:tc>
          <w:tcPr>
            <w:tcW w:type="dxa" w:w="1921"/>
            <w:shd w:val="clear" w:color="auto" w:fill="F5F8FB"/>
          </w:tcPr>
          <w:p>
            <w:pPr>
              <w:spacing w:before="20" w:after="20" w:line="240" w:lineRule="auto"/>
            </w:pPr>
            <w:r/>
            <w:r>
              <w:rPr>
                <w:b w:val="0"/>
                <w:i w:val="0"/>
                <w:strike w:val="0"/>
                <w:sz w:val="16"/>
              </w:rPr>
              <w:t xml:space="preserve">Ship LinUCB/Thompson as the </w:t>
            </w:r>
            <w:r>
              <w:rPr>
                <w:b/>
                <w:i w:val="0"/>
                <w:strike w:val="0"/>
                <w:sz w:val="16"/>
              </w:rPr>
              <w:t>allocation layer over actions</w:t>
            </w:r>
            <w:r>
              <w:rPr>
                <w:b w:val="0"/>
                <w:i w:val="0"/>
                <w:strike w:val="0"/>
                <w:sz w:val="16"/>
              </w:rPr>
              <w:t>, not as the RPC model.</w:t>
            </w:r>
          </w:p>
        </w:tc>
      </w:tr>
      <w:tr>
        <w:tc>
          <w:tcPr>
            <w:tcW w:type="dxa" w:w="1921"/>
          </w:tcPr>
          <w:p>
            <w:pPr>
              <w:spacing w:before="20" w:after="20" w:line="240" w:lineRule="auto"/>
            </w:pPr>
            <w:r/>
            <w:r>
              <w:rPr>
                <w:b w:val="0"/>
                <w:i w:val="0"/>
                <w:strike w:val="0"/>
                <w:sz w:val="16"/>
              </w:rPr>
            </w:r>
            <w:r>
              <w:rPr>
                <w:b/>
                <w:i w:val="0"/>
                <w:strike w:val="0"/>
                <w:sz w:val="16"/>
              </w:rPr>
              <w:t>11. Uplift / causal</w:t>
            </w:r>
            <w:r>
              <w:rPr>
                <w:b w:val="0"/>
                <w:i w:val="0"/>
                <w:strike w:val="0"/>
                <w:sz w:val="16"/>
              </w:rPr>
            </w:r>
          </w:p>
        </w:tc>
        <w:tc>
          <w:tcPr>
            <w:tcW w:type="dxa" w:w="1921"/>
          </w:tcPr>
          <w:p>
            <w:pPr>
              <w:spacing w:before="20" w:after="20" w:line="240" w:lineRule="auto"/>
            </w:pPr>
            <w:r/>
            <w:r>
              <w:rPr>
                <w:b w:val="0"/>
                <w:i w:val="0"/>
                <w:strike w:val="0"/>
                <w:sz w:val="16"/>
              </w:rPr>
              <w:t xml:space="preserve">The only way to answer "does calling this number </w:t>
            </w:r>
            <w:r>
              <w:rPr>
                <w:b w:val="0"/>
                <w:i/>
                <w:strike w:val="0"/>
                <w:sz w:val="16"/>
              </w:rPr>
              <w:t>cause</w:t>
            </w:r>
            <w:r>
              <w:rPr>
                <w:b w:val="0"/>
                <w:i w:val="0"/>
                <w:strike w:val="0"/>
                <w:sz w:val="16"/>
              </w:rPr>
              <w:t xml:space="preserve"> payment, or would they have paid anyway?" Highly relevant for frequency decisions and channel choice.</w:t>
            </w:r>
          </w:p>
        </w:tc>
        <w:tc>
          <w:tcPr>
            <w:tcW w:type="dxa" w:w="1921"/>
          </w:tcPr>
          <w:p>
            <w:pPr>
              <w:spacing w:before="20" w:after="20" w:line="240" w:lineRule="auto"/>
            </w:pPr>
            <w:r/>
            <w:r>
              <w:rPr>
                <w:b w:val="0"/>
                <w:i w:val="0"/>
                <w:strike w:val="0"/>
                <w:sz w:val="16"/>
              </w:rPr>
              <w:t>△ (needs randomisation or strong assumptions)</w:t>
            </w:r>
          </w:p>
        </w:tc>
        <w:tc>
          <w:tcPr>
            <w:tcW w:type="dxa" w:w="1921"/>
          </w:tcPr>
          <w:p>
            <w:pPr>
              <w:spacing w:before="20" w:after="20" w:line="240" w:lineRule="auto"/>
            </w:pPr>
            <w:r/>
            <w:r>
              <w:rPr>
                <w:b w:val="0"/>
                <w:i w:val="0"/>
                <w:strike w:val="0"/>
                <w:sz w:val="16"/>
              </w:rPr>
              <w:t>✔✔</w:t>
            </w:r>
          </w:p>
        </w:tc>
        <w:tc>
          <w:tcPr>
            <w:tcW w:type="dxa" w:w="1921"/>
          </w:tcPr>
          <w:p>
            <w:pPr>
              <w:spacing w:before="20" w:after="20" w:line="240" w:lineRule="auto"/>
            </w:pPr>
            <w:r/>
            <w:r>
              <w:rPr>
                <w:b w:val="0"/>
                <w:i w:val="0"/>
                <w:strike w:val="0"/>
                <w:sz w:val="16"/>
              </w:rPr>
              <w:t xml:space="preserve">MVP: proxy via Hillstrom + T-learner prototype. Production: causal forest / X-learner on top of a </w:t>
            </w:r>
            <w:r>
              <w:rPr>
                <w:b/>
                <w:i w:val="0"/>
                <w:strike w:val="0"/>
                <w:sz w:val="16"/>
              </w:rPr>
              <w:t>deliberate randomised holdout</w:t>
            </w:r>
            <w:r>
              <w:rPr>
                <w:b w:val="0"/>
                <w:i w:val="0"/>
                <w:strike w:val="0"/>
                <w:sz w:val="16"/>
              </w:rPr>
              <w:t>.</w:t>
            </w:r>
          </w:p>
        </w:tc>
      </w:tr>
      <w:tr>
        <w:tc>
          <w:tcPr>
            <w:tcW w:type="dxa" w:w="1921"/>
            <w:shd w:val="clear" w:color="auto" w:fill="F5F8FB"/>
          </w:tcPr>
          <w:p>
            <w:pPr>
              <w:spacing w:before="20" w:after="20" w:line="240" w:lineRule="auto"/>
            </w:pPr>
            <w:r/>
            <w:r>
              <w:rPr>
                <w:b w:val="0"/>
                <w:i w:val="0"/>
                <w:strike w:val="0"/>
                <w:sz w:val="16"/>
              </w:rPr>
            </w:r>
            <w:r>
              <w:rPr>
                <w:b/>
                <w:i w:val="0"/>
                <w:strike w:val="0"/>
                <w:sz w:val="16"/>
              </w:rPr>
              <w:t>12. Expected-value decision engine</w:t>
            </w:r>
            <w:r>
              <w:rPr>
                <w:b w:val="0"/>
                <w:i w:val="0"/>
                <w:strike w:val="0"/>
                <w:sz w:val="16"/>
              </w:rPr>
            </w:r>
          </w:p>
        </w:tc>
        <w:tc>
          <w:tcPr>
            <w:tcW w:type="dxa" w:w="1921"/>
            <w:shd w:val="clear" w:color="auto" w:fill="F5F8FB"/>
          </w:tcPr>
          <w:p>
            <w:pPr>
              <w:spacing w:before="20" w:after="20" w:line="240" w:lineRule="auto"/>
            </w:pPr>
            <w:r/>
            <w:r>
              <w:rPr>
                <w:b w:val="0"/>
                <w:i w:val="0"/>
                <w:strike w:val="0"/>
                <w:sz w:val="16"/>
              </w:rPr>
            </w:r>
            <w:r>
              <w:rPr>
                <w:b/>
                <w:i w:val="0"/>
                <w:strike w:val="0"/>
                <w:sz w:val="16"/>
              </w:rPr>
              <w:t>Not a model — the product.</w:t>
            </w:r>
            <w:r>
              <w:rPr>
                <w:b w:val="0"/>
                <w:i w:val="0"/>
                <w:strike w:val="0"/>
                <w:sz w:val="16"/>
              </w:rPr>
              <w:t xml:space="preserve"> This is where money is made ([P2] marginal value per call; [P15] NBA stack).</w:t>
            </w:r>
          </w:p>
        </w:tc>
        <w:tc>
          <w:tcPr>
            <w:tcW w:type="dxa" w:w="1921"/>
            <w:shd w:val="clear" w:color="auto" w:fill="F5F8FB"/>
          </w:tcPr>
          <w:p>
            <w:pPr>
              <w:spacing w:before="20" w:after="20" w:line="240" w:lineRule="auto"/>
            </w:pPr>
            <w:r/>
            <w:r>
              <w:rPr>
                <w:b w:val="0"/>
                <w:i w:val="0"/>
                <w:strike w:val="0"/>
                <w:sz w:val="16"/>
              </w:rPr>
              <w:t xml:space="preserve">✔✔ </w:t>
            </w:r>
            <w:r>
              <w:rPr>
                <w:b/>
                <w:i w:val="0"/>
                <w:strike w:val="0"/>
                <w:sz w:val="16"/>
              </w:rPr>
              <w:t>MUST</w:t>
            </w:r>
            <w:r>
              <w:rPr>
                <w:b w:val="0"/>
                <w:i w:val="0"/>
                <w:strike w:val="0"/>
                <w:sz w:val="16"/>
              </w:rPr>
            </w:r>
          </w:p>
        </w:tc>
        <w:tc>
          <w:tcPr>
            <w:tcW w:type="dxa" w:w="1921"/>
            <w:shd w:val="clear" w:color="auto" w:fill="F5F8FB"/>
          </w:tcPr>
          <w:p>
            <w:pPr>
              <w:spacing w:before="20" w:after="20" w:line="240" w:lineRule="auto"/>
            </w:pPr>
            <w:r/>
            <w:r>
              <w:rPr>
                <w:b w:val="0"/>
                <w:i w:val="0"/>
                <w:strike w:val="0"/>
                <w:sz w:val="16"/>
              </w:rPr>
              <w:t>✔✔</w:t>
            </w:r>
          </w:p>
        </w:tc>
        <w:tc>
          <w:tcPr>
            <w:tcW w:type="dxa" w:w="1921"/>
            <w:shd w:val="clear" w:color="auto" w:fill="F5F8FB"/>
          </w:tcPr>
          <w:p>
            <w:pPr>
              <w:spacing w:before="20" w:after="20" w:line="240" w:lineRule="auto"/>
            </w:pPr>
            <w:r/>
            <w:r>
              <w:rPr>
                <w:b w:val="0"/>
                <w:i w:val="0"/>
                <w:strike w:val="0"/>
                <w:sz w:val="16"/>
              </w:rPr>
              <w:t>This is our core differentiator vs. "a churn model" team.</w:t>
            </w:r>
          </w:p>
        </w:tc>
      </w:tr>
    </w:tbl>
    <w:p>
      <w:pPr>
        <w:spacing w:after="80"/>
      </w:pPr>
    </w:p>
    <w:p>
      <w:pPr>
        <w:pStyle w:val="Heading3"/>
      </w:pPr>
      <w:r>
        <w:rPr>
          <w:b/>
          <w:i w:val="0"/>
          <w:strike w:val="0"/>
        </w:rPr>
        <w:t>Recommended combination (the short answer)</w:t>
      </w:r>
    </w:p>
    <w:p>
      <w:pPr>
        <w:spacing w:before="120" w:after="160"/>
        <w:ind w:left="317"/>
        <w:pBdr>
          <w:left w:val="single" w:sz="18" w:space="6" w:color="F2A900"/>
        </w:pBdr>
        <w:shd w:val="clear" w:color="auto" w:fill="FFF8E1"/>
      </w:pPr>
      <w:r>
        <w:rPr>
          <w:b w:val="0"/>
          <w:i w:val="0"/>
          <w:strike w:val="0"/>
        </w:rPr>
      </w:r>
      <w:r>
        <w:rPr>
          <w:b/>
          <w:i w:val="0"/>
          <w:strike w:val="0"/>
        </w:rPr>
        <w:t>Contact-health factorisation on GBMs + a hazard/competing-risks head for decay + graph features + calibration + a constrained EV decision engine + a bandit exploration layer. Sequence models only as a later auxiliary embedding. Uplift only once randomised logs exist.</w:t>
      </w:r>
      <w:r>
        <w:rPr>
          <w:b w:val="0"/>
          <w:i w:val="0"/>
          <w:strike w:val="0"/>
        </w:rPr>
      </w:r>
    </w:p>
    <w:p>
      <w:r>
        <w:rPr>
          <w:b w:val="0"/>
          <w:i w:val="0"/>
          <w:strike w:val="0"/>
        </w:rPr>
        <w:t xml:space="preserve">That is: </w:t>
      </w:r>
      <w:r>
        <w:rPr>
          <w:b/>
          <w:i w:val="0"/>
          <w:strike w:val="0"/>
        </w:rPr>
        <w:t>GBM (workhorse) × survival (state &amp; decay) × graph (relationship) × EV engine (decision) × bandit (exploration)</w:t>
      </w:r>
      <w:r>
        <w:rPr>
          <w:b w:val="0"/>
          <w:i w:val="0"/>
          <w:strike w:val="0"/>
        </w:rPr>
        <w:t>. Not "pick one".</w:t>
      </w:r>
    </w:p>
    <w:p>
      <w:pPr>
        <w:pStyle w:val="Heading2"/>
      </w:pPr>
      <w:r>
        <w:rPr>
          <w:b/>
          <w:i w:val="0"/>
          <w:strike w:val="0"/>
        </w:rPr>
        <w:t>2.6 Important technical insights from the PS2 research</w:t>
      </w:r>
    </w:p>
    <w:p>
      <w:pPr>
        <w:pStyle w:val="ListNumber"/>
        <w:spacing w:after="60"/>
      </w:pPr>
      <w:r>
        <w:rPr>
          <w:b w:val="0"/>
          <w:i w:val="0"/>
          <w:strike w:val="0"/>
        </w:rPr>
      </w:r>
      <w:r>
        <w:rPr>
          <w:b/>
          <w:i w:val="0"/>
          <w:strike w:val="0"/>
        </w:rPr>
        <w:t>Separate the heads.</w:t>
      </w:r>
      <w:r>
        <w:rPr>
          <w:b w:val="0"/>
          <w:i w:val="0"/>
          <w:strike w:val="0"/>
        </w:rPr>
        <w:t xml:space="preserve"> Contact ≠ commitment ≠ payment ([P1]). Any model that collapses these three into one label will be wrong in ways that cost money: a number that answers but never pays needs a </w:t>
      </w:r>
      <w:r>
        <w:rPr>
          <w:b w:val="0"/>
          <w:i/>
          <w:strike w:val="0"/>
        </w:rPr>
        <w:t>different</w:t>
      </w:r>
      <w:r>
        <w:rPr>
          <w:b w:val="0"/>
          <w:i w:val="0"/>
          <w:strike w:val="0"/>
        </w:rPr>
        <w:t xml:space="preserve"> action from a number that never answers.</w:t>
      </w:r>
    </w:p>
    <w:p>
      <w:pPr>
        <w:pStyle w:val="ListNumber"/>
        <w:spacing w:after="60"/>
      </w:pPr>
      <w:r>
        <w:rPr>
          <w:b w:val="0"/>
          <w:i w:val="0"/>
          <w:strike w:val="0"/>
        </w:rPr>
      </w:r>
      <w:r>
        <w:rPr>
          <w:b/>
          <w:i w:val="0"/>
          <w:strike w:val="0"/>
        </w:rPr>
        <w:t>Rank by marginal value, not probability</w:t>
      </w:r>
      <w:r>
        <w:rPr>
          <w:b w:val="0"/>
          <w:i w:val="0"/>
          <w:strike w:val="0"/>
        </w:rPr>
        <w:t xml:space="preserve"> ([P2]). A 12% answer-probability number with a ₹40k balance beats a 40% answer-probability number with a ₹2k balance whenever cost-per-attempt is equal.</w:t>
      </w:r>
    </w:p>
    <w:p>
      <w:pPr>
        <w:pStyle w:val="ListNumber"/>
        <w:spacing w:after="60"/>
      </w:pPr>
      <w:r>
        <w:rPr>
          <w:b w:val="0"/>
          <w:i w:val="0"/>
          <w:strike w:val="0"/>
        </w:rPr>
      </w:r>
      <w:r>
        <w:rPr>
          <w:b/>
          <w:i w:val="0"/>
          <w:strike w:val="0"/>
        </w:rPr>
        <w:t>Your model is miscalibrated before you fix it</w:t>
      </w:r>
      <w:r>
        <w:rPr>
          <w:b w:val="0"/>
          <w:i w:val="0"/>
          <w:strike w:val="0"/>
        </w:rPr>
        <w:t xml:space="preserve"> ([P11], [P12]). EV decisions multiply probabilities by money; a 5-point ECE is a 5% systematic pricing error on every action.</w:t>
      </w:r>
    </w:p>
    <w:p>
      <w:pPr>
        <w:pStyle w:val="ListNumber"/>
        <w:spacing w:after="60"/>
      </w:pPr>
      <w:r>
        <w:rPr>
          <w:b w:val="0"/>
          <w:i w:val="0"/>
          <w:strike w:val="0"/>
        </w:rPr>
      </w:r>
      <w:r>
        <w:rPr>
          <w:b/>
          <w:i w:val="0"/>
          <w:strike w:val="0"/>
        </w:rPr>
        <w:t>Boosting's distortion is fixable and cheap</w:t>
      </w:r>
      <w:r>
        <w:rPr>
          <w:b w:val="0"/>
          <w:i w:val="0"/>
          <w:strike w:val="0"/>
        </w:rPr>
        <w:t xml:space="preserve"> — Platt/isotonic are one-liners via </w:t>
      </w:r>
      <w:r>
        <w:rPr>
          <w:rFonts w:ascii="Consolas" w:hAnsi="Consolas"/>
          <w:color w:val="8A1C1C"/>
          <w:sz w:val="19"/>
        </w:rPr>
        <w:t>CalibratedClassifierCV</w:t>
      </w:r>
      <w:r>
        <w:rPr>
          <w:b w:val="0"/>
          <w:i w:val="0"/>
          <w:strike w:val="0"/>
        </w:rPr>
        <w:t>. There is no excuse for shipping uncalibrated probabilities.</w:t>
      </w:r>
    </w:p>
    <w:p>
      <w:pPr>
        <w:pStyle w:val="ListNumber"/>
        <w:spacing w:after="60"/>
      </w:pPr>
      <w:r>
        <w:rPr>
          <w:b w:val="0"/>
          <w:i w:val="0"/>
          <w:strike w:val="0"/>
        </w:rPr>
      </w:r>
      <w:r>
        <w:rPr>
          <w:b/>
          <w:i w:val="0"/>
          <w:strike w:val="0"/>
        </w:rPr>
        <w:t>Selection bias is structural, not incidental.</w:t>
      </w:r>
      <w:r>
        <w:rPr>
          <w:b w:val="0"/>
          <w:i w:val="0"/>
          <w:strike w:val="0"/>
        </w:rPr>
        <w:t xml:space="preserve"> The policy (which numbers we chose to dial) determines which outcomes we observe. [P1]'s "contacted-only" variants and [P2]'s MDP framing are the two published ways of handling it. We handle it with </w:t>
      </w:r>
      <w:r>
        <w:rPr>
          <w:b/>
          <w:i w:val="0"/>
          <w:strike w:val="0"/>
        </w:rPr>
        <w:t>propensity logging + off-policy evaluation + a small randomised audit stream</w:t>
      </w:r>
      <w:r>
        <w:rPr>
          <w:b w:val="0"/>
          <w:i w:val="0"/>
          <w:strike w:val="0"/>
        </w:rPr>
        <w:t>.</w:t>
      </w:r>
    </w:p>
    <w:p>
      <w:pPr>
        <w:pStyle w:val="ListNumber"/>
        <w:spacing w:after="60"/>
      </w:pPr>
      <w:r>
        <w:rPr>
          <w:b w:val="0"/>
          <w:i w:val="0"/>
          <w:strike w:val="0"/>
        </w:rPr>
      </w:r>
      <w:r>
        <w:rPr>
          <w:b/>
          <w:i w:val="0"/>
          <w:strike w:val="0"/>
        </w:rPr>
        <w:t>Temporal drift is real and measured.</w:t>
      </w:r>
      <w:r>
        <w:rPr>
          <w:b w:val="0"/>
          <w:i w:val="0"/>
          <w:strike w:val="0"/>
        </w:rPr>
        <w:t xml:space="preserve"> The phone-fraud CDR study found models trained on earlier months degrade on later re-collections. Our contact-health model must be retrained on a rolling window with drift monitoring, not trained once.</w:t>
      </w:r>
    </w:p>
    <w:p>
      <w:pPr>
        <w:pStyle w:val="ListNumber"/>
        <w:spacing w:after="60"/>
      </w:pPr>
      <w:r>
        <w:rPr>
          <w:b w:val="0"/>
          <w:i w:val="0"/>
          <w:strike w:val="0"/>
        </w:rPr>
      </w:r>
      <w:r>
        <w:rPr>
          <w:b/>
          <w:i w:val="0"/>
          <w:strike w:val="0"/>
        </w:rPr>
        <w:t>"Wrong-party contact" is measurable from transcripts</w:t>
      </w:r>
      <w:r>
        <w:rPr>
          <w:b w:val="0"/>
          <w:i w:val="0"/>
          <w:strike w:val="0"/>
        </w:rPr>
        <w:t xml:space="preserve"> — speech analytics vendors literally score for "Right Party Contact language". That means we can </w:t>
      </w:r>
      <w:r>
        <w:rPr>
          <w:b w:val="0"/>
          <w:i/>
          <w:strike w:val="0"/>
        </w:rPr>
        <w:t>label</w:t>
      </w:r>
      <w:r>
        <w:rPr>
          <w:b w:val="0"/>
          <w:i w:val="0"/>
          <w:strike w:val="0"/>
        </w:rPr>
        <w:t xml:space="preserve"> right-party status from conversation content instead of relying on agent dispositions alone.</w:t>
      </w:r>
    </w:p>
    <w:p>
      <w:pPr>
        <w:pStyle w:val="ListNumber"/>
        <w:spacing w:after="60"/>
      </w:pPr>
      <w:r>
        <w:rPr>
          <w:b w:val="0"/>
          <w:i w:val="0"/>
          <w:strike w:val="0"/>
        </w:rPr>
      </w:r>
      <w:r>
        <w:rPr>
          <w:b/>
          <w:i w:val="0"/>
          <w:strike w:val="0"/>
        </w:rPr>
        <w:t>Phone recycling is a first-class privacy event with measured base rates</w:t>
      </w:r>
      <w:r>
        <w:rPr>
          <w:b w:val="0"/>
          <w:i w:val="0"/>
          <w:strike w:val="0"/>
        </w:rPr>
        <w:t xml:space="preserve"> ([P16]: 83% of numbers offered to new subscribers were recycled; 66% still linked to PII).</w:t>
      </w:r>
    </w:p>
    <w:p>
      <w:pPr>
        <w:pStyle w:val="ListNumber"/>
        <w:spacing w:after="60"/>
      </w:pPr>
      <w:r>
        <w:rPr>
          <w:b w:val="0"/>
          <w:i w:val="0"/>
          <w:strike w:val="0"/>
        </w:rPr>
      </w:r>
      <w:r>
        <w:rPr>
          <w:b/>
          <w:i w:val="0"/>
          <w:strike w:val="0"/>
        </w:rPr>
        <w:t>In India, recycling is regulation-shaped:</w:t>
      </w:r>
      <w:r>
        <w:rPr>
          <w:b w:val="0"/>
          <w:i w:val="0"/>
          <w:strike w:val="0"/>
        </w:rPr>
        <w:t xml:space="preserve"> TRAI/DoT require at least a </w:t>
      </w:r>
      <w:r>
        <w:rPr>
          <w:b/>
          <w:i w:val="0"/>
          <w:strike w:val="0"/>
        </w:rPr>
        <w:t>90-day</w:t>
      </w:r>
      <w:r>
        <w:rPr>
          <w:b w:val="0"/>
          <w:i w:val="0"/>
          <w:strike w:val="0"/>
        </w:rPr>
        <w:t xml:space="preserve"> gap before reallocation of a deactivated number, plus a quarantine period (</w:t>
      </w:r>
      <w:hyperlink r:id="rId87">
        <w:r>
          <w:rPr>
            <w:color w:val="0B5FA5"/>
            <w:u w:val="single"/>
            <w:sz w:val="19"/>
          </w:rPr>
          <w:t xml:space="preserve">LiveLaw</w:t>
        </w:r>
      </w:hyperlink>
      <w:r>
        <w:rPr>
          <w:b w:val="0"/>
          <w:i w:val="0"/>
          <w:strike w:val="0"/>
        </w:rPr>
        <w:t xml:space="preserve">, </w:t>
      </w:r>
      <w:hyperlink r:id="rId88">
        <w:r>
          <w:rPr>
            <w:color w:val="0B5FA5"/>
            <w:u w:val="single"/>
            <w:sz w:val="19"/>
          </w:rPr>
          <w:t xml:space="preserve">Times of India</w:t>
        </w:r>
      </w:hyperlink>
      <w:r>
        <w:rPr>
          <w:b w:val="0"/>
          <w:i w:val="0"/>
          <w:strike w:val="0"/>
        </w:rPr>
        <w:t xml:space="preserve">). </w:t>
      </w:r>
      <w:r>
        <w:rPr>
          <w:b/>
          <w:i w:val="0"/>
          <w:strike w:val="0"/>
        </w:rPr>
        <w:t>This gives us a hard, defensible prior: any number silent for ≳90 days and then suddenly answering is a recycling suspect.</w:t>
      </w:r>
      <w:r>
        <w:rPr>
          <w:b w:val="0"/>
          <w:i w:val="0"/>
          <w:strike w:val="0"/>
        </w:rPr>
        <w:t xml:space="preserve"> That is a rule you can code on day 1 and defend in an audit.</w:t>
      </w:r>
    </w:p>
    <w:p>
      <w:pPr>
        <w:pStyle w:val="ListNumber"/>
        <w:spacing w:after="60"/>
      </w:pPr>
      <w:r>
        <w:rPr>
          <w:b w:val="0"/>
          <w:i w:val="0"/>
          <w:strike w:val="0"/>
        </w:rPr>
      </w:r>
      <w:r>
        <w:rPr>
          <w:b/>
          <w:i w:val="0"/>
          <w:strike w:val="0"/>
        </w:rPr>
        <w:t>Compliance is not a post-filter you bolt on — it is an action-space restriction.</w:t>
      </w:r>
      <w:r>
        <w:rPr>
          <w:b w:val="0"/>
          <w:i w:val="0"/>
          <w:strike w:val="0"/>
        </w:rPr>
        <w:t xml:space="preserve"> RBI's outsourcing/recovery-agent framework (circular RBI/2022-23/108, 12 Aug 2022) bans calls before 8 AM / after 7 PM, bans third-party disclosure and public shaming, and holds the lender vicariously liable (</w:t>
      </w:r>
      <w:hyperlink r:id="rId89">
        <w:r>
          <w:rPr>
            <w:color w:val="0B5FA5"/>
            <w:u w:val="single"/>
            <w:sz w:val="19"/>
          </w:rPr>
          <w:t xml:space="preserve">YuVerse summary</w:t>
        </w:r>
      </w:hyperlink>
      <w:r>
        <w:rPr>
          <w:b w:val="0"/>
          <w:i w:val="0"/>
          <w:strike w:val="0"/>
        </w:rPr>
        <w:t xml:space="preserve">). Under </w:t>
      </w:r>
      <w:r>
        <w:rPr>
          <w:b/>
          <w:i w:val="0"/>
          <w:strike w:val="0"/>
        </w:rPr>
        <w:t>DPDP Act 2023 §8(3)</w:t>
      </w:r>
      <w:r>
        <w:rPr>
          <w:b w:val="0"/>
          <w:i w:val="0"/>
          <w:strike w:val="0"/>
        </w:rPr>
        <w:t xml:space="preserve"> the fiduciary must keep personal data accurate — meaning </w:t>
      </w:r>
      <w:r>
        <w:rPr>
          <w:b w:val="0"/>
          <w:i/>
          <w:strike w:val="0"/>
        </w:rPr>
        <w:t>"this number is now someone else's"</w:t>
      </w:r>
      <w:r>
        <w:rPr>
          <w:b w:val="0"/>
          <w:i w:val="0"/>
          <w:strike w:val="0"/>
        </w:rPr>
        <w:t xml:space="preserve"> is not merely an efficiency signal, it is a </w:t>
      </w:r>
      <w:r>
        <w:rPr>
          <w:b/>
          <w:i w:val="0"/>
          <w:strike w:val="0"/>
        </w:rPr>
        <w:t>compliance obligation to correct</w:t>
      </w:r>
      <w:r>
        <w:rPr>
          <w:b w:val="0"/>
          <w:i w:val="0"/>
          <w:strike w:val="0"/>
        </w:rPr>
        <w:t xml:space="preserve"> (</w:t>
      </w:r>
      <w:hyperlink r:id="rId90">
        <w:r>
          <w:rPr>
            <w:color w:val="0B5FA5"/>
            <w:u w:val="single"/>
            <w:sz w:val="19"/>
          </w:rPr>
          <w:t xml:space="preserve">DPDP overview</w:t>
        </w:r>
      </w:hyperlink>
      <w:r>
        <w:rPr>
          <w:b w:val="0"/>
          <w:i w:val="0"/>
          <w:strike w:val="0"/>
        </w:rPr>
        <w:t xml:space="preserve">, </w:t>
      </w:r>
      <w:hyperlink r:id="rId91">
        <w:r>
          <w:rPr>
            <w:color w:val="0B5FA5"/>
            <w:u w:val="single"/>
            <w:sz w:val="19"/>
          </w:rPr>
          <w:t xml:space="preserve">Beacon summary</w:t>
        </w:r>
      </w:hyperlink>
      <w:r>
        <w:rPr>
          <w:b w:val="0"/>
          <w:i w:val="0"/>
          <w:strike w:val="0"/>
        </w:rPr>
        <w:t>).</w:t>
      </w:r>
    </w:p>
    <w:p>
      <w:pPr>
        <w:pStyle w:val="ListNumber"/>
        <w:spacing w:after="60"/>
      </w:pPr>
      <w:r>
        <w:rPr>
          <w:b w:val="0"/>
          <w:i w:val="0"/>
          <w:strike w:val="0"/>
        </w:rPr>
      </w:r>
      <w:r>
        <w:rPr>
          <w:b/>
          <w:i w:val="0"/>
          <w:strike w:val="0"/>
        </w:rPr>
        <w:t>The null action must compete.</w:t>
      </w:r>
      <w:r>
        <w:rPr>
          <w:b w:val="0"/>
          <w:i w:val="0"/>
          <w:strike w:val="0"/>
        </w:rPr>
        <w:t xml:space="preserve"> [P15]: if you don't model "do nothing", you systematically over-contact, burn attempts, and increase complaint risk.</w:t>
      </w:r>
    </w:p>
    <w:p>
      <w:pPr>
        <w:pStyle w:val="ListNumber"/>
        <w:spacing w:after="60"/>
      </w:pPr>
      <w:r>
        <w:rPr>
          <w:b w:val="0"/>
          <w:i w:val="0"/>
          <w:strike w:val="0"/>
        </w:rPr>
      </w:r>
      <w:r>
        <w:rPr>
          <w:b/>
          <w:i w:val="0"/>
          <w:strike w:val="0"/>
        </w:rPr>
        <w:t>Attempts are a scarce, regulated resource.</w:t>
      </w:r>
      <w:r>
        <w:rPr>
          <w:b w:val="0"/>
          <w:i w:val="0"/>
          <w:strike w:val="0"/>
        </w:rPr>
        <w:t xml:space="preserve"> Under Reg-F-style caps (7 calls / 7 days / per debt) each attempt has option value; "if an account has used six of seven weekly attempts with no contact, reserve the seventh for the statistically optimal window" </w:t>
      </w:r>
      <w:r>
        <w:rPr>
          <w:rFonts w:ascii="Consolas" w:hAnsi="Consolas"/>
          <w:color w:val="8A1C1C"/>
          <w:sz w:val="19"/>
        </w:rPr>
        <w:t>[vendor claim]</w:t>
      </w:r>
      <w:r>
        <w:rPr>
          <w:b w:val="0"/>
          <w:i w:val="0"/>
          <w:strike w:val="0"/>
        </w:rPr>
        <w:t xml:space="preserve"> (</w:t>
      </w:r>
      <w:hyperlink r:id="rId42">
        <w:r>
          <w:rPr>
            <w:color w:val="0B5FA5"/>
            <w:u w:val="single"/>
            <w:sz w:val="19"/>
          </w:rPr>
          <w:t xml:space="preserve">ainora</w:t>
        </w:r>
      </w:hyperlink>
      <w:r>
        <w:rPr>
          <w:b w:val="0"/>
          <w:i w:val="0"/>
          <w:strike w:val="0"/>
        </w:rPr>
        <w:t xml:space="preserve">). Even under Indian rules, the principle holds: </w:t>
      </w:r>
      <w:r>
        <w:rPr>
          <w:b/>
          <w:i w:val="0"/>
          <w:strike w:val="0"/>
        </w:rPr>
        <w:t>some attempts should be banked, not spent.</w:t>
      </w:r>
      <w:r>
        <w:rPr>
          <w:b w:val="0"/>
          <w:i w:val="0"/>
          <w:strike w:val="0"/>
        </w:rPr>
      </w:r>
    </w:p>
    <w:p>
      <w:pPr>
        <w:pStyle w:val="Heading1"/>
        <w:pageBreakBefore/>
        <w:pBdr>
          <w:bottom w:val="single" w:sz="12" w:space="1" w:color="0B3C5D"/>
        </w:pBdr>
      </w:pPr>
      <w:r>
        <w:rPr>
          <w:b/>
          <w:i w:val="0"/>
          <w:strike w:val="0"/>
          <w:color w:val="0B3C5D"/>
          <w:sz w:val="38"/>
        </w:rPr>
        <w:t>3. PS3 — EXISTING RESEARCH</w:t>
      </w:r>
    </w:p>
    <w:p>
      <w:pPr>
        <w:pStyle w:val="Heading2"/>
      </w:pPr>
      <w:r>
        <w:rPr>
          <w:b/>
          <w:i w:val="0"/>
          <w:strike w:val="0"/>
        </w:rPr>
        <w:t>3.1 Important papers</w:t>
      </w:r>
    </w:p>
    <w:tbl>
      <w:tblPr>
        <w:tblStyle w:val="TableGrid"/>
        <w:tblW w:type="auto" w:w="0"/>
        <w:jc w:val="center"/>
        <w:tblLayout w:type="autofit"/>
        <w:tblLook w:firstColumn="1" w:firstRow="1" w:lastColumn="0" w:lastRow="0" w:noHBand="0" w:noVBand="1" w:val="04A0"/>
        <w:tblW w:type="pct" w:w="5000"/>
        <w:tblLayout w:type="autofit"/>
      </w:tblPr>
      <w:tblGrid>
        <w:gridCol w:w="1601"/>
        <w:gridCol w:w="1601"/>
        <w:gridCol w:w="1601"/>
        <w:gridCol w:w="1601"/>
        <w:gridCol w:w="1601"/>
        <w:gridCol w:w="1601"/>
      </w:tblGrid>
      <w:tr>
        <w:trPr>
          <w:tblHeader w:val="true"/>
        </w:trPr>
        <w:tc>
          <w:tcPr>
            <w:tcW w:type="dxa" w:w="1601"/>
            <w:shd w:val="clear" w:color="auto" w:fill="0B3C5D"/>
          </w:tcPr>
          <w:p>
            <w:pPr>
              <w:spacing w:before="20" w:after="20" w:line="240" w:lineRule="auto"/>
            </w:pPr>
            <w:r>
              <w:rPr>
                <w:color w:val="FFFFFF"/>
              </w:rPr>
            </w:r>
            <w:r>
              <w:rPr>
                <w:b/>
                <w:i w:val="0"/>
                <w:strike w:val="0"/>
                <w:color w:val="FFFFFF"/>
                <w:sz w:val="16"/>
              </w:rPr>
              <w:t>#</w:t>
            </w:r>
          </w:p>
        </w:tc>
        <w:tc>
          <w:tcPr>
            <w:tcW w:type="dxa" w:w="1601"/>
            <w:shd w:val="clear" w:color="auto" w:fill="0B3C5D"/>
          </w:tcPr>
          <w:p>
            <w:pPr>
              <w:spacing w:before="20" w:after="20" w:line="240" w:lineRule="auto"/>
            </w:pPr>
            <w:r>
              <w:rPr>
                <w:color w:val="FFFFFF"/>
              </w:rPr>
            </w:r>
            <w:r>
              <w:rPr>
                <w:b/>
                <w:i w:val="0"/>
                <w:strike w:val="0"/>
                <w:color w:val="FFFFFF"/>
                <w:sz w:val="16"/>
              </w:rPr>
              <w:t>Paper</w:t>
            </w:r>
          </w:p>
        </w:tc>
        <w:tc>
          <w:tcPr>
            <w:tcW w:type="dxa" w:w="1601"/>
            <w:shd w:val="clear" w:color="auto" w:fill="0B3C5D"/>
          </w:tcPr>
          <w:p>
            <w:pPr>
              <w:spacing w:before="20" w:after="20" w:line="240" w:lineRule="auto"/>
            </w:pPr>
            <w:r>
              <w:rPr>
                <w:color w:val="FFFFFF"/>
              </w:rPr>
            </w:r>
            <w:r>
              <w:rPr>
                <w:b/>
                <w:i w:val="0"/>
                <w:strike w:val="0"/>
                <w:color w:val="FFFFFF"/>
                <w:sz w:val="16"/>
              </w:rPr>
              <w:t>Venue / Year</w:t>
            </w:r>
          </w:p>
        </w:tc>
        <w:tc>
          <w:tcPr>
            <w:tcW w:type="dxa" w:w="1601"/>
            <w:shd w:val="clear" w:color="auto" w:fill="0B3C5D"/>
          </w:tcPr>
          <w:p>
            <w:pPr>
              <w:spacing w:before="20" w:after="20" w:line="240" w:lineRule="auto"/>
            </w:pPr>
            <w:r>
              <w:rPr>
                <w:color w:val="FFFFFF"/>
              </w:rPr>
            </w:r>
            <w:r>
              <w:rPr>
                <w:b/>
                <w:i w:val="0"/>
                <w:strike w:val="0"/>
                <w:color w:val="FFFFFF"/>
                <w:sz w:val="16"/>
              </w:rPr>
              <w:t>What it does</w:t>
            </w:r>
          </w:p>
        </w:tc>
        <w:tc>
          <w:tcPr>
            <w:tcW w:type="dxa" w:w="1601"/>
            <w:shd w:val="clear" w:color="auto" w:fill="0B3C5D"/>
          </w:tcPr>
          <w:p>
            <w:pPr>
              <w:spacing w:before="20" w:after="20" w:line="240" w:lineRule="auto"/>
            </w:pPr>
            <w:r>
              <w:rPr>
                <w:color w:val="FFFFFF"/>
              </w:rPr>
            </w:r>
            <w:r>
              <w:rPr>
                <w:b/>
                <w:i w:val="0"/>
                <w:strike w:val="0"/>
                <w:color w:val="FFFFFF"/>
                <w:sz w:val="16"/>
              </w:rPr>
              <w:t>Why it matters to us</w:t>
            </w:r>
          </w:p>
        </w:tc>
        <w:tc>
          <w:tcPr>
            <w:tcW w:type="dxa" w:w="1601"/>
            <w:shd w:val="clear" w:color="auto" w:fill="0B3C5D"/>
          </w:tcPr>
          <w:p>
            <w:pPr>
              <w:spacing w:before="20" w:after="20" w:line="240" w:lineRule="auto"/>
            </w:pPr>
            <w:r>
              <w:rPr>
                <w:color w:val="FFFFFF"/>
              </w:rPr>
            </w:r>
            <w:r>
              <w:rPr>
                <w:b/>
                <w:i w:val="0"/>
                <w:strike w:val="0"/>
                <w:color w:val="FFFFFF"/>
                <w:sz w:val="16"/>
              </w:rPr>
              <w:t>URL</w:t>
            </w:r>
          </w:p>
        </w:tc>
      </w:tr>
      <w:tr>
        <w:tc>
          <w:tcPr>
            <w:tcW w:type="dxa" w:w="1601"/>
          </w:tcPr>
          <w:p>
            <w:pPr>
              <w:spacing w:before="20" w:after="20" w:line="240" w:lineRule="auto"/>
            </w:pPr>
            <w:r/>
            <w:r>
              <w:rPr>
                <w:b w:val="0"/>
                <w:i w:val="0"/>
                <w:strike w:val="0"/>
                <w:sz w:val="16"/>
              </w:rPr>
              <w:t>G1</w:t>
            </w:r>
          </w:p>
        </w:tc>
        <w:tc>
          <w:tcPr>
            <w:tcW w:type="dxa" w:w="1601"/>
          </w:tcPr>
          <w:p>
            <w:pPr>
              <w:spacing w:before="20" w:after="20" w:line="240" w:lineRule="auto"/>
            </w:pPr>
            <w:r/>
            <w:r>
              <w:rPr>
                <w:b w:val="0"/>
                <w:i w:val="0"/>
                <w:strike w:val="0"/>
                <w:sz w:val="16"/>
              </w:rPr>
            </w:r>
            <w:r>
              <w:rPr>
                <w:b/>
                <w:i w:val="0"/>
                <w:strike w:val="0"/>
                <w:sz w:val="16"/>
              </w:rPr>
              <w:t>Rustogi — "What is the right Addressing scheme for India?"</w:t>
            </w:r>
            <w:r>
              <w:rPr>
                <w:b w:val="0"/>
                <w:i w:val="0"/>
                <w:strike w:val="0"/>
                <w:sz w:val="16"/>
              </w:rPr>
            </w:r>
          </w:p>
        </w:tc>
        <w:tc>
          <w:tcPr>
            <w:tcW w:type="dxa" w:w="1601"/>
          </w:tcPr>
          <w:p>
            <w:pPr>
              <w:spacing w:before="20" w:after="20" w:line="240" w:lineRule="auto"/>
            </w:pPr>
            <w:r/>
            <w:r>
              <w:rPr>
                <w:b w:val="0"/>
                <w:i w:val="0"/>
                <w:strike w:val="0"/>
                <w:sz w:val="16"/>
              </w:rPr>
              <w:t>arXiv:1801.06540, 2018 (Delhivery)</w:t>
            </w:r>
          </w:p>
        </w:tc>
        <w:tc>
          <w:tcPr>
            <w:tcW w:type="dxa" w:w="1601"/>
          </w:tcPr>
          <w:p>
            <w:pPr>
              <w:spacing w:before="20" w:after="20" w:line="240" w:lineRule="auto"/>
            </w:pPr>
            <w:r/>
            <w:r>
              <w:rPr>
                <w:b w:val="0"/>
                <w:i w:val="0"/>
                <w:strike w:val="0"/>
                <w:sz w:val="16"/>
              </w:rPr>
              <w:t xml:space="preserve">Quantifies the Indian addressing problem: </w:t>
            </w:r>
            <w:r>
              <w:rPr>
                <w:b/>
                <w:i w:val="0"/>
                <w:strike w:val="0"/>
                <w:sz w:val="16"/>
              </w:rPr>
              <w:t>~80% of Indian addresses are written w.r.t. a landmark typically 50–1500 m away</w:t>
            </w:r>
            <w:r>
              <w:rPr>
                <w:b w:val="0"/>
                <w:i w:val="0"/>
                <w:strike w:val="0"/>
                <w:sz w:val="16"/>
              </w:rPr>
              <w:t xml:space="preserve">; only ~30% of addresses are in a structured format; </w:t>
            </w:r>
            <w:r>
              <w:rPr>
                <w:b/>
                <w:i w:val="0"/>
                <w:strike w:val="0"/>
                <w:sz w:val="16"/>
              </w:rPr>
              <w:t>70% of sites have no street names</w:t>
            </w:r>
            <w:r>
              <w:rPr>
                <w:b w:val="0"/>
                <w:i w:val="0"/>
                <w:strike w:val="0"/>
                <w:sz w:val="16"/>
              </w:rPr>
              <w:t xml:space="preserve">; landmarks rarely improve resolution to the doorstep; ~10M POIs in the top 200 cities make landmark cataloguing hard; </w:t>
            </w:r>
            <w:r>
              <w:rPr>
                <w:b/>
                <w:i w:val="0"/>
                <w:strike w:val="0"/>
                <w:sz w:val="16"/>
              </w:rPr>
              <w:t>poor addresses cost India an estimated $10–14B/yr (~0.5% of GDP)</w:t>
            </w:r>
            <w:r>
              <w:rPr>
                <w:b w:val="0"/>
                <w:i w:val="0"/>
                <w:strike w:val="0"/>
                <w:sz w:val="16"/>
              </w:rPr>
              <w:t>.</w:t>
            </w:r>
          </w:p>
        </w:tc>
        <w:tc>
          <w:tcPr>
            <w:tcW w:type="dxa" w:w="1601"/>
          </w:tcPr>
          <w:p>
            <w:pPr>
              <w:spacing w:before="20" w:after="20" w:line="240" w:lineRule="auto"/>
            </w:pPr>
            <w:r/>
            <w:r>
              <w:rPr>
                <w:b w:val="0"/>
                <w:i w:val="0"/>
                <w:strike w:val="0"/>
                <w:sz w:val="16"/>
              </w:rPr>
              <w:t xml:space="preserve">This is our </w:t>
            </w:r>
            <w:r>
              <w:rPr>
                <w:b/>
                <w:i w:val="0"/>
                <w:strike w:val="0"/>
                <w:sz w:val="16"/>
              </w:rPr>
              <w:t>problem-definition citation</w:t>
            </w:r>
            <w:r>
              <w:rPr>
                <w:b w:val="0"/>
                <w:i w:val="0"/>
                <w:strike w:val="0"/>
                <w:sz w:val="16"/>
              </w:rPr>
              <w:t xml:space="preserve">. It also warns us: don't assume "landmark ⇒ precise". Landmarks usually give a </w:t>
            </w:r>
            <w:r>
              <w:rPr>
                <w:b w:val="0"/>
                <w:i/>
                <w:strike w:val="0"/>
                <w:sz w:val="16"/>
              </w:rPr>
              <w:t>neighbourhood-scale</w:t>
            </w:r>
            <w:r>
              <w:rPr>
                <w:b w:val="0"/>
                <w:i w:val="0"/>
                <w:strike w:val="0"/>
                <w:sz w:val="16"/>
              </w:rPr>
              <w:t xml:space="preserve"> answer, which is why </w:t>
            </w:r>
            <w:r>
              <w:rPr>
                <w:b/>
                <w:i w:val="0"/>
                <w:strike w:val="0"/>
                <w:sz w:val="16"/>
              </w:rPr>
              <w:t>confidence radius</w:t>
            </w:r>
            <w:r>
              <w:rPr>
                <w:b w:val="0"/>
                <w:i w:val="0"/>
                <w:strike w:val="0"/>
                <w:sz w:val="16"/>
              </w:rPr>
              <w:t xml:space="preserve"> is the honest output, not the point.</w:t>
            </w:r>
          </w:p>
        </w:tc>
        <w:tc>
          <w:tcPr>
            <w:tcW w:type="dxa" w:w="1601"/>
          </w:tcPr>
          <w:p>
            <w:pPr>
              <w:spacing w:before="20" w:after="20" w:line="240" w:lineRule="auto"/>
            </w:pPr>
            <w:r/>
            <w:hyperlink r:id="rId92">
              <w:r>
                <w:rPr>
                  <w:color w:val="0B5FA5"/>
                  <w:u w:val="single"/>
                  <w:sz w:val="15"/>
                </w:rPr>
                <w:t xml:space="preserve">arXiv PDF</w:t>
              </w:r>
            </w:hyperlink>
            <w:r>
              <w:rPr>
                <w:b w:val="0"/>
                <w:i w:val="0"/>
                <w:strike w:val="0"/>
                <w:sz w:val="16"/>
              </w:rPr>
              <w:t xml:space="preserve"> </w:t>
            </w:r>
            <w:r>
              <w:rPr>
                <w:b w:val="0"/>
                <w:i/>
                <w:strike w:val="0"/>
                <w:sz w:val="16"/>
              </w:rPr>
              <w:t>[paper / industry]</w:t>
            </w:r>
          </w:p>
        </w:tc>
      </w:tr>
      <w:tr>
        <w:tc>
          <w:tcPr>
            <w:tcW w:type="dxa" w:w="1601"/>
            <w:shd w:val="clear" w:color="auto" w:fill="F5F8FB"/>
          </w:tcPr>
          <w:p>
            <w:pPr>
              <w:spacing w:before="20" w:after="20" w:line="240" w:lineRule="auto"/>
            </w:pPr>
            <w:r/>
            <w:r>
              <w:rPr>
                <w:b w:val="0"/>
                <w:i w:val="0"/>
                <w:strike w:val="0"/>
                <w:sz w:val="16"/>
              </w:rPr>
              <w:t>G2</w:t>
            </w:r>
          </w:p>
        </w:tc>
        <w:tc>
          <w:tcPr>
            <w:tcW w:type="dxa" w:w="1601"/>
            <w:shd w:val="clear" w:color="auto" w:fill="F5F8FB"/>
          </w:tcPr>
          <w:p>
            <w:pPr>
              <w:spacing w:before="20" w:after="20" w:line="240" w:lineRule="auto"/>
            </w:pPr>
            <w:r/>
            <w:r>
              <w:rPr>
                <w:b w:val="0"/>
                <w:i w:val="0"/>
                <w:strike w:val="0"/>
                <w:sz w:val="16"/>
              </w:rPr>
            </w:r>
            <w:r>
              <w:rPr>
                <w:b/>
                <w:i w:val="0"/>
                <w:strike w:val="0"/>
                <w:sz w:val="16"/>
              </w:rPr>
              <w:t>Rustogi — "Learning to Decode Unstructured Indian Addresses"</w:t>
            </w:r>
            <w:r>
              <w:rPr>
                <w:b w:val="0"/>
                <w:i w:val="0"/>
                <w:strike w:val="0"/>
                <w:sz w:val="16"/>
              </w:rPr>
              <w:t xml:space="preserve"> (AddFix, Delhivery)</w:t>
            </w:r>
          </w:p>
        </w:tc>
        <w:tc>
          <w:tcPr>
            <w:tcW w:type="dxa" w:w="1601"/>
            <w:shd w:val="clear" w:color="auto" w:fill="F5F8FB"/>
          </w:tcPr>
          <w:p>
            <w:pPr>
              <w:spacing w:before="20" w:after="20" w:line="240" w:lineRule="auto"/>
            </w:pPr>
            <w:r/>
            <w:r>
              <w:rPr>
                <w:b w:val="0"/>
                <w:i w:val="0"/>
                <w:strike w:val="0"/>
                <w:sz w:val="16"/>
              </w:rPr>
              <w:t>Medium, 2018</w:t>
            </w:r>
          </w:p>
        </w:tc>
        <w:tc>
          <w:tcPr>
            <w:tcW w:type="dxa" w:w="1601"/>
            <w:shd w:val="clear" w:color="auto" w:fill="F5F8FB"/>
          </w:tcPr>
          <w:p>
            <w:pPr>
              <w:spacing w:before="20" w:after="20" w:line="240" w:lineRule="auto"/>
            </w:pPr>
            <w:r/>
            <w:r>
              <w:rPr>
                <w:b w:val="0"/>
                <w:i w:val="0"/>
                <w:strike w:val="0"/>
                <w:sz w:val="16"/>
              </w:rPr>
              <w:t xml:space="preserve">Describes AddFix: a </w:t>
            </w:r>
            <w:r>
              <w:rPr>
                <w:b/>
                <w:i w:val="0"/>
                <w:strike w:val="0"/>
                <w:sz w:val="16"/>
              </w:rPr>
              <w:t>generative/graphical model</w:t>
            </w:r>
            <w:r>
              <w:rPr>
                <w:b w:val="0"/>
                <w:i w:val="0"/>
                <w:strike w:val="0"/>
                <w:sz w:val="16"/>
              </w:rPr>
              <w:t xml:space="preserve"> learns names of cities/localities/sub-localities/buildings/POIs and their </w:t>
            </w:r>
            <w:r>
              <w:rPr>
                <w:b/>
                <w:i w:val="0"/>
                <w:strike w:val="0"/>
                <w:sz w:val="16"/>
              </w:rPr>
              <w:t>hierarchical relations and alternative spellings</w:t>
            </w:r>
            <w:r>
              <w:rPr>
                <w:b w:val="0"/>
                <w:i w:val="0"/>
                <w:strike w:val="0"/>
                <w:sz w:val="16"/>
              </w:rPr>
              <w:t xml:space="preserve"> from millions of e-commerce addresses + delivery-boy GPS, producing a </w:t>
            </w:r>
            <w:r>
              <w:rPr>
                <w:b/>
                <w:i w:val="0"/>
                <w:strike w:val="0"/>
                <w:sz w:val="16"/>
              </w:rPr>
              <w:t>directed acyclic graph</w:t>
            </w:r>
            <w:r>
              <w:rPr>
                <w:b w:val="0"/>
                <w:i w:val="0"/>
                <w:strike w:val="0"/>
                <w:sz w:val="16"/>
              </w:rPr>
              <w:t xml:space="preserve"> of locality features; node boundaries learned from GPS; prediction by phonetic-distance fuzzy search tuned to Indian languages; outputs the full hierarchy + polygon boundaries.</w:t>
            </w:r>
          </w:p>
        </w:tc>
        <w:tc>
          <w:tcPr>
            <w:tcW w:type="dxa" w:w="1601"/>
            <w:shd w:val="clear" w:color="auto" w:fill="F5F8FB"/>
          </w:tcPr>
          <w:p>
            <w:pPr>
              <w:spacing w:before="20" w:after="20" w:line="240" w:lineRule="auto"/>
            </w:pPr>
            <w:r/>
            <w:r>
              <w:rPr>
                <w:b w:val="0"/>
                <w:i w:val="0"/>
                <w:strike w:val="0"/>
                <w:sz w:val="16"/>
              </w:rPr>
              <w:t xml:space="preserve">The single most useful </w:t>
            </w:r>
            <w:r>
              <w:rPr>
                <w:b w:val="0"/>
                <w:i/>
                <w:strike w:val="0"/>
                <w:sz w:val="16"/>
              </w:rPr>
              <w:t>system description</w:t>
            </w:r>
            <w:r>
              <w:rPr>
                <w:b w:val="0"/>
                <w:i w:val="0"/>
                <w:strike w:val="0"/>
                <w:sz w:val="16"/>
              </w:rPr>
              <w:t xml:space="preserve"> of Indian address intelligence. Notably: (i) v1 rules → 80–85% locality accuracy, </w:t>
            </w:r>
            <w:r>
              <w:rPr>
                <w:b/>
                <w:i w:val="0"/>
                <w:strike w:val="0"/>
                <w:sz w:val="16"/>
              </w:rPr>
              <w:t>500 m</w:t>
            </w:r>
            <w:r>
              <w:rPr>
                <w:b w:val="0"/>
                <w:i w:val="0"/>
                <w:strike w:val="0"/>
                <w:sz w:val="16"/>
              </w:rPr>
              <w:t xml:space="preserve"> median geocode precision; (ii) v3 → </w:t>
            </w:r>
            <w:r>
              <w:rPr>
                <w:b/>
                <w:i w:val="0"/>
                <w:strike w:val="0"/>
                <w:sz w:val="16"/>
              </w:rPr>
              <w:t>&gt;90% locality accuracy, 200 m median</w:t>
            </w:r>
            <w:r>
              <w:rPr>
                <w:b w:val="0"/>
                <w:i w:val="0"/>
                <w:strike w:val="0"/>
                <w:sz w:val="16"/>
              </w:rPr>
              <w:t xml:space="preserve">; (iii) it </w:t>
            </w:r>
            <w:r>
              <w:rPr>
                <w:b w:val="0"/>
                <w:i/>
                <w:strike w:val="0"/>
                <w:sz w:val="16"/>
              </w:rPr>
              <w:t>discarded pincode-based sorting</w:t>
            </w:r>
            <w:r>
              <w:rPr>
                <w:b w:val="0"/>
                <w:i w:val="0"/>
                <w:strike w:val="0"/>
                <w:sz w:val="16"/>
              </w:rPr>
              <w:t xml:space="preserve"> in favour of </w:t>
            </w:r>
            <w:r>
              <w:rPr>
                <w:b/>
                <w:i w:val="0"/>
                <w:strike w:val="0"/>
                <w:sz w:val="16"/>
              </w:rPr>
              <w:t>locality-based</w:t>
            </w:r>
            <w:r>
              <w:rPr>
                <w:b w:val="0"/>
                <w:i w:val="0"/>
                <w:strike w:val="0"/>
                <w:sz w:val="16"/>
              </w:rPr>
              <w:t xml:space="preserve"> sorting. Phonetic matching must be </w:t>
            </w:r>
            <w:r>
              <w:rPr>
                <w:b/>
                <w:i w:val="0"/>
                <w:strike w:val="0"/>
                <w:sz w:val="16"/>
              </w:rPr>
              <w:t>India-specific</w:t>
            </w:r>
            <w:r>
              <w:rPr>
                <w:b w:val="0"/>
                <w:i w:val="0"/>
                <w:strike w:val="0"/>
                <w:sz w:val="16"/>
              </w:rPr>
              <w:t xml:space="preserve"> (standard engines miss Gurgaon↔Gudgaon).</w:t>
            </w:r>
          </w:p>
        </w:tc>
        <w:tc>
          <w:tcPr>
            <w:tcW w:type="dxa" w:w="1601"/>
            <w:shd w:val="clear" w:color="auto" w:fill="F5F8FB"/>
          </w:tcPr>
          <w:p>
            <w:pPr>
              <w:spacing w:before="20" w:after="20" w:line="240" w:lineRule="auto"/>
            </w:pPr>
            <w:r/>
            <w:hyperlink r:id="rId93">
              <w:r>
                <w:rPr>
                  <w:color w:val="0B5FA5"/>
                  <w:u w:val="single"/>
                  <w:sz w:val="15"/>
                </w:rPr>
                <w:t xml:space="preserve">Medium</w:t>
              </w:r>
            </w:hyperlink>
            <w:r>
              <w:rPr>
                <w:b w:val="0"/>
                <w:i w:val="0"/>
                <w:strike w:val="0"/>
                <w:sz w:val="16"/>
              </w:rPr>
              <w:t xml:space="preserve"> </w:t>
            </w:r>
            <w:r>
              <w:rPr>
                <w:b w:val="0"/>
                <w:i/>
                <w:strike w:val="0"/>
                <w:sz w:val="16"/>
              </w:rPr>
              <w:t>[industry / practitioner]</w:t>
            </w:r>
          </w:p>
        </w:tc>
      </w:tr>
      <w:tr>
        <w:tc>
          <w:tcPr>
            <w:tcW w:type="dxa" w:w="1601"/>
          </w:tcPr>
          <w:p>
            <w:pPr>
              <w:spacing w:before="20" w:after="20" w:line="240" w:lineRule="auto"/>
            </w:pPr>
            <w:r/>
            <w:r>
              <w:rPr>
                <w:b w:val="0"/>
                <w:i w:val="0"/>
                <w:strike w:val="0"/>
                <w:sz w:val="16"/>
              </w:rPr>
              <w:t>G3</w:t>
            </w:r>
          </w:p>
        </w:tc>
        <w:tc>
          <w:tcPr>
            <w:tcW w:type="dxa" w:w="1601"/>
          </w:tcPr>
          <w:p>
            <w:pPr>
              <w:spacing w:before="20" w:after="20" w:line="240" w:lineRule="auto"/>
            </w:pPr>
            <w:r/>
            <w:r>
              <w:rPr>
                <w:b w:val="0"/>
                <w:i w:val="0"/>
                <w:strike w:val="0"/>
                <w:sz w:val="16"/>
              </w:rPr>
            </w:r>
            <w:r>
              <w:rPr>
                <w:b/>
                <w:i w:val="0"/>
                <w:strike w:val="0"/>
                <w:sz w:val="16"/>
              </w:rPr>
              <w:t>Forman — "Getting Your Package to the Right Place: Supervised Machine Learning for Geolocation"</w:t>
            </w:r>
            <w:r>
              <w:rPr>
                <w:b w:val="0"/>
                <w:i w:val="0"/>
                <w:strike w:val="0"/>
                <w:sz w:val="16"/>
              </w:rPr>
            </w:r>
          </w:p>
        </w:tc>
        <w:tc>
          <w:tcPr>
            <w:tcW w:type="dxa" w:w="1601"/>
          </w:tcPr>
          <w:p>
            <w:pPr>
              <w:spacing w:before="20" w:after="20" w:line="240" w:lineRule="auto"/>
            </w:pPr>
            <w:r/>
            <w:r>
              <w:rPr>
                <w:b w:val="0"/>
                <w:i w:val="0"/>
                <w:strike w:val="0"/>
                <w:sz w:val="16"/>
              </w:rPr>
              <w:t>ECML PKDD 2021 (Amazon Last Mile)</w:t>
            </w:r>
          </w:p>
        </w:tc>
        <w:tc>
          <w:tcPr>
            <w:tcW w:type="dxa" w:w="1601"/>
          </w:tcPr>
          <w:p>
            <w:pPr>
              <w:spacing w:before="20" w:after="20" w:line="240" w:lineRule="auto"/>
            </w:pPr>
            <w:r/>
            <w:r>
              <w:rPr>
                <w:b w:val="0"/>
                <w:i w:val="0"/>
                <w:strike w:val="0"/>
                <w:sz w:val="16"/>
              </w:rPr>
              <w:t xml:space="preserve">Learns an accurate delivery point per address from </w:t>
            </w:r>
            <w:r>
              <w:rPr>
                <w:b/>
                <w:i w:val="0"/>
                <w:strike w:val="0"/>
                <w:sz w:val="16"/>
              </w:rPr>
              <w:t>noisy GPS of past deliveries</w:t>
            </w:r>
            <w:r>
              <w:rPr>
                <w:b w:val="0"/>
                <w:i w:val="0"/>
                <w:strike w:val="0"/>
                <w:sz w:val="16"/>
              </w:rPr>
              <w:t xml:space="preserve">. States explicitly: </w:t>
            </w:r>
            <w:r>
              <w:rPr>
                <w:b w:val="0"/>
                <w:i/>
                <w:strike w:val="0"/>
                <w:sz w:val="16"/>
              </w:rPr>
              <w:t>"Centroids and other center-finding methods do not serve well, because the noise is consistently biased."</w:t>
            </w:r>
            <w:r>
              <w:rPr>
                <w:b w:val="0"/>
                <w:i w:val="0"/>
                <w:strike w:val="0"/>
                <w:sz w:val="16"/>
              </w:rPr>
              <w:t xml:space="preserve"> Solution: a </w:t>
            </w:r>
            <w:r>
              <w:rPr>
                <w:b/>
                <w:i w:val="0"/>
                <w:strike w:val="0"/>
                <w:sz w:val="16"/>
              </w:rPr>
              <w:t>novel adaptation of learning-to-rank</w:t>
            </w:r>
            <w:r>
              <w:rPr>
                <w:b w:val="0"/>
                <w:i w:val="0"/>
                <w:strike w:val="0"/>
                <w:sz w:val="16"/>
              </w:rPr>
              <w:t xml:space="preserve"> from IR, </w:t>
            </w:r>
            <w:r>
              <w:rPr>
                <w:b/>
                <w:i w:val="0"/>
                <w:strike w:val="0"/>
                <w:sz w:val="16"/>
              </w:rPr>
              <w:t>enabling information fusion from map layers</w:t>
            </w:r>
            <w:r>
              <w:rPr>
                <w:b w:val="0"/>
                <w:i w:val="0"/>
                <w:strike w:val="0"/>
                <w:sz w:val="16"/>
              </w:rPr>
              <w:t xml:space="preserve">. Offline: outstanding reduction in error distance. Online: </w:t>
            </w:r>
            <w:r>
              <w:rPr>
                <w:b/>
                <w:i w:val="0"/>
                <w:strike w:val="0"/>
                <w:sz w:val="16"/>
              </w:rPr>
              <w:t>estimated millions in annualised savings</w:t>
            </w:r>
            <w:r>
              <w:rPr>
                <w:b w:val="0"/>
                <w:i w:val="0"/>
                <w:strike w:val="0"/>
                <w:sz w:val="16"/>
              </w:rPr>
              <w:t xml:space="preserve">. Third-party geocodes are </w:t>
            </w:r>
            <w:r>
              <w:rPr>
                <w:b/>
                <w:i w:val="0"/>
                <w:strike w:val="0"/>
                <w:sz w:val="16"/>
              </w:rPr>
              <w:t>not</w:t>
            </w:r>
            <w:r>
              <w:rPr>
                <w:b w:val="0"/>
                <w:i w:val="0"/>
                <w:strike w:val="0"/>
                <w:sz w:val="16"/>
              </w:rPr>
              <w:t xml:space="preserve"> used in the computation.</w:t>
            </w:r>
          </w:p>
        </w:tc>
        <w:tc>
          <w:tcPr>
            <w:tcW w:type="dxa" w:w="1601"/>
          </w:tcPr>
          <w:p>
            <w:pPr>
              <w:spacing w:before="20" w:after="20" w:line="240" w:lineRule="auto"/>
            </w:pPr>
            <w:r/>
            <w:r>
              <w:rPr>
                <w:b w:val="0"/>
                <w:i w:val="0"/>
                <w:strike w:val="0"/>
                <w:sz w:val="16"/>
              </w:rPr>
            </w:r>
            <w:r>
              <w:rPr>
                <w:b/>
                <w:i w:val="0"/>
                <w:strike w:val="0"/>
                <w:sz w:val="16"/>
              </w:rPr>
              <w:t>The closest published system to PS3.</w:t>
            </w:r>
            <w:r>
              <w:rPr>
                <w:b w:val="0"/>
                <w:i w:val="0"/>
                <w:strike w:val="0"/>
                <w:sz w:val="16"/>
              </w:rPr>
              <w:t xml:space="preserve"> Three takeaways we adopt directly: (1) GPS bias ≠ noise → don't average; (2) </w:t>
            </w:r>
            <w:r>
              <w:rPr>
                <w:b/>
                <w:i w:val="0"/>
                <w:strike w:val="0"/>
                <w:sz w:val="16"/>
              </w:rPr>
              <w:t>LTR over candidate points</w:t>
            </w:r>
            <w:r>
              <w:rPr>
                <w:b w:val="0"/>
                <w:i w:val="0"/>
                <w:strike w:val="0"/>
                <w:sz w:val="16"/>
              </w:rPr>
              <w:t xml:space="preserve"> with map-layer features is the winning formulation; (3) bootstrap with approximate geocoding but compute your own answer.</w:t>
            </w:r>
          </w:p>
        </w:tc>
        <w:tc>
          <w:tcPr>
            <w:tcW w:type="dxa" w:w="1601"/>
          </w:tcPr>
          <w:p>
            <w:pPr>
              <w:spacing w:before="20" w:after="20" w:line="240" w:lineRule="auto"/>
            </w:pPr>
            <w:r/>
            <w:hyperlink r:id="rId10">
              <w:r>
                <w:rPr>
                  <w:color w:val="0B5FA5"/>
                  <w:u w:val="single"/>
                  <w:sz w:val="15"/>
                </w:rPr>
                <w:t xml:space="preserve">mlanthology</w:t>
              </w:r>
            </w:hyperlink>
            <w:r>
              <w:rPr>
                <w:b w:val="0"/>
                <w:i w:val="0"/>
                <w:strike w:val="0"/>
                <w:sz w:val="16"/>
              </w:rPr>
              <w:t xml:space="preserve"> · </w:t>
            </w:r>
            <w:hyperlink r:id="rId94">
              <w:r>
                <w:rPr>
                  <w:color w:val="0B5FA5"/>
                  <w:u w:val="single"/>
                  <w:sz w:val="15"/>
                </w:rPr>
                <w:t xml:space="preserve">Springer</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G4</w:t>
            </w:r>
          </w:p>
        </w:tc>
        <w:tc>
          <w:tcPr>
            <w:tcW w:type="dxa" w:w="1601"/>
            <w:shd w:val="clear" w:color="auto" w:fill="F5F8FB"/>
          </w:tcPr>
          <w:p>
            <w:pPr>
              <w:spacing w:before="20" w:after="20" w:line="240" w:lineRule="auto"/>
            </w:pPr>
            <w:r/>
            <w:r>
              <w:rPr>
                <w:b w:val="0"/>
                <w:i w:val="0"/>
                <w:strike w:val="0"/>
                <w:sz w:val="16"/>
              </w:rPr>
            </w:r>
            <w:r>
              <w:rPr>
                <w:b/>
                <w:i w:val="0"/>
                <w:strike w:val="0"/>
                <w:sz w:val="16"/>
              </w:rPr>
              <w:t>"Geo-Spatially Informed Models for Geocoding Unstructured Addresses"</w:t>
            </w:r>
            <w:r>
              <w:rPr>
                <w:b w:val="0"/>
                <w:i w:val="0"/>
                <w:strike w:val="0"/>
                <w:sz w:val="16"/>
              </w:rPr>
            </w:r>
          </w:p>
        </w:tc>
        <w:tc>
          <w:tcPr>
            <w:tcW w:type="dxa" w:w="1601"/>
            <w:shd w:val="clear" w:color="auto" w:fill="F5F8FB"/>
          </w:tcPr>
          <w:p>
            <w:pPr>
              <w:spacing w:before="20" w:after="20" w:line="240" w:lineRule="auto"/>
            </w:pPr>
            <w:r/>
            <w:r>
              <w:rPr>
                <w:b w:val="0"/>
                <w:i w:val="0"/>
                <w:strike w:val="0"/>
                <w:sz w:val="16"/>
              </w:rPr>
              <w:t>COLING 2025 Industry Track</w:t>
            </w:r>
          </w:p>
        </w:tc>
        <w:tc>
          <w:tcPr>
            <w:tcW w:type="dxa" w:w="1601"/>
            <w:shd w:val="clear" w:color="auto" w:fill="F5F8FB"/>
          </w:tcPr>
          <w:p>
            <w:pPr>
              <w:spacing w:before="20" w:after="20" w:line="240" w:lineRule="auto"/>
            </w:pPr>
            <w:r/>
            <w:r>
              <w:rPr>
                <w:b w:val="0"/>
                <w:i w:val="0"/>
                <w:strike w:val="0"/>
                <w:sz w:val="16"/>
              </w:rPr>
              <w:t xml:space="preserve">Rebuilds the India geocoding stack on an </w:t>
            </w:r>
            <w:r>
              <w:rPr>
                <w:b/>
                <w:i w:val="0"/>
                <w:strike w:val="0"/>
                <w:sz w:val="16"/>
              </w:rPr>
              <w:t>address-specific RoBERTa</w:t>
            </w:r>
            <w:r>
              <w:rPr>
                <w:b w:val="0"/>
                <w:i w:val="0"/>
                <w:strike w:val="0"/>
                <w:sz w:val="16"/>
              </w:rPr>
              <w:t xml:space="preserve"> and compares: weakly-supervised triplet contrastive learning (Kothari &amp; Sohoney) vs. </w:t>
            </w:r>
            <w:r>
              <w:rPr>
                <w:b/>
                <w:i w:val="0"/>
                <w:strike w:val="0"/>
                <w:sz w:val="16"/>
              </w:rPr>
              <w:t>fully supervised multi-head H3-grid classification</w:t>
            </w:r>
            <w:r>
              <w:rPr>
                <w:b w:val="0"/>
                <w:i w:val="0"/>
                <w:strike w:val="0"/>
                <w:sz w:val="16"/>
              </w:rPr>
              <w:t>. Reports drift accuracy vs. baselines:</w:t>
            </w:r>
          </w:p>
        </w:tc>
        <w:tc>
          <w:tcPr>
            <w:tcW w:type="dxa" w:w="1601"/>
            <w:shd w:val="clear" w:color="auto" w:fill="F5F8FB"/>
          </w:tcPr>
          <w:p>
            <w:pPr>
              <w:spacing w:before="20" w:after="20" w:line="240" w:lineRule="auto"/>
            </w:pPr>
            <w:r/>
            <w:r>
              <w:rPr>
                <w:b w:val="0"/>
                <w:i w:val="0"/>
                <w:strike w:val="0"/>
                <w:sz w:val="16"/>
              </w:rPr>
              <w:t>Method</w:t>
            </w:r>
          </w:p>
        </w:tc>
        <w:tc>
          <w:tcPr>
            <w:tcW w:type="dxa" w:w="1601"/>
            <w:shd w:val="clear" w:color="auto" w:fill="F5F8FB"/>
          </w:tcPr>
          <w:p>
            <w:pPr>
              <w:spacing w:before="20" w:after="20" w:line="240" w:lineRule="auto"/>
            </w:pPr>
            <w:r/>
            <w:r>
              <w:rPr>
                <w:b w:val="0"/>
                <w:i w:val="0"/>
                <w:strike w:val="0"/>
                <w:sz w:val="16"/>
              </w:rPr>
              <w:t>&lt;100 m</w:t>
            </w:r>
          </w:p>
        </w:tc>
      </w:tr>
      <w:tr>
        <w:tc>
          <w:tcPr>
            <w:tcW w:type="dxa" w:w="1601"/>
          </w:tcPr>
          <w:p>
            <w:pPr>
              <w:spacing w:before="20" w:after="20" w:line="240" w:lineRule="auto"/>
            </w:pPr>
            <w:r/>
            <w:r>
              <w:rPr>
                <w:b w:val="0"/>
                <w:i w:val="0"/>
                <w:strike w:val="0"/>
                <w:sz w:val="16"/>
              </w:rPr>
              <w:t>G5</w:t>
            </w:r>
          </w:p>
        </w:tc>
        <w:tc>
          <w:tcPr>
            <w:tcW w:type="dxa" w:w="1601"/>
          </w:tcPr>
          <w:p>
            <w:pPr>
              <w:spacing w:before="20" w:after="20" w:line="240" w:lineRule="auto"/>
            </w:pPr>
            <w:r/>
            <w:r>
              <w:rPr>
                <w:b w:val="0"/>
                <w:i w:val="0"/>
                <w:strike w:val="0"/>
                <w:sz w:val="16"/>
              </w:rPr>
            </w:r>
            <w:r>
              <w:rPr>
                <w:b/>
                <w:i w:val="0"/>
                <w:strike w:val="0"/>
                <w:sz w:val="16"/>
              </w:rPr>
              <w:t>Kothari &amp; Sohoney — "Learning Geolocations for Cold-Start and Hard-to-Resolve Addresses via Deep Metric Learning"</w:t>
            </w:r>
            <w:r>
              <w:rPr>
                <w:b w:val="0"/>
                <w:i w:val="0"/>
                <w:strike w:val="0"/>
                <w:sz w:val="16"/>
              </w:rPr>
            </w:r>
          </w:p>
        </w:tc>
        <w:tc>
          <w:tcPr>
            <w:tcW w:type="dxa" w:w="1601"/>
          </w:tcPr>
          <w:p>
            <w:pPr>
              <w:spacing w:before="20" w:after="20" w:line="240" w:lineRule="auto"/>
            </w:pPr>
            <w:r/>
            <w:r>
              <w:rPr>
                <w:b w:val="0"/>
                <w:i w:val="0"/>
                <w:strike w:val="0"/>
                <w:sz w:val="16"/>
              </w:rPr>
              <w:t>EMNLP 2022 Industry Track (Amazon)</w:t>
            </w:r>
          </w:p>
        </w:tc>
        <w:tc>
          <w:tcPr>
            <w:tcW w:type="dxa" w:w="1601"/>
          </w:tcPr>
          <w:p>
            <w:pPr>
              <w:spacing w:before="20" w:after="20" w:line="240" w:lineRule="auto"/>
            </w:pPr>
            <w:r/>
            <w:r>
              <w:rPr>
                <w:b w:val="0"/>
                <w:i w:val="0"/>
                <w:strike w:val="0"/>
                <w:sz w:val="16"/>
              </w:rPr>
              <w:t xml:space="preserve">Weakly-supervised </w:t>
            </w:r>
            <w:r>
              <w:rPr>
                <w:b/>
                <w:i w:val="0"/>
                <w:strike w:val="0"/>
                <w:sz w:val="16"/>
              </w:rPr>
              <w:t>deep metric learning</w:t>
            </w:r>
            <w:r>
              <w:rPr>
                <w:b w:val="0"/>
                <w:i w:val="0"/>
                <w:strike w:val="0"/>
                <w:sz w:val="16"/>
              </w:rPr>
              <w:t xml:space="preserve"> encoding geospatial distance semantics into address embeddings; resolves cold-start "hard-to-resolve" addresses to </w:t>
            </w:r>
            <w:r>
              <w:rPr>
                <w:b/>
                <w:i w:val="0"/>
                <w:strike w:val="0"/>
                <w:sz w:val="16"/>
              </w:rPr>
              <w:t>neighbourhood</w:t>
            </w:r>
            <w:r>
              <w:rPr>
                <w:b w:val="0"/>
                <w:i w:val="0"/>
                <w:strike w:val="0"/>
                <w:sz w:val="16"/>
              </w:rPr>
              <w:t xml:space="preserve"> granularity. Results: </w:t>
            </w:r>
            <w:r>
              <w:rPr>
                <w:b/>
                <w:i w:val="0"/>
                <w:strike w:val="0"/>
                <w:sz w:val="16"/>
              </w:rPr>
              <w:t>22% (India) and 55% (UAE) reduction in delivery defects</w:t>
            </w:r>
            <w:r>
              <w:rPr>
                <w:b w:val="0"/>
                <w:i w:val="0"/>
                <w:strike w:val="0"/>
                <w:sz w:val="16"/>
              </w:rPr>
              <w:t xml:space="preserve">; </w:t>
            </w:r>
            <w:r>
              <w:rPr>
                <w:b/>
                <w:i w:val="0"/>
                <w:strike w:val="0"/>
                <w:sz w:val="16"/>
              </w:rPr>
              <w:t>43% (IN) / 90% (UAE) reduction in p50 distance</w:t>
            </w:r>
            <w:r>
              <w:rPr>
                <w:b w:val="0"/>
                <w:i w:val="0"/>
                <w:strike w:val="0"/>
                <w:sz w:val="16"/>
              </w:rPr>
              <w:t xml:space="preserve"> vs. the existing production system.</w:t>
            </w:r>
          </w:p>
        </w:tc>
        <w:tc>
          <w:tcPr>
            <w:tcW w:type="dxa" w:w="1601"/>
          </w:tcPr>
          <w:p>
            <w:pPr>
              <w:spacing w:before="20" w:after="20" w:line="240" w:lineRule="auto"/>
            </w:pPr>
            <w:r/>
            <w:r>
              <w:rPr>
                <w:b w:val="0"/>
                <w:i w:val="0"/>
                <w:strike w:val="0"/>
                <w:sz w:val="16"/>
              </w:rPr>
              <w:t xml:space="preserve">The canonical "we have no labels for new addresses, but we have </w:t>
            </w:r>
            <w:r>
              <w:rPr>
                <w:b w:val="0"/>
                <w:i/>
                <w:strike w:val="0"/>
                <w:sz w:val="16"/>
              </w:rPr>
              <w:t>proximity</w:t>
            </w:r>
            <w:r>
              <w:rPr>
                <w:b w:val="0"/>
                <w:i w:val="0"/>
                <w:strike w:val="0"/>
                <w:sz w:val="16"/>
              </w:rPr>
              <w:t xml:space="preserve"> as weak supervision" method. </w:t>
            </w:r>
            <w:r>
              <w:rPr>
                <w:b/>
                <w:i w:val="0"/>
                <w:strike w:val="0"/>
                <w:sz w:val="16"/>
              </w:rPr>
              <w:t>This is our cold-start strategy for addresses that have never had a field visit.</w:t>
            </w:r>
            <w:r>
              <w:rPr>
                <w:b w:val="0"/>
                <w:i w:val="0"/>
                <w:strike w:val="0"/>
                <w:sz w:val="16"/>
              </w:rPr>
            </w:r>
          </w:p>
        </w:tc>
        <w:tc>
          <w:tcPr>
            <w:tcW w:type="dxa" w:w="1601"/>
          </w:tcPr>
          <w:p>
            <w:pPr>
              <w:spacing w:before="20" w:after="20" w:line="240" w:lineRule="auto"/>
            </w:pPr>
            <w:r/>
            <w:hyperlink r:id="rId95">
              <w:r>
                <w:rPr>
                  <w:color w:val="0B5FA5"/>
                  <w:u w:val="single"/>
                  <w:sz w:val="15"/>
                </w:rPr>
                <w:t xml:space="preserve">ACL Anthology</w:t>
              </w:r>
            </w:hyperlink>
            <w:r>
              <w:rPr>
                <w:b w:val="0"/>
                <w:i w:val="0"/>
                <w:strike w:val="0"/>
                <w:sz w:val="16"/>
              </w:rPr>
              <w:t xml:space="preserve"> · </w:t>
            </w:r>
            <w:hyperlink r:id="rId96">
              <w:r>
                <w:rPr>
                  <w:color w:val="0B5FA5"/>
                  <w:u w:val="single"/>
                  <w:sz w:val="15"/>
                </w:rPr>
                <w:t xml:space="preserve">PDF</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G6</w:t>
            </w:r>
          </w:p>
        </w:tc>
        <w:tc>
          <w:tcPr>
            <w:tcW w:type="dxa" w:w="1601"/>
            <w:shd w:val="clear" w:color="auto" w:fill="F5F8FB"/>
          </w:tcPr>
          <w:p>
            <w:pPr>
              <w:spacing w:before="20" w:after="20" w:line="240" w:lineRule="auto"/>
            </w:pPr>
            <w:r/>
            <w:r>
              <w:rPr>
                <w:b w:val="0"/>
                <w:i w:val="0"/>
                <w:strike w:val="0"/>
                <w:sz w:val="16"/>
              </w:rPr>
            </w:r>
            <w:r>
              <w:rPr>
                <w:b/>
                <w:i w:val="0"/>
                <w:strike w:val="0"/>
                <w:sz w:val="16"/>
              </w:rPr>
              <w:t>GeoIndia / GeoIndia-V2</w:t>
            </w:r>
            <w:r>
              <w:rPr>
                <w:b w:val="0"/>
                <w:i w:val="0"/>
                <w:strike w:val="0"/>
                <w:sz w:val="16"/>
              </w:rPr>
            </w:r>
          </w:p>
        </w:tc>
        <w:tc>
          <w:tcPr>
            <w:tcW w:type="dxa" w:w="1601"/>
            <w:shd w:val="clear" w:color="auto" w:fill="F5F8FB"/>
          </w:tcPr>
          <w:p>
            <w:pPr>
              <w:spacing w:before="20" w:after="20" w:line="240" w:lineRule="auto"/>
            </w:pPr>
            <w:r/>
            <w:r>
              <w:rPr>
                <w:b w:val="0"/>
                <w:i w:val="0"/>
                <w:strike w:val="0"/>
                <w:sz w:val="16"/>
              </w:rPr>
              <w:t>EMNLP 2024 Industry / ACM 2025</w:t>
            </w:r>
          </w:p>
        </w:tc>
        <w:tc>
          <w:tcPr>
            <w:tcW w:type="dxa" w:w="1601"/>
            <w:shd w:val="clear" w:color="auto" w:fill="F5F8FB"/>
          </w:tcPr>
          <w:p>
            <w:pPr>
              <w:spacing w:before="20" w:after="20" w:line="240" w:lineRule="auto"/>
            </w:pPr>
            <w:r/>
            <w:r>
              <w:rPr>
                <w:b w:val="0"/>
                <w:i w:val="0"/>
                <w:strike w:val="0"/>
                <w:sz w:val="16"/>
              </w:rPr>
            </w:r>
            <w:r>
              <w:rPr>
                <w:b/>
                <w:i w:val="0"/>
                <w:strike w:val="0"/>
                <w:sz w:val="16"/>
              </w:rPr>
              <w:t>GeoIndia</w:t>
            </w:r>
            <w:r>
              <w:rPr>
                <w:b w:val="0"/>
                <w:i w:val="0"/>
                <w:strike w:val="0"/>
                <w:sz w:val="16"/>
              </w:rPr>
              <w:t xml:space="preserve">: Seq2Seq geocoding for Indian addresses. </w:t>
            </w:r>
            <w:r>
              <w:rPr>
                <w:b/>
                <w:i w:val="0"/>
                <w:strike w:val="0"/>
                <w:sz w:val="16"/>
              </w:rPr>
              <w:t>GeoIndia-V2</w:t>
            </w:r>
            <w:r>
              <w:rPr>
                <w:b w:val="0"/>
                <w:i w:val="0"/>
                <w:strike w:val="0"/>
                <w:sz w:val="16"/>
              </w:rPr>
              <w:t xml:space="preserve">: unifies a </w:t>
            </w:r>
            <w:r>
              <w:rPr>
                <w:b/>
                <w:i w:val="0"/>
                <w:strike w:val="0"/>
                <w:sz w:val="16"/>
              </w:rPr>
              <w:t>Graphormer</w:t>
            </w:r>
            <w:r>
              <w:rPr>
                <w:b w:val="0"/>
                <w:i w:val="0"/>
                <w:strike w:val="0"/>
                <w:sz w:val="16"/>
              </w:rPr>
              <w:t xml:space="preserve"> (over a fine-grained neighbourhood-connectivity graph built from last-mile delivery data) with a transformer LM trained from scratch on proprietary Indian address data, fused via </w:t>
            </w:r>
            <w:r>
              <w:rPr>
                <w:b/>
                <w:i w:val="0"/>
                <w:strike w:val="0"/>
                <w:sz w:val="16"/>
              </w:rPr>
              <w:t>Key Modulated Cross-Attention (KMCA)</w:t>
            </w:r>
            <w:r>
              <w:rPr>
                <w:b w:val="0"/>
                <w:i w:val="0"/>
                <w:strike w:val="0"/>
                <w:sz w:val="16"/>
              </w:rPr>
              <w:t xml:space="preserve"> to handle colloquial usage, inconsistent formatting and multilinguality.</w:t>
            </w:r>
          </w:p>
        </w:tc>
        <w:tc>
          <w:tcPr>
            <w:tcW w:type="dxa" w:w="1601"/>
            <w:shd w:val="clear" w:color="auto" w:fill="F5F8FB"/>
          </w:tcPr>
          <w:p>
            <w:pPr>
              <w:spacing w:before="20" w:after="20" w:line="240" w:lineRule="auto"/>
            </w:pPr>
            <w:r/>
            <w:r>
              <w:rPr>
                <w:b w:val="0"/>
                <w:i w:val="0"/>
                <w:strike w:val="0"/>
                <w:sz w:val="16"/>
              </w:rPr>
              <w:t xml:space="preserve">The state of the art in </w:t>
            </w:r>
            <w:r>
              <w:rPr>
                <w:b w:val="0"/>
                <w:i/>
                <w:strike w:val="0"/>
                <w:sz w:val="16"/>
              </w:rPr>
              <w:t>architecture design</w:t>
            </w:r>
            <w:r>
              <w:rPr>
                <w:b w:val="0"/>
                <w:i w:val="0"/>
                <w:strike w:val="0"/>
                <w:sz w:val="16"/>
              </w:rPr>
              <w:t xml:space="preserve"> for Indian geocoding: </w:t>
            </w:r>
            <w:r>
              <w:rPr>
                <w:b/>
                <w:i w:val="0"/>
                <w:strike w:val="0"/>
                <w:sz w:val="16"/>
              </w:rPr>
              <w:t>graph topology + language model, cross-attended</w:t>
            </w:r>
            <w:r>
              <w:rPr>
                <w:b w:val="0"/>
                <w:i w:val="0"/>
                <w:strike w:val="0"/>
                <w:sz w:val="16"/>
              </w:rPr>
              <w:t>. We will not build this in 2 weeks, but it tells us the direction of travel and gives us a "vision slide".</w:t>
            </w:r>
          </w:p>
        </w:tc>
        <w:tc>
          <w:tcPr>
            <w:tcW w:type="dxa" w:w="1601"/>
            <w:shd w:val="clear" w:color="auto" w:fill="F5F8FB"/>
          </w:tcPr>
          <w:p>
            <w:pPr>
              <w:spacing w:before="20" w:after="20" w:line="240" w:lineRule="auto"/>
            </w:pPr>
            <w:r/>
            <w:hyperlink r:id="rId97">
              <w:r>
                <w:rPr>
                  <w:color w:val="0B5FA5"/>
                  <w:u w:val="single"/>
                  <w:sz w:val="15"/>
                </w:rPr>
                <w:t xml:space="preserve">ACM DL</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G7</w:t>
            </w:r>
          </w:p>
        </w:tc>
        <w:tc>
          <w:tcPr>
            <w:tcW w:type="dxa" w:w="1601"/>
          </w:tcPr>
          <w:p>
            <w:pPr>
              <w:spacing w:before="20" w:after="20" w:line="240" w:lineRule="auto"/>
            </w:pPr>
            <w:r/>
            <w:r>
              <w:rPr>
                <w:b w:val="0"/>
                <w:i w:val="0"/>
                <w:strike w:val="0"/>
                <w:sz w:val="16"/>
              </w:rPr>
            </w:r>
            <w:r>
              <w:rPr>
                <w:b/>
                <w:i w:val="0"/>
                <w:strike w:val="0"/>
                <w:sz w:val="16"/>
              </w:rPr>
              <w:t>Chatterjee et al. — "SAGEL: Smart Address Geocoding Engine for Supply-Chain Logistics"</w:t>
            </w:r>
            <w:r>
              <w:rPr>
                <w:b w:val="0"/>
                <w:i w:val="0"/>
                <w:strike w:val="0"/>
                <w:sz w:val="16"/>
              </w:rPr>
            </w:r>
          </w:p>
        </w:tc>
        <w:tc>
          <w:tcPr>
            <w:tcW w:type="dxa" w:w="1601"/>
          </w:tcPr>
          <w:p>
            <w:pPr>
              <w:spacing w:before="20" w:after="20" w:line="240" w:lineRule="auto"/>
            </w:pPr>
            <w:r/>
            <w:r>
              <w:rPr>
                <w:b w:val="0"/>
                <w:i w:val="0"/>
                <w:strike w:val="0"/>
                <w:sz w:val="16"/>
              </w:rPr>
              <w:t>ACM SIGSPATIAL 2016</w:t>
            </w:r>
          </w:p>
        </w:tc>
        <w:tc>
          <w:tcPr>
            <w:tcW w:type="dxa" w:w="1601"/>
          </w:tcPr>
          <w:p>
            <w:pPr>
              <w:spacing w:before="20" w:after="20" w:line="240" w:lineRule="auto"/>
            </w:pPr>
            <w:r/>
            <w:r>
              <w:rPr>
                <w:b w:val="0"/>
                <w:i w:val="0"/>
                <w:strike w:val="0"/>
                <w:sz w:val="16"/>
              </w:rPr>
              <w:t xml:space="preserve">Pre-processes the address query, retrieves matching address documents from a </w:t>
            </w:r>
            <w:r>
              <w:rPr>
                <w:b/>
                <w:i w:val="0"/>
                <w:strike w:val="0"/>
                <w:sz w:val="16"/>
              </w:rPr>
              <w:t>high-quality structured corpus (from a commercial map data provider)</w:t>
            </w:r>
            <w:r>
              <w:rPr>
                <w:b w:val="0"/>
                <w:i w:val="0"/>
                <w:strike w:val="0"/>
                <w:sz w:val="16"/>
              </w:rPr>
              <w:t xml:space="preserve">, and </w:t>
            </w:r>
            <w:r>
              <w:rPr>
                <w:b/>
                <w:i w:val="0"/>
                <w:strike w:val="0"/>
                <w:sz w:val="16"/>
              </w:rPr>
              <w:t>ranks candidates using graph techniques</w:t>
            </w:r>
            <w:r>
              <w:rPr>
                <w:b w:val="0"/>
                <w:i w:val="0"/>
                <w:strike w:val="0"/>
                <w:sz w:val="16"/>
              </w:rPr>
              <w:t>. Motivation: "fuzzy region boundaries, dynamic topography and lack of convention in spellings of toponyms".</w:t>
            </w:r>
          </w:p>
        </w:tc>
        <w:tc>
          <w:tcPr>
            <w:tcW w:type="dxa" w:w="1601"/>
          </w:tcPr>
          <w:p>
            <w:pPr>
              <w:spacing w:before="20" w:after="20" w:line="240" w:lineRule="auto"/>
            </w:pPr>
            <w:r/>
            <w:r>
              <w:rPr>
                <w:b w:val="0"/>
                <w:i w:val="0"/>
                <w:strike w:val="0"/>
                <w:sz w:val="16"/>
              </w:rPr>
              <w:t xml:space="preserve">Historic but instructive: (i) candidate-generation + ranking beats single-shot matching; (ii) the approach is </w:t>
            </w:r>
            <w:r>
              <w:rPr>
                <w:b/>
                <w:i w:val="0"/>
                <w:strike w:val="0"/>
                <w:sz w:val="16"/>
              </w:rPr>
              <w:t>bounded by corpus quality</w:t>
            </w:r>
            <w:r>
              <w:rPr>
                <w:b w:val="0"/>
                <w:i w:val="0"/>
                <w:strike w:val="0"/>
                <w:sz w:val="16"/>
              </w:rPr>
              <w:t xml:space="preserve"> — which is exactly why CN's own field data is a strategic asset, not a nice-to-have. Its benchmark performance in G4 (17.7% &lt;100 m) shows how far corpus-bound methods fall short.</w:t>
            </w:r>
          </w:p>
        </w:tc>
        <w:tc>
          <w:tcPr>
            <w:tcW w:type="dxa" w:w="1601"/>
          </w:tcPr>
          <w:p>
            <w:pPr>
              <w:spacing w:before="20" w:after="20" w:line="240" w:lineRule="auto"/>
            </w:pPr>
            <w:r/>
            <w:hyperlink r:id="rId98">
              <w:r>
                <w:rPr>
                  <w:color w:val="0B5FA5"/>
                  <w:u w:val="single"/>
                  <w:sz w:val="15"/>
                </w:rPr>
                <w:t xml:space="preserve">SIGSPATIAL accepted papers</w:t>
              </w:r>
            </w:hyperlink>
            <w:r>
              <w:rPr>
                <w:b w:val="0"/>
                <w:i w:val="0"/>
                <w:strike w:val="0"/>
                <w:sz w:val="16"/>
              </w:rPr>
              <w:t xml:space="preserve"> · </w:t>
            </w:r>
            <w:hyperlink r:id="rId99">
              <w:r>
                <w:rPr>
                  <w:color w:val="0B5FA5"/>
                  <w:u w:val="single"/>
                  <w:sz w:val="15"/>
                </w:rPr>
                <w:t xml:space="preserve">ACM ref via G4</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G8</w:t>
            </w:r>
          </w:p>
        </w:tc>
        <w:tc>
          <w:tcPr>
            <w:tcW w:type="dxa" w:w="1601"/>
            <w:shd w:val="clear" w:color="auto" w:fill="F5F8FB"/>
          </w:tcPr>
          <w:p>
            <w:pPr>
              <w:spacing w:before="20" w:after="20" w:line="240" w:lineRule="auto"/>
            </w:pPr>
            <w:r/>
            <w:r>
              <w:rPr>
                <w:b w:val="0"/>
                <w:i w:val="0"/>
                <w:strike w:val="0"/>
                <w:sz w:val="16"/>
              </w:rPr>
            </w:r>
            <w:r>
              <w:rPr>
                <w:b/>
                <w:i w:val="0"/>
                <w:strike w:val="0"/>
                <w:sz w:val="16"/>
              </w:rPr>
              <w:t>Srivastava et al. — "GeoCloud"</w:t>
            </w:r>
            <w:r>
              <w:rPr>
                <w:b w:val="0"/>
                <w:i w:val="0"/>
                <w:strike w:val="0"/>
                <w:sz w:val="16"/>
              </w:rPr>
            </w:r>
          </w:p>
        </w:tc>
        <w:tc>
          <w:tcPr>
            <w:tcW w:type="dxa" w:w="1601"/>
            <w:shd w:val="clear" w:color="auto" w:fill="F5F8FB"/>
          </w:tcPr>
          <w:p>
            <w:pPr>
              <w:spacing w:before="20" w:after="20" w:line="240" w:lineRule="auto"/>
            </w:pPr>
            <w:r/>
            <w:r>
              <w:rPr>
                <w:b w:val="0"/>
                <w:i w:val="0"/>
                <w:strike w:val="0"/>
                <w:sz w:val="16"/>
              </w:rPr>
              <w:t>KDD 2020</w:t>
            </w:r>
          </w:p>
        </w:tc>
        <w:tc>
          <w:tcPr>
            <w:tcW w:type="dxa" w:w="1601"/>
            <w:shd w:val="clear" w:color="auto" w:fill="F5F8FB"/>
          </w:tcPr>
          <w:p>
            <w:pPr>
              <w:spacing w:before="20" w:after="20" w:line="240" w:lineRule="auto"/>
            </w:pPr>
            <w:r/>
            <w:r>
              <w:rPr>
                <w:b w:val="0"/>
                <w:i w:val="0"/>
                <w:strike w:val="0"/>
                <w:sz w:val="16"/>
              </w:rPr>
              <w:t xml:space="preserve">Parses the address corpus and creates a </w:t>
            </w:r>
            <w:r>
              <w:rPr>
                <w:b/>
                <w:i w:val="0"/>
                <w:strike w:val="0"/>
                <w:sz w:val="16"/>
              </w:rPr>
              <w:t>geo-polygon for each address chunk using historical delivered data</w:t>
            </w:r>
            <w:r>
              <w:rPr>
                <w:b w:val="0"/>
                <w:i w:val="0"/>
                <w:strike w:val="0"/>
                <w:sz w:val="16"/>
              </w:rPr>
              <w:t>; uses heavy domain-knowledge heuristics for parsing into chunks.</w:t>
            </w:r>
          </w:p>
        </w:tc>
        <w:tc>
          <w:tcPr>
            <w:tcW w:type="dxa" w:w="1601"/>
            <w:shd w:val="clear" w:color="auto" w:fill="F5F8FB"/>
          </w:tcPr>
          <w:p>
            <w:pPr>
              <w:spacing w:before="20" w:after="20" w:line="240" w:lineRule="auto"/>
            </w:pPr>
            <w:r/>
            <w:r>
              <w:rPr>
                <w:b w:val="0"/>
                <w:i w:val="0"/>
                <w:strike w:val="0"/>
                <w:sz w:val="16"/>
              </w:rPr>
              <w:t xml:space="preserve">The polygon idea is useful for </w:t>
            </w:r>
            <w:r>
              <w:rPr>
                <w:b w:val="0"/>
                <w:i/>
                <w:strike w:val="0"/>
                <w:sz w:val="16"/>
              </w:rPr>
              <w:t>area</w:t>
            </w:r>
            <w:r>
              <w:rPr>
                <w:b w:val="0"/>
                <w:i w:val="0"/>
                <w:strike w:val="0"/>
                <w:sz w:val="16"/>
              </w:rPr>
              <w:t xml:space="preserve"> reasoning; the critique in G4 (not scalable, heuristics limit retraining) is the reason we prefer learned embeddings + LTR over hand-built chunk rules.</w:t>
            </w:r>
          </w:p>
        </w:tc>
        <w:tc>
          <w:tcPr>
            <w:tcW w:type="dxa" w:w="1601"/>
            <w:shd w:val="clear" w:color="auto" w:fill="F5F8FB"/>
          </w:tcPr>
          <w:p>
            <w:pPr>
              <w:spacing w:before="20" w:after="20" w:line="240" w:lineRule="auto"/>
            </w:pPr>
            <w:r/>
            <w:hyperlink r:id="rId99">
              <w:r>
                <w:rPr>
                  <w:color w:val="0B5FA5"/>
                  <w:u w:val="single"/>
                  <w:sz w:val="15"/>
                </w:rPr>
                <w:t xml:space="preserve">via G4</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G9</w:t>
            </w:r>
          </w:p>
        </w:tc>
        <w:tc>
          <w:tcPr>
            <w:tcW w:type="dxa" w:w="1601"/>
          </w:tcPr>
          <w:p>
            <w:pPr>
              <w:spacing w:before="20" w:after="20" w:line="240" w:lineRule="auto"/>
            </w:pPr>
            <w:r/>
            <w:r>
              <w:rPr>
                <w:b w:val="0"/>
                <w:i w:val="0"/>
                <w:strike w:val="0"/>
                <w:sz w:val="16"/>
              </w:rPr>
            </w:r>
            <w:r>
              <w:rPr>
                <w:b/>
                <w:i w:val="0"/>
                <w:strike w:val="0"/>
                <w:sz w:val="16"/>
              </w:rPr>
              <w:t>Matci &amp; Avdan — "Address standardization using NLP for improving geocoding results"</w:t>
            </w:r>
            <w:r>
              <w:rPr>
                <w:b w:val="0"/>
                <w:i w:val="0"/>
                <w:strike w:val="0"/>
                <w:sz w:val="16"/>
              </w:rPr>
            </w:r>
          </w:p>
        </w:tc>
        <w:tc>
          <w:tcPr>
            <w:tcW w:type="dxa" w:w="1601"/>
          </w:tcPr>
          <w:p>
            <w:pPr>
              <w:spacing w:before="20" w:after="20" w:line="240" w:lineRule="auto"/>
            </w:pPr>
            <w:r/>
            <w:r>
              <w:rPr>
                <w:b w:val="0"/>
                <w:i/>
                <w:strike w:val="0"/>
                <w:sz w:val="16"/>
              </w:rPr>
              <w:t>Computers, Environment &amp; Urban Systems</w:t>
            </w:r>
            <w:r>
              <w:rPr>
                <w:b w:val="0"/>
                <w:i w:val="0"/>
                <w:strike w:val="0"/>
                <w:sz w:val="16"/>
              </w:rPr>
              <w:t xml:space="preserve"> 70, 2018</w:t>
            </w:r>
          </w:p>
        </w:tc>
        <w:tc>
          <w:tcPr>
            <w:tcW w:type="dxa" w:w="1601"/>
          </w:tcPr>
          <w:p>
            <w:pPr>
              <w:spacing w:before="20" w:after="20" w:line="240" w:lineRule="auto"/>
            </w:pPr>
            <w:r/>
            <w:r>
              <w:rPr>
                <w:b w:val="0"/>
                <w:i w:val="0"/>
                <w:strike w:val="0"/>
                <w:sz w:val="16"/>
              </w:rPr>
              <w:t xml:space="preserve">NLP-based parsing + </w:t>
            </w:r>
            <w:r>
              <w:rPr>
                <w:b/>
                <w:i w:val="0"/>
                <w:strike w:val="0"/>
                <w:sz w:val="16"/>
              </w:rPr>
              <w:t>misspelling correction (Levenshtein / Match Rating) + abbreviation expansion + reformatting</w:t>
            </w:r>
            <w:r>
              <w:rPr>
                <w:b w:val="0"/>
                <w:i w:val="0"/>
                <w:strike w:val="0"/>
                <w:sz w:val="16"/>
              </w:rPr>
              <w:t xml:space="preserve">; reports a </w:t>
            </w:r>
            <w:r>
              <w:rPr>
                <w:b/>
                <w:i w:val="0"/>
                <w:strike w:val="0"/>
                <w:sz w:val="16"/>
              </w:rPr>
              <w:t>50% improvement in capturing coordinates</w:t>
            </w:r>
            <w:r>
              <w:rPr>
                <w:b w:val="0"/>
                <w:i w:val="0"/>
                <w:strike w:val="0"/>
                <w:sz w:val="16"/>
              </w:rPr>
              <w:t xml:space="preserve"> on test sets.</w:t>
            </w:r>
          </w:p>
        </w:tc>
        <w:tc>
          <w:tcPr>
            <w:tcW w:type="dxa" w:w="1601"/>
          </w:tcPr>
          <w:p>
            <w:pPr>
              <w:spacing w:before="20" w:after="20" w:line="240" w:lineRule="auto"/>
            </w:pPr>
            <w:r/>
            <w:r>
              <w:rPr>
                <w:b w:val="0"/>
                <w:i w:val="0"/>
                <w:strike w:val="0"/>
                <w:sz w:val="16"/>
              </w:rPr>
              <w:t xml:space="preserve">Quantitative proof that </w:t>
            </w:r>
            <w:r>
              <w:rPr>
                <w:b/>
                <w:i w:val="0"/>
                <w:strike w:val="0"/>
                <w:sz w:val="16"/>
              </w:rPr>
              <w:t>normalisation alone is worth ~50% geocoding capture improvement</w:t>
            </w:r>
            <w:r>
              <w:rPr>
                <w:b w:val="0"/>
                <w:i w:val="0"/>
                <w:strike w:val="0"/>
                <w:sz w:val="16"/>
              </w:rPr>
              <w:t xml:space="preserve"> — i.e. a cheap, high-ROI first module.</w:t>
            </w:r>
          </w:p>
        </w:tc>
        <w:tc>
          <w:tcPr>
            <w:tcW w:type="dxa" w:w="1601"/>
          </w:tcPr>
          <w:p>
            <w:pPr>
              <w:spacing w:before="20" w:after="20" w:line="240" w:lineRule="auto"/>
            </w:pPr>
            <w:r/>
            <w:hyperlink r:id="rId100">
              <w:r>
                <w:rPr>
                  <w:color w:val="0B5FA5"/>
                  <w:u w:val="single"/>
                  <w:sz w:val="15"/>
                </w:rPr>
                <w:t xml:space="preserve">ScienceDirect</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G10</w:t>
            </w:r>
          </w:p>
        </w:tc>
        <w:tc>
          <w:tcPr>
            <w:tcW w:type="dxa" w:w="1601"/>
            <w:shd w:val="clear" w:color="auto" w:fill="F5F8FB"/>
          </w:tcPr>
          <w:p>
            <w:pPr>
              <w:spacing w:before="20" w:after="20" w:line="240" w:lineRule="auto"/>
            </w:pPr>
            <w:r/>
            <w:r>
              <w:rPr>
                <w:b w:val="0"/>
                <w:i w:val="0"/>
                <w:strike w:val="0"/>
                <w:sz w:val="16"/>
              </w:rPr>
            </w:r>
            <w:r>
              <w:rPr>
                <w:b/>
                <w:i w:val="0"/>
                <w:strike w:val="0"/>
                <w:sz w:val="16"/>
              </w:rPr>
              <w:t>"Improving a Street-Based Geocoding Algorithm Using Machine Learning"</w:t>
            </w:r>
            <w:r>
              <w:rPr>
                <w:b w:val="0"/>
                <w:i w:val="0"/>
                <w:strike w:val="0"/>
                <w:sz w:val="16"/>
              </w:rPr>
            </w:r>
          </w:p>
        </w:tc>
        <w:tc>
          <w:tcPr>
            <w:tcW w:type="dxa" w:w="1601"/>
            <w:shd w:val="clear" w:color="auto" w:fill="F5F8FB"/>
          </w:tcPr>
          <w:p>
            <w:pPr>
              <w:spacing w:before="20" w:after="20" w:line="240" w:lineRule="auto"/>
            </w:pPr>
            <w:r/>
            <w:r>
              <w:rPr>
                <w:b w:val="0"/>
                <w:i w:val="0"/>
                <w:strike w:val="0"/>
                <w:sz w:val="16"/>
              </w:rPr>
              <w:t>Applied Sciences</w:t>
            </w:r>
          </w:p>
        </w:tc>
        <w:tc>
          <w:tcPr>
            <w:tcW w:type="dxa" w:w="1601"/>
            <w:shd w:val="clear" w:color="auto" w:fill="F5F8FB"/>
          </w:tcPr>
          <w:p>
            <w:pPr>
              <w:spacing w:before="20" w:after="20" w:line="240" w:lineRule="auto"/>
            </w:pPr>
            <w:r/>
            <w:r>
              <w:rPr>
                <w:b w:val="0"/>
                <w:i w:val="0"/>
                <w:strike w:val="0"/>
                <w:sz w:val="16"/>
              </w:rPr>
              <w:t xml:space="preserve">Three modules — </w:t>
            </w:r>
            <w:r>
              <w:rPr>
                <w:b/>
                <w:i w:val="0"/>
                <w:strike w:val="0"/>
                <w:sz w:val="16"/>
              </w:rPr>
              <w:t>address parsing → address matching (ML over combined similarity metrics) → address locating</w:t>
            </w:r>
            <w:r>
              <w:rPr>
                <w:b w:val="0"/>
                <w:i w:val="0"/>
                <w:strike w:val="0"/>
                <w:sz w:val="16"/>
              </w:rPr>
              <w:t>; argues that combining multiple fuzzy similarity metrics through a learner beats any single metric.</w:t>
            </w:r>
          </w:p>
        </w:tc>
        <w:tc>
          <w:tcPr>
            <w:tcW w:type="dxa" w:w="1601"/>
            <w:shd w:val="clear" w:color="auto" w:fill="F5F8FB"/>
          </w:tcPr>
          <w:p>
            <w:pPr>
              <w:spacing w:before="20" w:after="20" w:line="240" w:lineRule="auto"/>
            </w:pPr>
            <w:r/>
            <w:r>
              <w:rPr>
                <w:b w:val="0"/>
                <w:i w:val="0"/>
                <w:strike w:val="0"/>
                <w:sz w:val="16"/>
              </w:rPr>
              <w:t>Directly supports our "similarity-ensemble → learned matcher" design rather than picking one fuzzy metric.</w:t>
            </w:r>
          </w:p>
        </w:tc>
        <w:tc>
          <w:tcPr>
            <w:tcW w:type="dxa" w:w="1601"/>
            <w:shd w:val="clear" w:color="auto" w:fill="F5F8FB"/>
          </w:tcPr>
          <w:p>
            <w:pPr>
              <w:spacing w:before="20" w:after="20" w:line="240" w:lineRule="auto"/>
            </w:pPr>
            <w:r/>
            <w:hyperlink r:id="rId101">
              <w:r>
                <w:rPr>
                  <w:color w:val="0B5FA5"/>
                  <w:u w:val="single"/>
                  <w:sz w:val="15"/>
                </w:rPr>
                <w:t xml:space="preserve">PDF</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G11</w:t>
            </w:r>
          </w:p>
        </w:tc>
        <w:tc>
          <w:tcPr>
            <w:tcW w:type="dxa" w:w="1601"/>
          </w:tcPr>
          <w:p>
            <w:pPr>
              <w:spacing w:before="20" w:after="20" w:line="240" w:lineRule="auto"/>
            </w:pPr>
            <w:r/>
            <w:r>
              <w:rPr>
                <w:b w:val="0"/>
                <w:i w:val="0"/>
                <w:strike w:val="0"/>
                <w:sz w:val="16"/>
              </w:rPr>
            </w:r>
            <w:r>
              <w:rPr>
                <w:b/>
                <w:i w:val="0"/>
                <w:strike w:val="0"/>
                <w:sz w:val="16"/>
              </w:rPr>
              <w:t>DeepParse</w:t>
            </w:r>
            <w:r>
              <w:rPr>
                <w:b w:val="0"/>
                <w:i w:val="0"/>
                <w:strike w:val="0"/>
                <w:sz w:val="16"/>
              </w:rPr>
              <w:t xml:space="preserve"> (Abid et al., IEEE 2018) and </w:t>
            </w:r>
            <w:r>
              <w:rPr>
                <w:b/>
                <w:i w:val="0"/>
                <w:strike w:val="0"/>
                <w:sz w:val="16"/>
              </w:rPr>
              <w:t>deepparse</w:t>
            </w:r>
            <w:r>
              <w:rPr>
                <w:b w:val="0"/>
                <w:i w:val="0"/>
                <w:strike w:val="0"/>
                <w:sz w:val="16"/>
              </w:rPr>
              <w:t xml:space="preserve"> (GRAAL-Research)</w:t>
            </w:r>
          </w:p>
        </w:tc>
        <w:tc>
          <w:tcPr>
            <w:tcW w:type="dxa" w:w="1601"/>
          </w:tcPr>
          <w:p>
            <w:pPr>
              <w:spacing w:before="20" w:after="20" w:line="240" w:lineRule="auto"/>
            </w:pPr>
            <w:r/>
            <w:r>
              <w:rPr>
                <w:b w:val="0"/>
                <w:i w:val="0"/>
                <w:strike w:val="0"/>
                <w:sz w:val="16"/>
              </w:rPr>
              <w:t>IEEE 2018 / arXiv:2006.16152</w:t>
            </w:r>
          </w:p>
        </w:tc>
        <w:tc>
          <w:tcPr>
            <w:tcW w:type="dxa" w:w="1601"/>
          </w:tcPr>
          <w:p>
            <w:pPr>
              <w:spacing w:before="20" w:after="20" w:line="240" w:lineRule="auto"/>
            </w:pPr>
            <w:r/>
            <w:r>
              <w:rPr>
                <w:b w:val="0"/>
                <w:i w:val="0"/>
                <w:strike w:val="0"/>
                <w:sz w:val="16"/>
              </w:rPr>
              <w:t xml:space="preserve">Neural address parsers. DeepParse: character + trigram + word granularity into BLSTM, robust to OCR noise, </w:t>
            </w:r>
            <w:r>
              <w:rPr>
                <w:b/>
                <w:i w:val="0"/>
                <w:strike w:val="0"/>
                <w:sz w:val="16"/>
              </w:rPr>
              <w:t>90.44% on CoNLL-2003</w:t>
            </w:r>
            <w:r>
              <w:rPr>
                <w:b w:val="0"/>
                <w:i w:val="0"/>
                <w:strike w:val="0"/>
                <w:sz w:val="16"/>
              </w:rPr>
              <w:t xml:space="preserve">. deepparse: </w:t>
            </w:r>
            <w:r>
              <w:rPr>
                <w:b/>
                <w:i w:val="0"/>
                <w:strike w:val="0"/>
                <w:sz w:val="16"/>
              </w:rPr>
              <w:t>subword (BPEmb/fastText) embeddings + Seq2Seq</w:t>
            </w:r>
            <w:r>
              <w:rPr>
                <w:b w:val="0"/>
                <w:i w:val="0"/>
                <w:strike w:val="0"/>
                <w:sz w:val="16"/>
              </w:rPr>
              <w:t xml:space="preserve">, a </w:t>
            </w:r>
            <w:r>
              <w:rPr>
                <w:b/>
                <w:i w:val="0"/>
                <w:strike w:val="0"/>
                <w:sz w:val="16"/>
              </w:rPr>
              <w:t>single model for multiple countries</w:t>
            </w:r>
            <w:r>
              <w:rPr>
                <w:b w:val="0"/>
                <w:i w:val="0"/>
                <w:strike w:val="0"/>
                <w:sz w:val="16"/>
              </w:rPr>
              <w:t>, ~</w:t>
            </w:r>
            <w:r>
              <w:rPr>
                <w:b/>
                <w:i w:val="0"/>
                <w:strike w:val="0"/>
                <w:sz w:val="16"/>
              </w:rPr>
              <w:t>99% accuracy</w:t>
            </w:r>
            <w:r>
              <w:rPr>
                <w:b w:val="0"/>
                <w:i w:val="0"/>
                <w:strike w:val="0"/>
                <w:sz w:val="16"/>
              </w:rPr>
              <w:t xml:space="preserve"> on trained countries, and </w:t>
            </w:r>
            <w:r>
              <w:rPr>
                <w:b/>
                <w:i w:val="0"/>
                <w:strike w:val="0"/>
                <w:sz w:val="16"/>
              </w:rPr>
              <w:t>zero-shot transfer to 80% of 41 countries</w:t>
            </w:r>
            <w:r>
              <w:rPr>
                <w:b w:val="0"/>
                <w:i w:val="0"/>
                <w:strike w:val="0"/>
                <w:sz w:val="16"/>
              </w:rPr>
              <w:t>; MIT-licensed Python package.</w:t>
            </w:r>
          </w:p>
        </w:tc>
        <w:tc>
          <w:tcPr>
            <w:tcW w:type="dxa" w:w="1601"/>
          </w:tcPr>
          <w:p>
            <w:pPr>
              <w:spacing w:before="20" w:after="20" w:line="240" w:lineRule="auto"/>
            </w:pPr>
            <w:r/>
            <w:r>
              <w:rPr>
                <w:b w:val="0"/>
                <w:i w:val="0"/>
                <w:strike w:val="0"/>
                <w:sz w:val="16"/>
              </w:rPr>
              <w:t xml:space="preserve">Gives us a </w:t>
            </w:r>
            <w:r>
              <w:rPr>
                <w:b w:val="0"/>
                <w:i/>
                <w:strike w:val="0"/>
                <w:sz w:val="16"/>
              </w:rPr>
              <w:t>second, neural</w:t>
            </w:r>
            <w:r>
              <w:rPr>
                <w:b w:val="0"/>
                <w:i w:val="0"/>
                <w:strike w:val="0"/>
                <w:sz w:val="16"/>
              </w:rPr>
              <w:t xml:space="preserve"> parser to ensemble with libpostal, and an explicitly </w:t>
            </w:r>
            <w:r>
              <w:rPr>
                <w:b/>
                <w:i w:val="0"/>
                <w:strike w:val="0"/>
                <w:sz w:val="16"/>
              </w:rPr>
              <w:t>multinational + multilingual</w:t>
            </w:r>
            <w:r>
              <w:rPr>
                <w:b w:val="0"/>
                <w:i w:val="0"/>
                <w:strike w:val="0"/>
                <w:sz w:val="16"/>
              </w:rPr>
              <w:t xml:space="preserve"> design.</w:t>
            </w:r>
          </w:p>
        </w:tc>
        <w:tc>
          <w:tcPr>
            <w:tcW w:type="dxa" w:w="1601"/>
          </w:tcPr>
          <w:p>
            <w:pPr>
              <w:spacing w:before="20" w:after="20" w:line="240" w:lineRule="auto"/>
            </w:pPr>
            <w:r/>
            <w:hyperlink r:id="rId102">
              <w:r>
                <w:rPr>
                  <w:color w:val="0B5FA5"/>
                  <w:u w:val="single"/>
                  <w:sz w:val="15"/>
                </w:rPr>
                <w:t xml:space="preserve">IEEE</w:t>
              </w:r>
            </w:hyperlink>
            <w:r>
              <w:rPr>
                <w:b w:val="0"/>
                <w:i w:val="0"/>
                <w:strike w:val="0"/>
                <w:sz w:val="16"/>
              </w:rPr>
              <w:t xml:space="preserve"> · </w:t>
            </w:r>
            <w:hyperlink r:id="rId103">
              <w:r>
                <w:rPr>
                  <w:color w:val="0B5FA5"/>
                  <w:u w:val="single"/>
                  <w:sz w:val="15"/>
                </w:rPr>
                <w:t xml:space="preserve">arXiv</w:t>
              </w:r>
            </w:hyperlink>
            <w:r>
              <w:rPr>
                <w:b w:val="0"/>
                <w:i w:val="0"/>
                <w:strike w:val="0"/>
                <w:sz w:val="16"/>
              </w:rPr>
              <w:t xml:space="preserve"> · </w:t>
            </w:r>
            <w:hyperlink r:id="rId104">
              <w:r>
                <w:rPr>
                  <w:color w:val="0B5FA5"/>
                  <w:u w:val="single"/>
                  <w:sz w:val="15"/>
                </w:rPr>
                <w:t xml:space="preserve">code</w:t>
              </w:r>
            </w:hyperlink>
            <w:r>
              <w:rPr>
                <w:b w:val="0"/>
                <w:i w:val="0"/>
                <w:strike w:val="0"/>
                <w:sz w:val="16"/>
              </w:rPr>
              <w:t xml:space="preserve"> </w:t>
            </w:r>
            <w:r>
              <w:rPr>
                <w:b w:val="0"/>
                <w:i/>
                <w:strike w:val="0"/>
                <w:sz w:val="16"/>
              </w:rPr>
              <w:t>[paper + code]</w:t>
            </w:r>
          </w:p>
        </w:tc>
      </w:tr>
      <w:tr>
        <w:tc>
          <w:tcPr>
            <w:tcW w:type="dxa" w:w="1601"/>
            <w:shd w:val="clear" w:color="auto" w:fill="F5F8FB"/>
          </w:tcPr>
          <w:p>
            <w:pPr>
              <w:spacing w:before="20" w:after="20" w:line="240" w:lineRule="auto"/>
            </w:pPr>
            <w:r/>
            <w:r>
              <w:rPr>
                <w:b w:val="0"/>
                <w:i w:val="0"/>
                <w:strike w:val="0"/>
                <w:sz w:val="16"/>
              </w:rPr>
              <w:t>G12</w:t>
            </w:r>
          </w:p>
        </w:tc>
        <w:tc>
          <w:tcPr>
            <w:tcW w:type="dxa" w:w="1601"/>
            <w:shd w:val="clear" w:color="auto" w:fill="F5F8FB"/>
          </w:tcPr>
          <w:p>
            <w:pPr>
              <w:spacing w:before="20" w:after="20" w:line="240" w:lineRule="auto"/>
            </w:pPr>
            <w:r/>
            <w:r>
              <w:rPr>
                <w:b w:val="0"/>
                <w:i w:val="0"/>
                <w:strike w:val="0"/>
                <w:sz w:val="16"/>
              </w:rPr>
            </w:r>
            <w:r>
              <w:rPr>
                <w:b/>
                <w:i w:val="0"/>
                <w:strike w:val="0"/>
                <w:sz w:val="16"/>
              </w:rPr>
              <w:t>libpostal</w:t>
            </w:r>
            <w:r>
              <w:rPr>
                <w:b w:val="0"/>
                <w:i w:val="0"/>
                <w:strike w:val="0"/>
                <w:sz w:val="16"/>
              </w:rPr>
              <w:t xml:space="preserve"> (Barrentine / Mapzen; retrained by Senzing)</w:t>
            </w:r>
          </w:p>
        </w:tc>
        <w:tc>
          <w:tcPr>
            <w:tcW w:type="dxa" w:w="1601"/>
            <w:shd w:val="clear" w:color="auto" w:fill="F5F8FB"/>
          </w:tcPr>
          <w:p>
            <w:pPr>
              <w:spacing w:before="20" w:after="20" w:line="240" w:lineRule="auto"/>
            </w:pPr>
            <w:r/>
            <w:r>
              <w:rPr>
                <w:b w:val="0"/>
                <w:i w:val="0"/>
                <w:strike w:val="0"/>
                <w:sz w:val="16"/>
              </w:rPr>
              <w:t>Mapzen, 2016 → present</w:t>
            </w:r>
          </w:p>
        </w:tc>
        <w:tc>
          <w:tcPr>
            <w:tcW w:type="dxa" w:w="1601"/>
            <w:shd w:val="clear" w:color="auto" w:fill="F5F8FB"/>
          </w:tcPr>
          <w:p>
            <w:pPr>
              <w:spacing w:before="20" w:after="20" w:line="240" w:lineRule="auto"/>
            </w:pPr>
            <w:r/>
            <w:r>
              <w:rPr>
                <w:b w:val="0"/>
                <w:i w:val="0"/>
                <w:strike w:val="0"/>
                <w:sz w:val="16"/>
              </w:rPr>
              <w:t xml:space="preserve">Multilingual address parsing + normalisation: </w:t>
            </w:r>
            <w:r>
              <w:rPr>
                <w:b/>
                <w:i w:val="0"/>
                <w:strike w:val="0"/>
                <w:sz w:val="16"/>
              </w:rPr>
              <w:t>CRF parser</w:t>
            </w:r>
            <w:r>
              <w:rPr>
                <w:b w:val="0"/>
                <w:i w:val="0"/>
                <w:strike w:val="0"/>
                <w:sz w:val="16"/>
              </w:rPr>
              <w:t xml:space="preserve"> trained on ~1B addresses (Senzing model: 1.2B records, 230+ countries, 100+ languages), </w:t>
            </w:r>
            <w:r>
              <w:rPr>
                <w:b/>
                <w:i w:val="0"/>
                <w:strike w:val="0"/>
                <w:sz w:val="16"/>
              </w:rPr>
              <w:t>language classification</w:t>
            </w:r>
            <w:r>
              <w:rPr>
                <w:b w:val="0"/>
                <w:i w:val="0"/>
                <w:strike w:val="0"/>
                <w:sz w:val="16"/>
              </w:rPr>
              <w:t xml:space="preserve"> (FTRL logistic regression on OSM), </w:t>
            </w:r>
            <w:r>
              <w:rPr>
                <w:b/>
                <w:i w:val="0"/>
                <w:strike w:val="0"/>
                <w:sz w:val="16"/>
              </w:rPr>
              <w:t>60+ languages of normalisation</w:t>
            </w:r>
            <w:r>
              <w:rPr>
                <w:b w:val="0"/>
                <w:i w:val="0"/>
                <w:strike w:val="0"/>
                <w:sz w:val="16"/>
              </w:rPr>
              <w:t>, numeric-expression parsing (30+ languages), CLDR transliteration, script detection. MIT.</w:t>
            </w:r>
          </w:p>
        </w:tc>
        <w:tc>
          <w:tcPr>
            <w:tcW w:type="dxa" w:w="1601"/>
            <w:shd w:val="clear" w:color="auto" w:fill="F5F8FB"/>
          </w:tcPr>
          <w:p>
            <w:pPr>
              <w:spacing w:before="20" w:after="20" w:line="240" w:lineRule="auto"/>
            </w:pPr>
            <w:r/>
            <w:r>
              <w:rPr>
                <w:b w:val="0"/>
                <w:i w:val="0"/>
                <w:strike w:val="0"/>
                <w:sz w:val="16"/>
              </w:rPr>
              <w:t xml:space="preserve">The default first module. Crucially it gives </w:t>
            </w:r>
            <w:r>
              <w:rPr>
                <w:b/>
                <w:i w:val="0"/>
                <w:strike w:val="0"/>
                <w:sz w:val="16"/>
              </w:rPr>
              <w:t>language classification and transliteration</w:t>
            </w:r>
            <w:r>
              <w:rPr>
                <w:b w:val="0"/>
                <w:i w:val="0"/>
                <w:strike w:val="0"/>
                <w:sz w:val="16"/>
              </w:rPr>
              <w:t xml:space="preserve"> — the two things Indian addresses need most. Its own README example is literally an Indian address.</w:t>
            </w:r>
          </w:p>
        </w:tc>
        <w:tc>
          <w:tcPr>
            <w:tcW w:type="dxa" w:w="1601"/>
            <w:shd w:val="clear" w:color="auto" w:fill="F5F8FB"/>
          </w:tcPr>
          <w:p>
            <w:pPr>
              <w:spacing w:before="20" w:after="20" w:line="240" w:lineRule="auto"/>
            </w:pPr>
            <w:r/>
            <w:hyperlink r:id="rId105">
              <w:r>
                <w:rPr>
                  <w:color w:val="0B5FA5"/>
                  <w:u w:val="single"/>
                  <w:sz w:val="15"/>
                </w:rPr>
                <w:t xml:space="preserve">GitHub</w:t>
              </w:r>
            </w:hyperlink>
            <w:r>
              <w:rPr>
                <w:b w:val="0"/>
                <w:i w:val="0"/>
                <w:strike w:val="0"/>
                <w:sz w:val="16"/>
              </w:rPr>
              <w:t xml:space="preserve"> · </w:t>
            </w:r>
            <w:hyperlink r:id="rId106">
              <w:r>
                <w:rPr>
                  <w:color w:val="0B5FA5"/>
                  <w:u w:val="single"/>
                  <w:sz w:val="15"/>
                </w:rPr>
                <w:t xml:space="preserve">Mapzen engineering post</w:t>
              </w:r>
            </w:hyperlink>
            <w:r>
              <w:rPr>
                <w:b w:val="0"/>
                <w:i w:val="0"/>
                <w:strike w:val="0"/>
                <w:sz w:val="16"/>
              </w:rPr>
              <w:t xml:space="preserve"> · </w:t>
            </w:r>
            <w:hyperlink r:id="rId107">
              <w:r>
                <w:rPr>
                  <w:color w:val="0B5FA5"/>
                  <w:u w:val="single"/>
                  <w:sz w:val="15"/>
                </w:rPr>
                <w:t xml:space="preserve">Senzing</w:t>
              </w:r>
            </w:hyperlink>
            <w:r>
              <w:rPr>
                <w:b w:val="0"/>
                <w:i w:val="0"/>
                <w:strike w:val="0"/>
                <w:sz w:val="16"/>
              </w:rPr>
              <w:t xml:space="preserve"> </w:t>
            </w:r>
            <w:r>
              <w:rPr>
                <w:b w:val="0"/>
                <w:i/>
                <w:strike w:val="0"/>
                <w:sz w:val="16"/>
              </w:rPr>
              <w:t>[code + paper]</w:t>
            </w:r>
          </w:p>
        </w:tc>
      </w:tr>
      <w:tr>
        <w:tc>
          <w:tcPr>
            <w:tcW w:type="dxa" w:w="1601"/>
          </w:tcPr>
          <w:p>
            <w:pPr>
              <w:spacing w:before="20" w:after="20" w:line="240" w:lineRule="auto"/>
            </w:pPr>
            <w:r/>
            <w:r>
              <w:rPr>
                <w:b w:val="0"/>
                <w:i w:val="0"/>
                <w:strike w:val="0"/>
                <w:sz w:val="16"/>
              </w:rPr>
              <w:t>G13</w:t>
            </w:r>
          </w:p>
        </w:tc>
        <w:tc>
          <w:tcPr>
            <w:tcW w:type="dxa" w:w="1601"/>
          </w:tcPr>
          <w:p>
            <w:pPr>
              <w:spacing w:before="20" w:after="20" w:line="240" w:lineRule="auto"/>
            </w:pPr>
            <w:r/>
            <w:r>
              <w:rPr>
                <w:b w:val="0"/>
                <w:i w:val="0"/>
                <w:strike w:val="0"/>
                <w:sz w:val="16"/>
              </w:rPr>
            </w:r>
            <w:r>
              <w:rPr>
                <w:b/>
                <w:i w:val="0"/>
                <w:strike w:val="0"/>
                <w:sz w:val="16"/>
              </w:rPr>
              <w:t>Newson &amp; Krumm — "Hidden Markov Map Matching Through Noise and Sparseness"</w:t>
            </w:r>
            <w:r>
              <w:rPr>
                <w:b w:val="0"/>
                <w:i w:val="0"/>
                <w:strike w:val="0"/>
                <w:sz w:val="16"/>
              </w:rPr>
            </w:r>
          </w:p>
        </w:tc>
        <w:tc>
          <w:tcPr>
            <w:tcW w:type="dxa" w:w="1601"/>
          </w:tcPr>
          <w:p>
            <w:pPr>
              <w:spacing w:before="20" w:after="20" w:line="240" w:lineRule="auto"/>
            </w:pPr>
            <w:r/>
            <w:r>
              <w:rPr>
                <w:b w:val="0"/>
                <w:i w:val="0"/>
                <w:strike w:val="0"/>
                <w:sz w:val="16"/>
              </w:rPr>
              <w:t>ACM SIGSPATIAL 2009</w:t>
            </w:r>
          </w:p>
        </w:tc>
        <w:tc>
          <w:tcPr>
            <w:tcW w:type="dxa" w:w="1601"/>
          </w:tcPr>
          <w:p>
            <w:pPr>
              <w:spacing w:before="20" w:after="20" w:line="240" w:lineRule="auto"/>
            </w:pPr>
            <w:r/>
            <w:r>
              <w:rPr>
                <w:b w:val="0"/>
                <w:i w:val="0"/>
                <w:strike w:val="0"/>
                <w:sz w:val="16"/>
              </w:rPr>
              <w:t xml:space="preserve">HMM over road network states; accounts for measurement noise and road layout; </w:t>
            </w:r>
            <w:r>
              <w:rPr>
                <w:b/>
                <w:i w:val="0"/>
                <w:strike w:val="0"/>
                <w:sz w:val="16"/>
              </w:rPr>
              <w:t>test-set released publicly</w:t>
            </w:r>
            <w:r>
              <w:rPr>
                <w:b w:val="0"/>
                <w:i w:val="0"/>
                <w:strike w:val="0"/>
                <w:sz w:val="16"/>
              </w:rPr>
              <w:t xml:space="preserve">; works down to 30 s sampling with ~30 m noise; 4.07 m std dev / ≤47 m worst error on clean data; three insights: correct matches are nearby, successive matches are linked by simple routes, </w:t>
            </w:r>
            <w:r>
              <w:rPr>
                <w:b/>
                <w:i w:val="0"/>
                <w:strike w:val="0"/>
                <w:sz w:val="16"/>
              </w:rPr>
              <w:t>some points are junk and should be ignored</w:t>
            </w:r>
            <w:r>
              <w:rPr>
                <w:b w:val="0"/>
                <w:i w:val="0"/>
                <w:strike w:val="0"/>
                <w:sz w:val="16"/>
              </w:rPr>
              <w:t>.</w:t>
            </w:r>
          </w:p>
        </w:tc>
        <w:tc>
          <w:tcPr>
            <w:tcW w:type="dxa" w:w="1601"/>
          </w:tcPr>
          <w:p>
            <w:pPr>
              <w:spacing w:before="20" w:after="20" w:line="240" w:lineRule="auto"/>
            </w:pPr>
            <w:r/>
            <w:r>
              <w:rPr>
                <w:b w:val="0"/>
                <w:i w:val="0"/>
                <w:strike w:val="0"/>
                <w:sz w:val="16"/>
              </w:rPr>
              <w:t>The standard for snapping noisy GPS to the network. The "</w:t>
            </w:r>
            <w:r>
              <w:rPr>
                <w:b/>
                <w:i w:val="0"/>
                <w:strike w:val="0"/>
                <w:sz w:val="16"/>
              </w:rPr>
              <w:t>some points are junk — ignore them</w:t>
            </w:r>
            <w:r>
              <w:rPr>
                <w:b w:val="0"/>
                <w:i w:val="0"/>
                <w:strike w:val="0"/>
                <w:sz w:val="16"/>
              </w:rPr>
              <w:t xml:space="preserve">" insight is exactly our field-integrity problem, formalised. Also: we can use the </w:t>
            </w:r>
            <w:r>
              <w:rPr>
                <w:b/>
                <w:i w:val="0"/>
                <w:strike w:val="0"/>
                <w:sz w:val="16"/>
              </w:rPr>
              <w:t>public HMM test set</w:t>
            </w:r>
            <w:r>
              <w:rPr>
                <w:b w:val="0"/>
                <w:i w:val="0"/>
                <w:strike w:val="0"/>
                <w:sz w:val="16"/>
              </w:rPr>
              <w:t xml:space="preserve"> to validate our map-matching code.</w:t>
            </w:r>
          </w:p>
        </w:tc>
        <w:tc>
          <w:tcPr>
            <w:tcW w:type="dxa" w:w="1601"/>
          </w:tcPr>
          <w:p>
            <w:pPr>
              <w:spacing w:before="20" w:after="20" w:line="240" w:lineRule="auto"/>
            </w:pPr>
            <w:r/>
            <w:hyperlink r:id="rId108">
              <w:r>
                <w:rPr>
                  <w:color w:val="0B5FA5"/>
                  <w:u w:val="single"/>
                  <w:sz w:val="15"/>
                </w:rPr>
                <w:t xml:space="preserve">ACM DL</w:t>
              </w:r>
            </w:hyperlink>
            <w:r>
              <w:rPr>
                <w:b w:val="0"/>
                <w:i w:val="0"/>
                <w:strike w:val="0"/>
                <w:sz w:val="16"/>
              </w:rPr>
              <w:t xml:space="preserve"> · </w:t>
            </w:r>
            <w:hyperlink r:id="rId109">
              <w:r>
                <w:rPr>
                  <w:color w:val="0B5FA5"/>
                  <w:u w:val="single"/>
                  <w:sz w:val="15"/>
                </w:rPr>
                <w:t xml:space="preserve">slides</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G14</w:t>
            </w:r>
          </w:p>
        </w:tc>
        <w:tc>
          <w:tcPr>
            <w:tcW w:type="dxa" w:w="1601"/>
            <w:shd w:val="clear" w:color="auto" w:fill="F5F8FB"/>
          </w:tcPr>
          <w:p>
            <w:pPr>
              <w:spacing w:before="20" w:after="20" w:line="240" w:lineRule="auto"/>
            </w:pPr>
            <w:r/>
            <w:r>
              <w:rPr>
                <w:b w:val="0"/>
                <w:i w:val="0"/>
                <w:strike w:val="0"/>
                <w:sz w:val="16"/>
              </w:rPr>
            </w:r>
            <w:r>
              <w:rPr>
                <w:b/>
                <w:i w:val="0"/>
                <w:strike w:val="0"/>
                <w:sz w:val="16"/>
              </w:rPr>
              <w:t>Fast Map Matching (FMM)</w:t>
            </w:r>
            <w:r>
              <w:rPr>
                <w:b w:val="0"/>
                <w:i w:val="0"/>
                <w:strike w:val="0"/>
                <w:sz w:val="16"/>
              </w:rPr>
            </w:r>
          </w:p>
        </w:tc>
        <w:tc>
          <w:tcPr>
            <w:tcW w:type="dxa" w:w="1601"/>
            <w:shd w:val="clear" w:color="auto" w:fill="F5F8FB"/>
          </w:tcPr>
          <w:p>
            <w:pPr>
              <w:spacing w:before="20" w:after="20" w:line="240" w:lineRule="auto"/>
            </w:pPr>
            <w:r/>
            <w:r>
              <w:rPr>
                <w:b w:val="0"/>
                <w:i w:val="0"/>
                <w:strike w:val="0"/>
                <w:sz w:val="16"/>
              </w:rPr>
              <w:t>2020+</w:t>
            </w:r>
          </w:p>
        </w:tc>
        <w:tc>
          <w:tcPr>
            <w:tcW w:type="dxa" w:w="1601"/>
            <w:shd w:val="clear" w:color="auto" w:fill="F5F8FB"/>
          </w:tcPr>
          <w:p>
            <w:pPr>
              <w:spacing w:before="20" w:after="20" w:line="240" w:lineRule="auto"/>
            </w:pPr>
            <w:r/>
            <w:r>
              <w:rPr>
                <w:b w:val="0"/>
                <w:i w:val="0"/>
                <w:strike w:val="0"/>
                <w:sz w:val="16"/>
              </w:rPr>
              <w:t>HMM + precomputation, open-source implementation; handles large-scale GPS data efficiently.</w:t>
            </w:r>
          </w:p>
        </w:tc>
        <w:tc>
          <w:tcPr>
            <w:tcW w:type="dxa" w:w="1601"/>
            <w:shd w:val="clear" w:color="auto" w:fill="F5F8FB"/>
          </w:tcPr>
          <w:p>
            <w:pPr>
              <w:spacing w:before="20" w:after="20" w:line="240" w:lineRule="auto"/>
            </w:pPr>
            <w:r/>
            <w:r>
              <w:rPr>
                <w:b w:val="0"/>
                <w:i w:val="0"/>
                <w:strike w:val="0"/>
                <w:sz w:val="16"/>
              </w:rPr>
              <w:t>Production-grade map matching without writing it ourselves.</w:t>
            </w:r>
          </w:p>
        </w:tc>
        <w:tc>
          <w:tcPr>
            <w:tcW w:type="dxa" w:w="1601"/>
            <w:shd w:val="clear" w:color="auto" w:fill="F5F8FB"/>
          </w:tcPr>
          <w:p>
            <w:pPr>
              <w:spacing w:before="20" w:after="20" w:line="240" w:lineRule="auto"/>
            </w:pPr>
            <w:r/>
            <w:hyperlink r:id="rId110">
              <w:r>
                <w:rPr>
                  <w:color w:val="0B5FA5"/>
                  <w:u w:val="single"/>
                  <w:sz w:val="15"/>
                </w:rPr>
                <w:t xml:space="preserve">via map-matching survey</w:t>
              </w:r>
            </w:hyperlink>
            <w:r>
              <w:rPr>
                <w:b w:val="0"/>
                <w:i w:val="0"/>
                <w:strike w:val="0"/>
                <w:sz w:val="16"/>
              </w:rPr>
              <w:t xml:space="preserve"> </w:t>
            </w:r>
            <w:r>
              <w:rPr>
                <w:b w:val="0"/>
                <w:i/>
                <w:strike w:val="0"/>
                <w:sz w:val="16"/>
              </w:rPr>
              <w:t>[paper + code]</w:t>
            </w:r>
          </w:p>
        </w:tc>
      </w:tr>
      <w:tr>
        <w:tc>
          <w:tcPr>
            <w:tcW w:type="dxa" w:w="1601"/>
          </w:tcPr>
          <w:p>
            <w:pPr>
              <w:spacing w:before="20" w:after="20" w:line="240" w:lineRule="auto"/>
            </w:pPr>
            <w:r/>
            <w:r>
              <w:rPr>
                <w:b w:val="0"/>
                <w:i w:val="0"/>
                <w:strike w:val="0"/>
                <w:sz w:val="16"/>
              </w:rPr>
              <w:t>G15</w:t>
            </w:r>
          </w:p>
        </w:tc>
        <w:tc>
          <w:tcPr>
            <w:tcW w:type="dxa" w:w="1601"/>
          </w:tcPr>
          <w:p>
            <w:pPr>
              <w:spacing w:before="20" w:after="20" w:line="240" w:lineRule="auto"/>
            </w:pPr>
            <w:r/>
            <w:r>
              <w:rPr>
                <w:b w:val="0"/>
                <w:i w:val="0"/>
                <w:strike w:val="0"/>
                <w:sz w:val="16"/>
              </w:rPr>
            </w:r>
            <w:r>
              <w:rPr>
                <w:b/>
                <w:i w:val="0"/>
                <w:strike w:val="0"/>
                <w:sz w:val="16"/>
              </w:rPr>
              <w:t>Zandbergen — geocoding positional error studies</w:t>
            </w:r>
            <w:r>
              <w:rPr>
                <w:b w:val="0"/>
                <w:i w:val="0"/>
                <w:strike w:val="0"/>
                <w:sz w:val="16"/>
              </w:rPr>
            </w:r>
          </w:p>
        </w:tc>
        <w:tc>
          <w:tcPr>
            <w:tcW w:type="dxa" w:w="1601"/>
          </w:tcPr>
          <w:p>
            <w:pPr>
              <w:spacing w:before="20" w:after="20" w:line="240" w:lineRule="auto"/>
            </w:pPr>
            <w:r/>
            <w:r>
              <w:rPr>
                <w:b w:val="0"/>
                <w:i w:val="0"/>
                <w:strike w:val="0"/>
                <w:sz w:val="16"/>
              </w:rPr>
              <w:t>2009 + replications</w:t>
            </w:r>
          </w:p>
        </w:tc>
        <w:tc>
          <w:tcPr>
            <w:tcW w:type="dxa" w:w="1601"/>
          </w:tcPr>
          <w:p>
            <w:pPr>
              <w:spacing w:before="20" w:after="20" w:line="240" w:lineRule="auto"/>
            </w:pPr>
            <w:r/>
            <w:r>
              <w:rPr>
                <w:b w:val="0"/>
                <w:i w:val="0"/>
                <w:strike w:val="0"/>
                <w:sz w:val="16"/>
              </w:rPr>
              <w:t xml:space="preserve">Street-geocoding positional error typically </w:t>
            </w:r>
            <w:r>
              <w:rPr>
                <w:b/>
                <w:i w:val="0"/>
                <w:strike w:val="0"/>
                <w:sz w:val="16"/>
              </w:rPr>
              <w:t>~40–75 m</w:t>
            </w:r>
            <w:r>
              <w:rPr>
                <w:b w:val="0"/>
                <w:i w:val="0"/>
                <w:strike w:val="0"/>
                <w:sz w:val="16"/>
              </w:rPr>
              <w:t xml:space="preserve">; rural addresses dramatically worse — in one study </w:t>
            </w:r>
            <w:r>
              <w:rPr>
                <w:b/>
                <w:i w:val="0"/>
                <w:strike w:val="0"/>
                <w:sz w:val="16"/>
              </w:rPr>
              <w:t>95% of rural addresses geocoded within 2,872 m</w:t>
            </w:r>
            <w:r>
              <w:rPr>
                <w:b w:val="0"/>
                <w:i w:val="0"/>
                <w:strike w:val="0"/>
                <w:sz w:val="16"/>
              </w:rPr>
              <w:t xml:space="preserve">, suburban within 421 m, urban within 152 m. Error is </w:t>
            </w:r>
            <w:r>
              <w:rPr>
                <w:b/>
                <w:i w:val="0"/>
                <w:strike w:val="0"/>
                <w:sz w:val="16"/>
              </w:rPr>
              <w:t>spatially clustered and systematically biased</w:t>
            </w:r>
            <w:r>
              <w:rPr>
                <w:b w:val="0"/>
                <w:i w:val="0"/>
                <w:strike w:val="0"/>
                <w:sz w:val="16"/>
              </w:rPr>
              <w:t xml:space="preserve"> (e.g. displaced north in parts of Queens, south in northern Manhattan).</w:t>
            </w:r>
          </w:p>
        </w:tc>
        <w:tc>
          <w:tcPr>
            <w:tcW w:type="dxa" w:w="1601"/>
          </w:tcPr>
          <w:p>
            <w:pPr>
              <w:spacing w:before="20" w:after="20" w:line="240" w:lineRule="auto"/>
            </w:pPr>
            <w:r/>
            <w:r>
              <w:rPr>
                <w:b w:val="0"/>
                <w:i w:val="0"/>
                <w:strike w:val="0"/>
                <w:sz w:val="16"/>
              </w:rPr>
              <w:t xml:space="preserve">Two things: (a) the </w:t>
            </w:r>
            <w:r>
              <w:rPr>
                <w:b w:val="0"/>
                <w:i/>
                <w:strike w:val="0"/>
                <w:sz w:val="16"/>
              </w:rPr>
              <w:t>magnitude</w:t>
            </w:r>
            <w:r>
              <w:rPr>
                <w:b w:val="0"/>
                <w:i w:val="0"/>
                <w:strike w:val="0"/>
                <w:sz w:val="16"/>
              </w:rPr>
              <w:t xml:space="preserve"> of the problem we are fixing, and (b) </w:t>
            </w:r>
            <w:r>
              <w:rPr>
                <w:b/>
                <w:i w:val="0"/>
                <w:strike w:val="0"/>
                <w:sz w:val="16"/>
              </w:rPr>
              <w:t>error is spatially structured</w:t>
            </w:r>
            <w:r>
              <w:rPr>
                <w:b w:val="0"/>
                <w:i w:val="0"/>
                <w:strike w:val="0"/>
                <w:sz w:val="16"/>
              </w:rPr>
              <w:t xml:space="preserve"> → uncertainty should be modelled spatially, not globally.</w:t>
            </w:r>
          </w:p>
        </w:tc>
        <w:tc>
          <w:tcPr>
            <w:tcW w:type="dxa" w:w="1601"/>
          </w:tcPr>
          <w:p>
            <w:pPr>
              <w:spacing w:before="20" w:after="20" w:line="240" w:lineRule="auto"/>
            </w:pPr>
            <w:r/>
            <w:hyperlink r:id="rId111">
              <w:r>
                <w:rPr>
                  <w:color w:val="0B5FA5"/>
                  <w:u w:val="single"/>
                  <w:sz w:val="15"/>
                </w:rPr>
                <w:t xml:space="preserve">ResearchGate summary</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G16</w:t>
            </w:r>
          </w:p>
        </w:tc>
        <w:tc>
          <w:tcPr>
            <w:tcW w:type="dxa" w:w="1601"/>
            <w:shd w:val="clear" w:color="auto" w:fill="F5F8FB"/>
          </w:tcPr>
          <w:p>
            <w:pPr>
              <w:spacing w:before="20" w:after="20" w:line="240" w:lineRule="auto"/>
            </w:pPr>
            <w:r/>
            <w:r>
              <w:rPr>
                <w:b w:val="0"/>
                <w:i w:val="0"/>
                <w:strike w:val="0"/>
                <w:sz w:val="16"/>
              </w:rPr>
            </w:r>
            <w:r>
              <w:rPr>
                <w:b/>
                <w:i w:val="0"/>
                <w:strike w:val="0"/>
                <w:sz w:val="16"/>
              </w:rPr>
              <w:t>GeoConformal Prediction (GeoCP)</w:t>
            </w:r>
            <w:r>
              <w:rPr>
                <w:b w:val="0"/>
                <w:i w:val="0"/>
                <w:strike w:val="0"/>
                <w:sz w:val="16"/>
              </w:rPr>
            </w:r>
          </w:p>
        </w:tc>
        <w:tc>
          <w:tcPr>
            <w:tcW w:type="dxa" w:w="1601"/>
            <w:shd w:val="clear" w:color="auto" w:fill="F5F8FB"/>
          </w:tcPr>
          <w:p>
            <w:pPr>
              <w:spacing w:before="20" w:after="20" w:line="240" w:lineRule="auto"/>
            </w:pPr>
            <w:r/>
            <w:r>
              <w:rPr>
                <w:b w:val="0"/>
                <w:i/>
                <w:strike w:val="0"/>
                <w:sz w:val="16"/>
              </w:rPr>
              <w:t>Annals of the AAG</w:t>
            </w:r>
            <w:r>
              <w:rPr>
                <w:b w:val="0"/>
                <w:i w:val="0"/>
                <w:strike w:val="0"/>
                <w:sz w:val="16"/>
              </w:rPr>
              <w:t xml:space="preserve"> 115(8), 2025 / arXiv:2412.08661</w:t>
            </w:r>
          </w:p>
        </w:tc>
        <w:tc>
          <w:tcPr>
            <w:tcW w:type="dxa" w:w="1601"/>
            <w:shd w:val="clear" w:color="auto" w:fill="F5F8FB"/>
          </w:tcPr>
          <w:p>
            <w:pPr>
              <w:spacing w:before="20" w:after="20" w:line="240" w:lineRule="auto"/>
            </w:pPr>
            <w:r/>
            <w:r>
              <w:rPr>
                <w:b w:val="0"/>
                <w:i w:val="0"/>
                <w:strike w:val="0"/>
                <w:sz w:val="16"/>
              </w:rPr>
              <w:t xml:space="preserve">Extends conformal prediction with </w:t>
            </w:r>
            <w:r>
              <w:rPr>
                <w:b/>
                <w:i w:val="0"/>
                <w:strike w:val="0"/>
                <w:sz w:val="16"/>
              </w:rPr>
              <w:t>geographic weighting</w:t>
            </w:r>
            <w:r>
              <w:rPr>
                <w:b w:val="0"/>
                <w:i w:val="0"/>
                <w:strike w:val="0"/>
                <w:sz w:val="16"/>
              </w:rPr>
              <w:t xml:space="preserve"> (kernel by distance from test point to calibration points), giving </w:t>
            </w:r>
            <w:r>
              <w:rPr>
                <w:b/>
                <w:i w:val="0"/>
                <w:strike w:val="0"/>
                <w:sz w:val="16"/>
              </w:rPr>
              <w:t>location-varying prediction intervals with coverage guarantees</w:t>
            </w:r>
            <w:r>
              <w:rPr>
                <w:b w:val="0"/>
                <w:i w:val="0"/>
                <w:strike w:val="0"/>
                <w:sz w:val="16"/>
              </w:rPr>
              <w:t xml:space="preserve">. Housing-price regression: GeoCP coverage </w:t>
            </w:r>
            <w:r>
              <w:rPr>
                <w:b/>
                <w:i w:val="0"/>
                <w:strike w:val="0"/>
                <w:sz w:val="16"/>
              </w:rPr>
              <w:t>93.67%</w:t>
            </w:r>
            <w:r>
              <w:rPr>
                <w:b w:val="0"/>
                <w:i w:val="0"/>
                <w:strike w:val="0"/>
                <w:sz w:val="16"/>
              </w:rPr>
              <w:t xml:space="preserve"> vs bootstrap max </w:t>
            </w:r>
            <w:r>
              <w:rPr>
                <w:b/>
                <w:i w:val="0"/>
                <w:strike w:val="0"/>
                <w:sz w:val="16"/>
              </w:rPr>
              <w:t>81–68%</w:t>
            </w:r>
            <w:r>
              <w:rPr>
                <w:b w:val="0"/>
                <w:i w:val="0"/>
                <w:strike w:val="0"/>
                <w:sz w:val="16"/>
              </w:rPr>
              <w:t xml:space="preserve">; in spatial interpolation its uncertainty </w:t>
            </w:r>
            <w:r>
              <w:rPr>
                <w:b/>
                <w:i w:val="0"/>
                <w:strike w:val="0"/>
                <w:sz w:val="16"/>
              </w:rPr>
              <w:t>aligns with Kriging variance</w:t>
            </w:r>
            <w:r>
              <w:rPr>
                <w:b w:val="0"/>
                <w:i w:val="0"/>
                <w:strike w:val="0"/>
                <w:sz w:val="16"/>
              </w:rPr>
              <w:t>.</w:t>
            </w:r>
          </w:p>
        </w:tc>
        <w:tc>
          <w:tcPr>
            <w:tcW w:type="dxa" w:w="1601"/>
            <w:shd w:val="clear" w:color="auto" w:fill="F5F8FB"/>
          </w:tcPr>
          <w:p>
            <w:pPr>
              <w:spacing w:before="20" w:after="20" w:line="240" w:lineRule="auto"/>
            </w:pPr>
            <w:r/>
            <w:r>
              <w:rPr>
                <w:b w:val="0"/>
                <w:i w:val="0"/>
                <w:strike w:val="0"/>
                <w:sz w:val="16"/>
              </w:rPr>
            </w:r>
            <w:r>
              <w:rPr>
                <w:b/>
                <w:i w:val="0"/>
                <w:strike w:val="0"/>
                <w:sz w:val="16"/>
              </w:rPr>
              <w:t>This is how we produce the confidence radius.</w:t>
            </w:r>
            <w:r>
              <w:rPr>
                <w:b w:val="0"/>
                <w:i w:val="0"/>
                <w:strike w:val="0"/>
                <w:sz w:val="16"/>
              </w:rPr>
              <w:t xml:space="preserve"> Global isotonic-style calibration gives one width everywhere; GeoCP gives </w:t>
            </w:r>
            <w:r>
              <w:rPr>
                <w:b w:val="0"/>
                <w:i/>
                <w:strike w:val="0"/>
                <w:sz w:val="16"/>
              </w:rPr>
              <w:t>this address in this locality</w:t>
            </w:r>
            <w:r>
              <w:rPr>
                <w:b w:val="0"/>
                <w:i w:val="0"/>
                <w:strike w:val="0"/>
                <w:sz w:val="16"/>
              </w:rPr>
              <w:t xml:space="preserve"> a radius with a stated coverage — which is exactly what a field agent needs ("90% chance the borrower's home is within 240 m of this pin").</w:t>
            </w:r>
          </w:p>
        </w:tc>
        <w:tc>
          <w:tcPr>
            <w:tcW w:type="dxa" w:w="1601"/>
            <w:shd w:val="clear" w:color="auto" w:fill="F5F8FB"/>
          </w:tcPr>
          <w:p>
            <w:pPr>
              <w:spacing w:before="20" w:after="20" w:line="240" w:lineRule="auto"/>
            </w:pPr>
            <w:r/>
            <w:hyperlink r:id="rId23">
              <w:r>
                <w:rPr>
                  <w:color w:val="0B5FA5"/>
                  <w:u w:val="single"/>
                  <w:sz w:val="15"/>
                </w:rPr>
                <w:t xml:space="preserve">arXiv</w:t>
              </w:r>
            </w:hyperlink>
            <w:r>
              <w:rPr>
                <w:b w:val="0"/>
                <w:i w:val="0"/>
                <w:strike w:val="0"/>
                <w:sz w:val="16"/>
              </w:rPr>
              <w:t xml:space="preserve"> · </w:t>
            </w:r>
            <w:hyperlink r:id="rId112">
              <w:r>
                <w:rPr>
                  <w:color w:val="0B5FA5"/>
                  <w:u w:val="single"/>
                  <w:sz w:val="15"/>
                </w:rPr>
                <w:t xml:space="preserve">journal</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G17</w:t>
            </w:r>
          </w:p>
        </w:tc>
        <w:tc>
          <w:tcPr>
            <w:tcW w:type="dxa" w:w="1601"/>
          </w:tcPr>
          <w:p>
            <w:pPr>
              <w:spacing w:before="20" w:after="20" w:line="240" w:lineRule="auto"/>
            </w:pPr>
            <w:r/>
            <w:r>
              <w:rPr>
                <w:b w:val="0"/>
                <w:i w:val="0"/>
                <w:strike w:val="0"/>
                <w:sz w:val="16"/>
              </w:rPr>
            </w:r>
            <w:r>
              <w:rPr>
                <w:b/>
                <w:i w:val="0"/>
                <w:strike w:val="0"/>
                <w:sz w:val="16"/>
              </w:rPr>
              <w:t>Google Address Descriptors</w:t>
            </w:r>
            <w:r>
              <w:rPr>
                <w:b w:val="0"/>
                <w:i w:val="0"/>
                <w:strike w:val="0"/>
                <w:sz w:val="16"/>
              </w:rPr>
            </w:r>
          </w:p>
        </w:tc>
        <w:tc>
          <w:tcPr>
            <w:tcW w:type="dxa" w:w="1601"/>
          </w:tcPr>
          <w:p>
            <w:pPr>
              <w:spacing w:before="20" w:after="20" w:line="240" w:lineRule="auto"/>
            </w:pPr>
            <w:r/>
            <w:r>
              <w:rPr>
                <w:b w:val="0"/>
                <w:i w:val="0"/>
                <w:strike w:val="0"/>
                <w:sz w:val="16"/>
              </w:rPr>
              <w:t>Google Maps Platform, 2023</w:t>
            </w:r>
          </w:p>
        </w:tc>
        <w:tc>
          <w:tcPr>
            <w:tcW w:type="dxa" w:w="1601"/>
          </w:tcPr>
          <w:p>
            <w:pPr>
              <w:spacing w:before="20" w:after="20" w:line="240" w:lineRule="auto"/>
            </w:pPr>
            <w:r/>
            <w:r>
              <w:rPr>
                <w:b w:val="0"/>
                <w:i w:val="0"/>
                <w:strike w:val="0"/>
                <w:sz w:val="16"/>
              </w:rPr>
              <w:t xml:space="preserve">Reverse-geocoding feature that returns the </w:t>
            </w:r>
            <w:r>
              <w:rPr>
                <w:b/>
                <w:i w:val="0"/>
                <w:strike w:val="0"/>
                <w:sz w:val="16"/>
              </w:rPr>
              <w:t>most relevant landmarks and area names relative to an address</w:t>
            </w:r>
            <w:r>
              <w:rPr>
                <w:b w:val="0"/>
                <w:i w:val="0"/>
                <w:strike w:val="0"/>
                <w:sz w:val="16"/>
              </w:rPr>
              <w:t xml:space="preserve">, using ML signals on </w:t>
            </w:r>
            <w:r>
              <w:rPr>
                <w:b/>
                <w:i w:val="0"/>
                <w:strike w:val="0"/>
                <w:sz w:val="16"/>
              </w:rPr>
              <w:t>proximity, prominence and visibility</w:t>
            </w:r>
            <w:r>
              <w:rPr>
                <w:b w:val="0"/>
                <w:i w:val="0"/>
                <w:strike w:val="0"/>
                <w:sz w:val="16"/>
              </w:rPr>
              <w:t xml:space="preserve">, informed by </w:t>
            </w:r>
            <w:r>
              <w:rPr>
                <w:b/>
                <w:i w:val="0"/>
                <w:strike w:val="0"/>
                <w:sz w:val="16"/>
              </w:rPr>
              <w:t>on-the-ground research in Indian cities</w:t>
            </w:r>
            <w:r>
              <w:rPr>
                <w:b w:val="0"/>
                <w:i w:val="0"/>
                <w:strike w:val="0"/>
                <w:sz w:val="16"/>
              </w:rPr>
              <w:t>. Launched explicitly because Indian users express addresses through landmarks.</w:t>
            </w:r>
          </w:p>
        </w:tc>
        <w:tc>
          <w:tcPr>
            <w:tcW w:type="dxa" w:w="1601"/>
          </w:tcPr>
          <w:p>
            <w:pPr>
              <w:spacing w:before="20" w:after="20" w:line="240" w:lineRule="auto"/>
            </w:pPr>
            <w:r/>
            <w:r>
              <w:rPr>
                <w:b w:val="0"/>
                <w:i w:val="0"/>
                <w:strike w:val="0"/>
                <w:sz w:val="16"/>
              </w:rPr>
              <w:t xml:space="preserve">(a) Validates that "landmark-based direction" is a </w:t>
            </w:r>
            <w:r>
              <w:rPr>
                <w:b w:val="0"/>
                <w:i/>
                <w:strike w:val="0"/>
                <w:sz w:val="16"/>
              </w:rPr>
              <w:t>product requirement</w:t>
            </w:r>
            <w:r>
              <w:rPr>
                <w:b w:val="0"/>
                <w:i w:val="0"/>
                <w:strike w:val="0"/>
                <w:sz w:val="16"/>
              </w:rPr>
              <w:t xml:space="preserve">, not a hack; (b) gives us a commercial API to call in the MVP; (c) the </w:t>
            </w:r>
            <w:r>
              <w:rPr>
                <w:b w:val="0"/>
                <w:i/>
                <w:strike w:val="0"/>
                <w:sz w:val="16"/>
              </w:rPr>
              <w:t>signals</w:t>
            </w:r>
            <w:r>
              <w:rPr>
                <w:b w:val="0"/>
                <w:i w:val="0"/>
                <w:strike w:val="0"/>
                <w:sz w:val="16"/>
              </w:rPr>
              <w:t xml:space="preserve"> (proximity, prominence, visibility) are exactly the features our own landmark ranker should use.</w:t>
            </w:r>
          </w:p>
        </w:tc>
        <w:tc>
          <w:tcPr>
            <w:tcW w:type="dxa" w:w="1601"/>
          </w:tcPr>
          <w:p>
            <w:pPr>
              <w:spacing w:before="20" w:after="20" w:line="240" w:lineRule="auto"/>
            </w:pPr>
            <w:r/>
            <w:hyperlink r:id="rId113">
              <w:r>
                <w:rPr>
                  <w:color w:val="0B5FA5"/>
                  <w:u w:val="single"/>
                  <w:sz w:val="15"/>
                </w:rPr>
                <w:t xml:space="preserve">Google Maps Platform blog</w:t>
              </w:r>
            </w:hyperlink>
            <w:r>
              <w:rPr>
                <w:b w:val="0"/>
                <w:i w:val="0"/>
                <w:strike w:val="0"/>
                <w:sz w:val="16"/>
              </w:rPr>
              <w:t xml:space="preserve"> </w:t>
            </w:r>
            <w:r>
              <w:rPr>
                <w:b w:val="0"/>
                <w:i/>
                <w:strike w:val="0"/>
                <w:sz w:val="16"/>
              </w:rPr>
              <w:t>[industry]</w:t>
            </w:r>
          </w:p>
        </w:tc>
      </w:tr>
      <w:tr>
        <w:tc>
          <w:tcPr>
            <w:tcW w:type="dxa" w:w="1601"/>
            <w:shd w:val="clear" w:color="auto" w:fill="F5F8FB"/>
          </w:tcPr>
          <w:p>
            <w:pPr>
              <w:spacing w:before="20" w:after="20" w:line="240" w:lineRule="auto"/>
            </w:pPr>
            <w:r/>
            <w:r>
              <w:rPr>
                <w:b w:val="0"/>
                <w:i w:val="0"/>
                <w:strike w:val="0"/>
                <w:sz w:val="16"/>
              </w:rPr>
              <w:t>G18</w:t>
            </w:r>
          </w:p>
        </w:tc>
        <w:tc>
          <w:tcPr>
            <w:tcW w:type="dxa" w:w="1601"/>
            <w:shd w:val="clear" w:color="auto" w:fill="F5F8FB"/>
          </w:tcPr>
          <w:p>
            <w:pPr>
              <w:spacing w:before="20" w:after="20" w:line="240" w:lineRule="auto"/>
            </w:pPr>
            <w:r/>
            <w:r>
              <w:rPr>
                <w:b w:val="0"/>
                <w:i w:val="0"/>
                <w:strike w:val="0"/>
                <w:sz w:val="16"/>
              </w:rPr>
            </w:r>
            <w:r>
              <w:rPr>
                <w:b/>
                <w:i w:val="0"/>
                <w:strike w:val="0"/>
                <w:sz w:val="16"/>
              </w:rPr>
              <w:t>GHOST: Grid-based Home detection via Stay-Time</w:t>
            </w:r>
            <w:r>
              <w:rPr>
                <w:b w:val="0"/>
                <w:i w:val="0"/>
                <w:strike w:val="0"/>
                <w:sz w:val="16"/>
              </w:rPr>
            </w:r>
          </w:p>
        </w:tc>
        <w:tc>
          <w:tcPr>
            <w:tcW w:type="dxa" w:w="1601"/>
            <w:shd w:val="clear" w:color="auto" w:fill="F5F8FB"/>
          </w:tcPr>
          <w:p>
            <w:pPr>
              <w:spacing w:before="20" w:after="20" w:line="240" w:lineRule="auto"/>
            </w:pPr>
            <w:r/>
            <w:r>
              <w:rPr>
                <w:b w:val="0"/>
                <w:i w:val="0"/>
                <w:strike w:val="0"/>
                <w:sz w:val="16"/>
              </w:rPr>
              <w:t>arXiv:2605.20429, 2026</w:t>
            </w:r>
          </w:p>
        </w:tc>
        <w:tc>
          <w:tcPr>
            <w:tcW w:type="dxa" w:w="1601"/>
            <w:shd w:val="clear" w:color="auto" w:fill="F5F8FB"/>
          </w:tcPr>
          <w:p>
            <w:pPr>
              <w:spacing w:before="20" w:after="20" w:line="240" w:lineRule="auto"/>
            </w:pPr>
            <w:r/>
            <w:r>
              <w:rPr>
                <w:b w:val="0"/>
                <w:i w:val="0"/>
                <w:strike w:val="0"/>
                <w:sz w:val="16"/>
              </w:rPr>
              <w:t xml:space="preserve">Infers </w:t>
            </w:r>
            <w:r>
              <w:rPr>
                <w:b/>
                <w:i w:val="0"/>
                <w:strike w:val="0"/>
                <w:sz w:val="16"/>
              </w:rPr>
              <w:t>home location</w:t>
            </w:r>
            <w:r>
              <w:rPr>
                <w:b w:val="0"/>
                <w:i w:val="0"/>
                <w:strike w:val="0"/>
                <w:sz w:val="16"/>
              </w:rPr>
              <w:t xml:space="preserve"> from mobile GPS by ranking grid cells by </w:t>
            </w:r>
            <w:r>
              <w:rPr>
                <w:b/>
                <w:i w:val="0"/>
                <w:strike w:val="0"/>
                <w:sz w:val="16"/>
              </w:rPr>
              <w:t>total stay-time</w:t>
            </w:r>
            <w:r>
              <w:rPr>
                <w:b w:val="0"/>
                <w:i w:val="0"/>
                <w:strike w:val="0"/>
                <w:sz w:val="16"/>
              </w:rPr>
              <w:t xml:space="preserve"> (max timestamp − min timestamp within the cell), filtered to nighttime (default 22:00–06:00) with a weekend-daytime fallback; ties broken by unique nights then point count; then sub-divides the winning cell into 2–3 m bins and takes the densest bin centroid. </w:t>
            </w:r>
            <w:r>
              <w:rPr>
                <w:b/>
                <w:i w:val="0"/>
                <w:strike w:val="0"/>
                <w:sz w:val="16"/>
              </w:rPr>
              <w:t>Validated against self-reported home labels</w:t>
            </w:r>
            <w:r>
              <w:rPr>
                <w:b w:val="0"/>
                <w:i w:val="0"/>
                <w:strike w:val="0"/>
                <w:sz w:val="16"/>
              </w:rPr>
              <w:t xml:space="preserve"> (MIT BostonWalks, 377 users; GeoTracker, 10 volunteers) against five baselines (all-time mean-shift clustering, stay-point method, DBSCAN, K-Means++, scikit-mobility).</w:t>
            </w:r>
          </w:p>
        </w:tc>
        <w:tc>
          <w:tcPr>
            <w:tcW w:type="dxa" w:w="1601"/>
            <w:shd w:val="clear" w:color="auto" w:fill="F5F8FB"/>
          </w:tcPr>
          <w:p>
            <w:pPr>
              <w:spacing w:before="20" w:after="20" w:line="240" w:lineRule="auto"/>
            </w:pPr>
            <w:r/>
            <w:r>
              <w:rPr>
                <w:b w:val="0"/>
                <w:i w:val="0"/>
                <w:strike w:val="0"/>
                <w:sz w:val="16"/>
              </w:rPr>
            </w:r>
            <w:r>
              <w:rPr>
                <w:b/>
                <w:i w:val="0"/>
                <w:strike w:val="0"/>
                <w:sz w:val="16"/>
              </w:rPr>
              <w:t>The direct answer to "is this GPS the borrower's home?"</w:t>
            </w:r>
            <w:r>
              <w:rPr>
                <w:b w:val="0"/>
                <w:i w:val="0"/>
                <w:strike w:val="0"/>
                <w:sz w:val="16"/>
              </w:rPr>
              <w:t xml:space="preserve"> It outperforms clustering methods, is robust to GPS noise, is linear-time (scales), and has an open-source implementation. We adopt the stay-time criterion and extend it with outcome-conditioning.</w:t>
            </w:r>
          </w:p>
        </w:tc>
        <w:tc>
          <w:tcPr>
            <w:tcW w:type="dxa" w:w="1601"/>
            <w:shd w:val="clear" w:color="auto" w:fill="F5F8FB"/>
          </w:tcPr>
          <w:p>
            <w:pPr>
              <w:spacing w:before="20" w:after="20" w:line="240" w:lineRule="auto"/>
            </w:pPr>
            <w:r/>
            <w:hyperlink r:id="rId114">
              <w:r>
                <w:rPr>
                  <w:color w:val="0B5FA5"/>
                  <w:u w:val="single"/>
                  <w:sz w:val="15"/>
                </w:rPr>
                <w:t xml:space="preserve">arXiv</w:t>
              </w:r>
            </w:hyperlink>
            <w:r>
              <w:rPr>
                <w:b w:val="0"/>
                <w:i w:val="0"/>
                <w:strike w:val="0"/>
                <w:sz w:val="16"/>
              </w:rPr>
              <w:t xml:space="preserve"> · </w:t>
            </w:r>
            <w:hyperlink r:id="rId115">
              <w:r>
                <w:rPr>
                  <w:color w:val="0B5FA5"/>
                  <w:u w:val="single"/>
                  <w:sz w:val="15"/>
                </w:rPr>
                <w:t xml:space="preserve">plain-language audit</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G19</w:t>
            </w:r>
          </w:p>
        </w:tc>
        <w:tc>
          <w:tcPr>
            <w:tcW w:type="dxa" w:w="1601"/>
          </w:tcPr>
          <w:p>
            <w:pPr>
              <w:spacing w:before="20" w:after="20" w:line="240" w:lineRule="auto"/>
            </w:pPr>
            <w:r/>
            <w:r>
              <w:rPr>
                <w:b w:val="0"/>
                <w:i w:val="0"/>
                <w:strike w:val="0"/>
                <w:sz w:val="16"/>
              </w:rPr>
            </w:r>
            <w:r>
              <w:rPr>
                <w:b/>
                <w:i w:val="0"/>
                <w:strike w:val="0"/>
                <w:sz w:val="16"/>
              </w:rPr>
              <w:t>Trip-purpose inference from GPS via POI semantic zones + Pareto calibration</w:t>
            </w:r>
            <w:r>
              <w:rPr>
                <w:b w:val="0"/>
                <w:i w:val="0"/>
                <w:strike w:val="0"/>
                <w:sz w:val="16"/>
              </w:rPr>
            </w:r>
          </w:p>
        </w:tc>
        <w:tc>
          <w:tcPr>
            <w:tcW w:type="dxa" w:w="1601"/>
          </w:tcPr>
          <w:p>
            <w:pPr>
              <w:spacing w:before="20" w:after="20" w:line="240" w:lineRule="auto"/>
            </w:pPr>
            <w:r/>
            <w:r>
              <w:rPr>
                <w:b w:val="0"/>
                <w:i w:val="0"/>
                <w:strike w:val="0"/>
                <w:sz w:val="16"/>
              </w:rPr>
              <w:t>arXiv:2605.01257, 2026</w:t>
            </w:r>
          </w:p>
        </w:tc>
        <w:tc>
          <w:tcPr>
            <w:tcW w:type="dxa" w:w="1601"/>
          </w:tcPr>
          <w:p>
            <w:pPr>
              <w:spacing w:before="20" w:after="20" w:line="240" w:lineRule="auto"/>
            </w:pPr>
            <w:r/>
            <w:r>
              <w:rPr>
                <w:b w:val="0"/>
                <w:i w:val="0"/>
                <w:strike w:val="0"/>
                <w:sz w:val="16"/>
              </w:rPr>
              <w:t xml:space="preserve">Three-stage pipeline: (1) extract </w:t>
            </w:r>
            <w:r>
              <w:rPr>
                <w:b/>
                <w:i w:val="0"/>
                <w:strike w:val="0"/>
                <w:sz w:val="16"/>
              </w:rPr>
              <w:t>staypoints</w:t>
            </w:r>
            <w:r>
              <w:rPr>
                <w:b w:val="0"/>
                <w:i w:val="0"/>
                <w:strike w:val="0"/>
                <w:sz w:val="16"/>
              </w:rPr>
              <w:t xml:space="preserve">; (2) build </w:t>
            </w:r>
            <w:r>
              <w:rPr>
                <w:b/>
                <w:i w:val="0"/>
                <w:strike w:val="0"/>
                <w:sz w:val="16"/>
              </w:rPr>
              <w:t>semantic zones from POIs</w:t>
            </w:r>
            <w:r>
              <w:rPr>
                <w:b w:val="0"/>
                <w:i w:val="0"/>
                <w:strike w:val="0"/>
                <w:sz w:val="16"/>
              </w:rPr>
              <w:t xml:space="preserve">; (3) infer activity type. Mandatory activities (home/work/school) use </w:t>
            </w:r>
            <w:r>
              <w:rPr>
                <w:b/>
                <w:i w:val="0"/>
                <w:strike w:val="0"/>
                <w:sz w:val="16"/>
              </w:rPr>
              <w:t>weighted Bayesian bidding</w:t>
            </w:r>
            <w:r>
              <w:rPr>
                <w:b w:val="0"/>
                <w:i w:val="0"/>
                <w:strike w:val="0"/>
                <w:sz w:val="16"/>
              </w:rPr>
              <w:t xml:space="preserve"> across repeated observations (cross-day persistence × POI semantic prior); non-mandatory activities use a unified probabilistic score over time-of-day and duration distributions. Confidence is </w:t>
            </w:r>
            <w:r>
              <w:rPr>
                <w:b/>
                <w:i w:val="0"/>
                <w:strike w:val="0"/>
                <w:sz w:val="16"/>
              </w:rPr>
              <w:t>calibrated via multi-phase Pareto optimisation</w:t>
            </w:r>
            <w:r>
              <w:rPr>
                <w:b w:val="0"/>
                <w:i w:val="0"/>
                <w:strike w:val="0"/>
                <w:sz w:val="16"/>
              </w:rPr>
              <w:t xml:space="preserve"> against household-survey reference distributions.</w:t>
            </w:r>
          </w:p>
        </w:tc>
        <w:tc>
          <w:tcPr>
            <w:tcW w:type="dxa" w:w="1601"/>
          </w:tcPr>
          <w:p>
            <w:pPr>
              <w:spacing w:before="20" w:after="20" w:line="240" w:lineRule="auto"/>
            </w:pPr>
            <w:r/>
            <w:r>
              <w:rPr>
                <w:b w:val="0"/>
                <w:i w:val="0"/>
                <w:strike w:val="0"/>
                <w:sz w:val="16"/>
              </w:rPr>
            </w:r>
            <w:r>
              <w:rPr>
                <w:b/>
                <w:i w:val="0"/>
                <w:strike w:val="0"/>
                <w:sz w:val="16"/>
              </w:rPr>
              <w:t>The direct answer to "is this a home, a workplace, a shop or a road?"</w:t>
            </w:r>
            <w:r>
              <w:rPr>
                <w:b w:val="0"/>
                <w:i w:val="0"/>
                <w:strike w:val="0"/>
                <w:sz w:val="16"/>
              </w:rPr>
              <w:t xml:space="preserve"> It provides the </w:t>
            </w:r>
            <w:r>
              <w:rPr>
                <w:b w:val="0"/>
                <w:i/>
                <w:strike w:val="0"/>
                <w:sz w:val="16"/>
              </w:rPr>
              <w:t>architecture</w:t>
            </w:r>
            <w:r>
              <w:rPr>
                <w:b w:val="0"/>
                <w:i w:val="0"/>
                <w:strike w:val="0"/>
                <w:sz w:val="16"/>
              </w:rPr>
              <w:t xml:space="preserve"> (staypoints → POI zones → Bayesian activity inference → calibrated confidence) and the key empirical finding that </w:t>
            </w:r>
            <w:r>
              <w:rPr>
                <w:b/>
                <w:i w:val="0"/>
                <w:strike w:val="0"/>
                <w:sz w:val="16"/>
              </w:rPr>
              <w:t>home is the most robust inference (99.72%) because it relies on spatial recurrence rather than POI context</w:t>
            </w:r>
            <w:r>
              <w:rPr>
                <w:b w:val="0"/>
                <w:i w:val="0"/>
                <w:strike w:val="0"/>
                <w:sz w:val="16"/>
              </w:rPr>
              <w:t>, whereas work (93.29%) and school (86.18%) degrade with POI incompleteness.</w:t>
            </w:r>
          </w:p>
        </w:tc>
        <w:tc>
          <w:tcPr>
            <w:tcW w:type="dxa" w:w="1601"/>
          </w:tcPr>
          <w:p>
            <w:pPr>
              <w:spacing w:before="20" w:after="20" w:line="240" w:lineRule="auto"/>
            </w:pPr>
            <w:r/>
            <w:hyperlink r:id="rId116">
              <w:r>
                <w:rPr>
                  <w:color w:val="0B5FA5"/>
                  <w:u w:val="single"/>
                  <w:sz w:val="15"/>
                </w:rPr>
                <w:t xml:space="preserve">arXiv</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G20</w:t>
            </w:r>
          </w:p>
        </w:tc>
        <w:tc>
          <w:tcPr>
            <w:tcW w:type="dxa" w:w="1601"/>
            <w:shd w:val="clear" w:color="auto" w:fill="F5F8FB"/>
          </w:tcPr>
          <w:p>
            <w:pPr>
              <w:spacing w:before="20" w:after="20" w:line="240" w:lineRule="auto"/>
            </w:pPr>
            <w:r/>
            <w:r>
              <w:rPr>
                <w:b w:val="0"/>
                <w:i w:val="0"/>
                <w:strike w:val="0"/>
                <w:sz w:val="16"/>
              </w:rPr>
            </w:r>
            <w:r>
              <w:rPr>
                <w:b/>
                <w:i w:val="0"/>
                <w:strike w:val="0"/>
                <w:sz w:val="16"/>
              </w:rPr>
              <w:t>POI-ID: recognising places of interest from unreliable GPS via spatio-temporal density + line intersections</w:t>
            </w:r>
            <w:r>
              <w:rPr>
                <w:b w:val="0"/>
                <w:i w:val="0"/>
                <w:strike w:val="0"/>
                <w:sz w:val="16"/>
              </w:rPr>
            </w:r>
          </w:p>
        </w:tc>
        <w:tc>
          <w:tcPr>
            <w:tcW w:type="dxa" w:w="1601"/>
            <w:shd w:val="clear" w:color="auto" w:fill="F5F8FB"/>
          </w:tcPr>
          <w:p>
            <w:pPr>
              <w:spacing w:before="20" w:after="20" w:line="240" w:lineRule="auto"/>
            </w:pPr>
            <w:r/>
            <w:r>
              <w:rPr>
                <w:b w:val="0"/>
                <w:i/>
                <w:strike w:val="0"/>
                <w:sz w:val="16"/>
              </w:rPr>
              <w:t>Pervasive &amp; Mobile Computing</w:t>
            </w:r>
            <w:r>
              <w:rPr>
                <w:b w:val="0"/>
                <w:i w:val="0"/>
                <w:strike w:val="0"/>
                <w:sz w:val="16"/>
              </w:rPr>
              <w:t xml:space="preserve"> / ScienceDirect</w:t>
            </w:r>
          </w:p>
        </w:tc>
        <w:tc>
          <w:tcPr>
            <w:tcW w:type="dxa" w:w="1601"/>
            <w:shd w:val="clear" w:color="auto" w:fill="F5F8FB"/>
          </w:tcPr>
          <w:p>
            <w:pPr>
              <w:spacing w:before="20" w:after="20" w:line="240" w:lineRule="auto"/>
            </w:pPr>
            <w:r/>
            <w:r>
              <w:rPr>
                <w:b w:val="0"/>
                <w:i w:val="0"/>
                <w:strike w:val="0"/>
                <w:sz w:val="16"/>
              </w:rPr>
              <w:t xml:space="preserve">Ranks candidate POIs at </w:t>
            </w:r>
            <w:r>
              <w:rPr>
                <w:b/>
                <w:i w:val="0"/>
                <w:strike w:val="0"/>
                <w:sz w:val="16"/>
              </w:rPr>
              <w:t>building-level accuracy</w:t>
            </w:r>
            <w:r>
              <w:rPr>
                <w:b w:val="0"/>
                <w:i w:val="0"/>
                <w:strike w:val="0"/>
                <w:sz w:val="16"/>
              </w:rPr>
              <w:t xml:space="preserve"> from highly inaccurate GPS, using </w:t>
            </w:r>
            <w:r>
              <w:rPr>
                <w:b/>
                <w:i w:val="0"/>
                <w:strike w:val="0"/>
                <w:sz w:val="16"/>
              </w:rPr>
              <w:t>intersecting GPS line-segment counts</w:t>
            </w:r>
            <w:r>
              <w:rPr>
                <w:b w:val="0"/>
                <w:i w:val="0"/>
                <w:strike w:val="0"/>
                <w:sz w:val="16"/>
              </w:rPr>
              <w:t xml:space="preserve"> to distinguish "inside building A" from "moving around it". Explicitly addresses urban-canyon and indoor error where the </w:t>
            </w:r>
            <w:r>
              <w:rPr>
                <w:b w:val="0"/>
                <w:i/>
                <w:strike w:val="0"/>
                <w:sz w:val="16"/>
              </w:rPr>
              <w:t>nearest building to the centroid is the wrong building</w:t>
            </w:r>
            <w:r>
              <w:rPr>
                <w:b w:val="0"/>
                <w:i w:val="0"/>
                <w:strike w:val="0"/>
                <w:sz w:val="16"/>
              </w:rPr>
              <w:t>.</w:t>
            </w:r>
          </w:p>
        </w:tc>
        <w:tc>
          <w:tcPr>
            <w:tcW w:type="dxa" w:w="1601"/>
            <w:shd w:val="clear" w:color="auto" w:fill="F5F8FB"/>
          </w:tcPr>
          <w:p>
            <w:pPr>
              <w:spacing w:before="20" w:after="20" w:line="240" w:lineRule="auto"/>
            </w:pPr>
            <w:r/>
            <w:r>
              <w:rPr>
                <w:b w:val="0"/>
                <w:i w:val="0"/>
                <w:strike w:val="0"/>
                <w:sz w:val="16"/>
              </w:rPr>
              <w:t xml:space="preserve">Solves the exact failure mode we care about: borrower met </w:t>
            </w:r>
            <w:r>
              <w:rPr>
                <w:b w:val="0"/>
                <w:i/>
                <w:strike w:val="0"/>
                <w:sz w:val="16"/>
              </w:rPr>
              <w:t>inside</w:t>
            </w:r>
            <w:r>
              <w:rPr>
                <w:b w:val="0"/>
                <w:i w:val="0"/>
                <w:strike w:val="0"/>
                <w:sz w:val="16"/>
              </w:rPr>
              <w:t xml:space="preserve"> a shop next to their house. The line-intersection trick is a cheap, clever feature we can compute from GPS trails.</w:t>
            </w:r>
          </w:p>
        </w:tc>
        <w:tc>
          <w:tcPr>
            <w:tcW w:type="dxa" w:w="1601"/>
            <w:shd w:val="clear" w:color="auto" w:fill="F5F8FB"/>
          </w:tcPr>
          <w:p>
            <w:pPr>
              <w:spacing w:before="20" w:after="20" w:line="240" w:lineRule="auto"/>
            </w:pPr>
            <w:r/>
            <w:hyperlink r:id="rId117">
              <w:r>
                <w:rPr>
                  <w:color w:val="0B5FA5"/>
                  <w:u w:val="single"/>
                  <w:sz w:val="15"/>
                </w:rPr>
                <w:t xml:space="preserve">ScienceDirect</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G21</w:t>
            </w:r>
          </w:p>
        </w:tc>
        <w:tc>
          <w:tcPr>
            <w:tcW w:type="dxa" w:w="1601"/>
          </w:tcPr>
          <w:p>
            <w:pPr>
              <w:spacing w:before="20" w:after="20" w:line="240" w:lineRule="auto"/>
            </w:pPr>
            <w:r/>
            <w:r>
              <w:rPr>
                <w:b w:val="0"/>
                <w:i w:val="0"/>
                <w:strike w:val="0"/>
                <w:sz w:val="16"/>
              </w:rPr>
            </w:r>
            <w:r>
              <w:rPr>
                <w:b/>
                <w:i w:val="0"/>
                <w:strike w:val="0"/>
                <w:sz w:val="16"/>
              </w:rPr>
              <w:t>Detecting stop episodes from GPS trajectories with gaps</w:t>
            </w:r>
            <w:r>
              <w:rPr>
                <w:b w:val="0"/>
                <w:i w:val="0"/>
                <w:strike w:val="0"/>
                <w:sz w:val="16"/>
              </w:rPr>
            </w:r>
          </w:p>
        </w:tc>
        <w:tc>
          <w:tcPr>
            <w:tcW w:type="dxa" w:w="1601"/>
          </w:tcPr>
          <w:p>
            <w:pPr>
              <w:spacing w:before="20" w:after="20" w:line="240" w:lineRule="auto"/>
            </w:pPr>
            <w:r/>
            <w:r>
              <w:rPr>
                <w:b w:val="0"/>
                <w:i w:val="0"/>
                <w:strike w:val="0"/>
                <w:sz w:val="16"/>
              </w:rPr>
              <w:t>Springer, 2017</w:t>
            </w:r>
          </w:p>
        </w:tc>
        <w:tc>
          <w:tcPr>
            <w:tcW w:type="dxa" w:w="1601"/>
          </w:tcPr>
          <w:p>
            <w:pPr>
              <w:spacing w:before="20" w:after="20" w:line="240" w:lineRule="auto"/>
            </w:pPr>
            <w:r/>
            <w:r>
              <w:rPr>
                <w:b w:val="0"/>
                <w:i w:val="0"/>
                <w:strike w:val="0"/>
                <w:sz w:val="16"/>
              </w:rPr>
              <w:t xml:space="preserve">DBSCAN-based stay-point detection that </w:t>
            </w:r>
            <w:r>
              <w:rPr>
                <w:b/>
                <w:i w:val="0"/>
                <w:strike w:val="0"/>
                <w:sz w:val="16"/>
              </w:rPr>
              <w:t>explicitly handles gaps</w:t>
            </w:r>
            <w:r>
              <w:rPr>
                <w:b w:val="0"/>
                <w:i w:val="0"/>
                <w:strike w:val="0"/>
                <w:sz w:val="16"/>
              </w:rPr>
              <w:t xml:space="preserve"> (linear interpolation), requiring both spatial density and time duration; validated on 9 weeks of trajectories. Shows </w:t>
            </w:r>
            <w:r>
              <w:rPr>
                <w:b/>
                <w:i w:val="0"/>
                <w:strike w:val="0"/>
                <w:sz w:val="16"/>
              </w:rPr>
              <w:t>gap treatment materially improves detection</w:t>
            </w:r>
            <w:r>
              <w:rPr>
                <w:b w:val="0"/>
                <w:i w:val="0"/>
                <w:strike w:val="0"/>
                <w:sz w:val="16"/>
              </w:rPr>
              <w:t>.</w:t>
            </w:r>
          </w:p>
        </w:tc>
        <w:tc>
          <w:tcPr>
            <w:tcW w:type="dxa" w:w="1601"/>
          </w:tcPr>
          <w:p>
            <w:pPr>
              <w:spacing w:before="20" w:after="20" w:line="240" w:lineRule="auto"/>
            </w:pPr>
            <w:r/>
            <w:r>
              <w:rPr>
                <w:b w:val="0"/>
                <w:i w:val="0"/>
                <w:strike w:val="0"/>
                <w:sz w:val="16"/>
              </w:rPr>
              <w:t>Field visits have gaps (app killed, tunnel, phone locked). Handling gaps explicitly is required, not optional.</w:t>
            </w:r>
          </w:p>
        </w:tc>
        <w:tc>
          <w:tcPr>
            <w:tcW w:type="dxa" w:w="1601"/>
          </w:tcPr>
          <w:p>
            <w:pPr>
              <w:spacing w:before="20" w:after="20" w:line="240" w:lineRule="auto"/>
            </w:pPr>
            <w:r/>
            <w:hyperlink r:id="rId118">
              <w:r>
                <w:rPr>
                  <w:color w:val="0B5FA5"/>
                  <w:u w:val="single"/>
                  <w:sz w:val="15"/>
                </w:rPr>
                <w:t xml:space="preserve">Springer</w:t>
              </w:r>
            </w:hyperlink>
            <w:r>
              <w:rPr>
                <w:b w:val="0"/>
                <w:i w:val="0"/>
                <w:strike w:val="0"/>
                <w:sz w:val="16"/>
              </w:rPr>
              <w:t xml:space="preserve"> </w:t>
            </w:r>
            <w:r>
              <w:rPr>
                <w:b w:val="0"/>
                <w:i/>
                <w:strike w:val="0"/>
                <w:sz w:val="16"/>
              </w:rPr>
              <w:t>[paper]</w:t>
            </w:r>
          </w:p>
        </w:tc>
      </w:tr>
      <w:tr>
        <w:tc>
          <w:tcPr>
            <w:tcW w:type="dxa" w:w="1601"/>
            <w:shd w:val="clear" w:color="auto" w:fill="F5F8FB"/>
          </w:tcPr>
          <w:p>
            <w:pPr>
              <w:spacing w:before="20" w:after="20" w:line="240" w:lineRule="auto"/>
            </w:pPr>
            <w:r/>
            <w:r>
              <w:rPr>
                <w:b w:val="0"/>
                <w:i w:val="0"/>
                <w:strike w:val="0"/>
                <w:sz w:val="16"/>
              </w:rPr>
              <w:t>G22</w:t>
            </w:r>
          </w:p>
        </w:tc>
        <w:tc>
          <w:tcPr>
            <w:tcW w:type="dxa" w:w="1601"/>
            <w:shd w:val="clear" w:color="auto" w:fill="F5F8FB"/>
          </w:tcPr>
          <w:p>
            <w:pPr>
              <w:spacing w:before="20" w:after="20" w:line="240" w:lineRule="auto"/>
            </w:pPr>
            <w:r/>
            <w:r>
              <w:rPr>
                <w:b w:val="0"/>
                <w:i w:val="0"/>
                <w:strike w:val="0"/>
                <w:sz w:val="16"/>
              </w:rPr>
            </w:r>
            <w:r>
              <w:rPr>
                <w:b/>
                <w:i w:val="0"/>
                <w:strike w:val="0"/>
                <w:sz w:val="16"/>
              </w:rPr>
              <w:t>Clustering-based location/address resolution for Q-commerce (India)</w:t>
            </w:r>
            <w:r>
              <w:rPr>
                <w:b w:val="0"/>
                <w:i w:val="0"/>
                <w:strike w:val="0"/>
                <w:sz w:val="16"/>
              </w:rPr>
            </w:r>
          </w:p>
        </w:tc>
        <w:tc>
          <w:tcPr>
            <w:tcW w:type="dxa" w:w="1601"/>
            <w:shd w:val="clear" w:color="auto" w:fill="F5F8FB"/>
          </w:tcPr>
          <w:p>
            <w:pPr>
              <w:spacing w:before="20" w:after="20" w:line="240" w:lineRule="auto"/>
            </w:pPr>
            <w:r/>
            <w:r>
              <w:rPr>
                <w:b w:val="0"/>
                <w:i w:val="0"/>
                <w:strike w:val="0"/>
                <w:sz w:val="16"/>
              </w:rPr>
              <w:t>ACM, 2022</w:t>
            </w:r>
          </w:p>
        </w:tc>
        <w:tc>
          <w:tcPr>
            <w:tcW w:type="dxa" w:w="1601"/>
            <w:shd w:val="clear" w:color="auto" w:fill="F5F8FB"/>
          </w:tcPr>
          <w:p>
            <w:pPr>
              <w:spacing w:before="20" w:after="20" w:line="240" w:lineRule="auto"/>
            </w:pPr>
            <w:r/>
            <w:r>
              <w:rPr>
                <w:b w:val="0"/>
                <w:i w:val="0"/>
                <w:strike w:val="0"/>
                <w:sz w:val="16"/>
              </w:rPr>
              <w:t xml:space="preserve">Trains models on two synthetically constructed sets — </w:t>
            </w:r>
            <w:r>
              <w:rPr>
                <w:b/>
                <w:i w:val="0"/>
                <w:strike w:val="0"/>
                <w:sz w:val="16"/>
              </w:rPr>
              <w:t>Gaussian location perturbation</w:t>
            </w:r>
            <w:r>
              <w:rPr>
                <w:b w:val="0"/>
                <w:i w:val="0"/>
                <w:strike w:val="0"/>
                <w:sz w:val="16"/>
              </w:rPr>
              <w:t xml:space="preserve"> and </w:t>
            </w:r>
            <w:r>
              <w:rPr>
                <w:b/>
                <w:i w:val="0"/>
                <w:strike w:val="0"/>
                <w:sz w:val="16"/>
              </w:rPr>
              <w:t>address-pair swapping</w:t>
            </w:r>
            <w:r>
              <w:rPr>
                <w:b w:val="0"/>
                <w:i w:val="0"/>
                <w:strike w:val="0"/>
                <w:sz w:val="16"/>
              </w:rPr>
              <w:t xml:space="preserve"> — from accurate address–location pairs; ensemble gives </w:t>
            </w:r>
            <w:r>
              <w:rPr>
                <w:b/>
                <w:i w:val="0"/>
                <w:strike w:val="0"/>
                <w:sz w:val="16"/>
              </w:rPr>
              <w:t>84.5% precision / 49% recall</w:t>
            </w:r>
            <w:r>
              <w:rPr>
                <w:b w:val="0"/>
                <w:i w:val="0"/>
                <w:strike w:val="0"/>
                <w:sz w:val="16"/>
              </w:rPr>
              <w:t xml:space="preserve"> at detecting </w:t>
            </w:r>
            <w:r>
              <w:rPr>
                <w:b w:val="0"/>
                <w:i/>
                <w:strike w:val="0"/>
                <w:sz w:val="16"/>
              </w:rPr>
              <w:t>incorrect</w:t>
            </w:r>
            <w:r>
              <w:rPr>
                <w:b w:val="0"/>
                <w:i w:val="0"/>
                <w:strike w:val="0"/>
                <w:sz w:val="16"/>
              </w:rPr>
              <w:t xml:space="preserve"> stored GPS coordinates for Indian addresses.</w:t>
            </w:r>
          </w:p>
        </w:tc>
        <w:tc>
          <w:tcPr>
            <w:tcW w:type="dxa" w:w="1601"/>
            <w:shd w:val="clear" w:color="auto" w:fill="F5F8FB"/>
          </w:tcPr>
          <w:p>
            <w:pPr>
              <w:spacing w:before="20" w:after="20" w:line="240" w:lineRule="auto"/>
            </w:pPr>
            <w:r/>
            <w:r>
              <w:rPr>
                <w:b w:val="0"/>
                <w:i w:val="0"/>
                <w:strike w:val="0"/>
                <w:sz w:val="16"/>
              </w:rPr>
              <w:t xml:space="preserve">Two gifts: (i) a </w:t>
            </w:r>
            <w:r>
              <w:rPr>
                <w:b/>
                <w:i w:val="0"/>
                <w:strike w:val="0"/>
                <w:sz w:val="16"/>
              </w:rPr>
              <w:t>synthetic data generation recipe</w:t>
            </w:r>
            <w:r>
              <w:rPr>
                <w:b w:val="0"/>
                <w:i w:val="0"/>
                <w:strike w:val="0"/>
                <w:sz w:val="16"/>
              </w:rPr>
              <w:t xml:space="preserve"> for location-correction models; (ii) evidence that a </w:t>
            </w:r>
            <w:r>
              <w:rPr>
                <w:b w:val="0"/>
                <w:i/>
                <w:strike w:val="0"/>
                <w:sz w:val="16"/>
              </w:rPr>
              <w:t>correction/detection</w:t>
            </w:r>
            <w:r>
              <w:rPr>
                <w:b w:val="0"/>
                <w:i w:val="0"/>
                <w:strike w:val="0"/>
                <w:sz w:val="16"/>
              </w:rPr>
              <w:t xml:space="preserve"> framing (is this stored location wrong?) is practical — relevant to our GPS-integrity model.</w:t>
            </w:r>
          </w:p>
        </w:tc>
        <w:tc>
          <w:tcPr>
            <w:tcW w:type="dxa" w:w="1601"/>
            <w:shd w:val="clear" w:color="auto" w:fill="F5F8FB"/>
          </w:tcPr>
          <w:p>
            <w:pPr>
              <w:spacing w:before="20" w:after="20" w:line="240" w:lineRule="auto"/>
            </w:pPr>
            <w:r/>
            <w:hyperlink r:id="rId119">
              <w:r>
                <w:rPr>
                  <w:color w:val="0B5FA5"/>
                  <w:u w:val="single"/>
                  <w:sz w:val="15"/>
                </w:rPr>
                <w:t xml:space="preserve">ACM DOI</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G23</w:t>
            </w:r>
          </w:p>
        </w:tc>
        <w:tc>
          <w:tcPr>
            <w:tcW w:type="dxa" w:w="1601"/>
          </w:tcPr>
          <w:p>
            <w:pPr>
              <w:spacing w:before="20" w:after="20" w:line="240" w:lineRule="auto"/>
            </w:pPr>
            <w:r/>
            <w:r>
              <w:rPr>
                <w:b w:val="0"/>
                <w:i w:val="0"/>
                <w:strike w:val="0"/>
                <w:sz w:val="16"/>
              </w:rPr>
            </w:r>
            <w:r>
              <w:rPr>
                <w:b/>
                <w:i w:val="0"/>
                <w:strike w:val="0"/>
                <w:sz w:val="16"/>
              </w:rPr>
              <w:t>Geospatial foundation models &amp; location embeddings</w:t>
            </w:r>
            <w:r>
              <w:rPr>
                <w:b w:val="0"/>
                <w:i w:val="0"/>
                <w:strike w:val="0"/>
                <w:sz w:val="16"/>
              </w:rPr>
            </w:r>
          </w:p>
        </w:tc>
        <w:tc>
          <w:tcPr>
            <w:tcW w:type="dxa" w:w="1601"/>
          </w:tcPr>
          <w:p>
            <w:pPr>
              <w:spacing w:before="20" w:after="20" w:line="240" w:lineRule="auto"/>
            </w:pPr>
            <w:r/>
            <w:r>
              <w:rPr>
                <w:b w:val="0"/>
                <w:i w:val="0"/>
                <w:strike w:val="0"/>
                <w:sz w:val="16"/>
              </w:rPr>
              <w:t>Esri GDFM; PlaceFM (arXiv:2507.02921); PDFM</w:t>
            </w:r>
          </w:p>
        </w:tc>
        <w:tc>
          <w:tcPr>
            <w:tcW w:type="dxa" w:w="1601"/>
          </w:tcPr>
          <w:p>
            <w:pPr>
              <w:spacing w:before="20" w:after="20" w:line="240" w:lineRule="auto"/>
            </w:pPr>
            <w:r/>
            <w:r>
              <w:rPr>
                <w:b w:val="0"/>
                <w:i w:val="0"/>
                <w:strike w:val="0"/>
                <w:sz w:val="16"/>
              </w:rPr>
              <w:t xml:space="preserve">Esri's </w:t>
            </w:r>
            <w:r>
              <w:rPr>
                <w:b/>
                <w:i w:val="0"/>
                <w:strike w:val="0"/>
                <w:sz w:val="16"/>
              </w:rPr>
              <w:t>Geodemographic Foundation Model</w:t>
            </w:r>
            <w:r>
              <w:rPr>
                <w:b w:val="0"/>
                <w:i w:val="0"/>
                <w:strike w:val="0"/>
                <w:sz w:val="16"/>
              </w:rPr>
              <w:t xml:space="preserve">: multi-view autoencoder over 5,000+ socio-demographic/environmental variables → </w:t>
            </w:r>
            <w:r>
              <w:rPr>
                <w:b/>
                <w:i w:val="0"/>
                <w:strike w:val="0"/>
                <w:sz w:val="16"/>
              </w:rPr>
              <w:t>256-dim embedding per H3 cell</w:t>
            </w:r>
            <w:r>
              <w:rPr>
                <w:b w:val="0"/>
                <w:i w:val="0"/>
                <w:strike w:val="0"/>
                <w:sz w:val="16"/>
              </w:rPr>
              <w:t xml:space="preserve">. </w:t>
            </w:r>
            <w:r>
              <w:rPr>
                <w:b/>
                <w:i w:val="0"/>
                <w:strike w:val="0"/>
                <w:sz w:val="16"/>
              </w:rPr>
              <w:t>Global Location Encoder (Sentinel-2)</w:t>
            </w:r>
            <w:r>
              <w:rPr>
                <w:b w:val="0"/>
                <w:i w:val="0"/>
                <w:strike w:val="0"/>
                <w:sz w:val="16"/>
              </w:rPr>
              <w:t xml:space="preserve">: embeddings from satellite imagery. </w:t>
            </w:r>
            <w:r>
              <w:rPr>
                <w:b/>
                <w:i w:val="0"/>
                <w:strike w:val="0"/>
                <w:sz w:val="16"/>
              </w:rPr>
              <w:t>PlaceFM</w:t>
            </w:r>
            <w:r>
              <w:rPr>
                <w:b w:val="0"/>
                <w:i w:val="0"/>
                <w:strike w:val="0"/>
                <w:sz w:val="16"/>
              </w:rPr>
              <w:t xml:space="preserve">: training-free POI-graph place embeddings, multigranular, &gt;10× faster than baselines. </w:t>
            </w:r>
            <w:r>
              <w:rPr>
                <w:b/>
                <w:i w:val="0"/>
                <w:strike w:val="0"/>
                <w:sz w:val="16"/>
              </w:rPr>
              <w:t>PDFM</w:t>
            </w:r>
            <w:r>
              <w:rPr>
                <w:b w:val="0"/>
                <w:i w:val="0"/>
                <w:strike w:val="0"/>
                <w:sz w:val="16"/>
              </w:rPr>
              <w:t xml:space="preserve">: heterogeneous graph over counties/postal codes → GNN embeddings; benchmarked as improving subnational population estimation (median </w:t>
            </w:r>
            <w:r>
              <w:rPr>
                <w:b/>
                <w:i w:val="0"/>
                <w:strike w:val="0"/>
                <w:sz w:val="16"/>
              </w:rPr>
              <w:t>20.1%</w:t>
            </w:r>
            <w:r>
              <w:rPr>
                <w:b w:val="0"/>
                <w:i w:val="0"/>
                <w:strike w:val="0"/>
                <w:sz w:val="16"/>
              </w:rPr>
              <w:t xml:space="preserve"> unexplained-variance reduction) though </w:t>
            </w:r>
            <w:r>
              <w:rPr>
                <w:b/>
                <w:i w:val="0"/>
                <w:strike w:val="0"/>
                <w:sz w:val="16"/>
              </w:rPr>
              <w:t>unevenly across space and scale</w:t>
            </w:r>
            <w:r>
              <w:rPr>
                <w:b w:val="0"/>
                <w:i w:val="0"/>
                <w:strike w:val="0"/>
                <w:sz w:val="16"/>
              </w:rPr>
              <w:t>.</w:t>
            </w:r>
          </w:p>
        </w:tc>
        <w:tc>
          <w:tcPr>
            <w:tcW w:type="dxa" w:w="1601"/>
          </w:tcPr>
          <w:p>
            <w:pPr>
              <w:spacing w:before="20" w:after="20" w:line="240" w:lineRule="auto"/>
            </w:pPr>
            <w:r/>
            <w:r>
              <w:rPr>
                <w:b w:val="0"/>
                <w:i w:val="0"/>
                <w:strike w:val="0"/>
                <w:sz w:val="16"/>
              </w:rPr>
              <w:t xml:space="preserve">Where this </w:t>
            </w:r>
            <w:r>
              <w:rPr>
                <w:b w:val="0"/>
                <w:i/>
                <w:strike w:val="0"/>
                <w:sz w:val="16"/>
              </w:rPr>
              <w:t>helps us now</w:t>
            </w:r>
            <w:r>
              <w:rPr>
                <w:b w:val="0"/>
                <w:i w:val="0"/>
                <w:strike w:val="0"/>
                <w:sz w:val="16"/>
              </w:rPr>
              <w:t xml:space="preserve">: using H3-cell embeddings as </w:t>
            </w:r>
            <w:r>
              <w:rPr>
                <w:b/>
                <w:i w:val="0"/>
                <w:strike w:val="0"/>
                <w:sz w:val="16"/>
              </w:rPr>
              <w:t>features</w:t>
            </w:r>
            <w:r>
              <w:rPr>
                <w:b w:val="0"/>
                <w:i w:val="0"/>
                <w:strike w:val="0"/>
                <w:sz w:val="16"/>
              </w:rPr>
              <w:t xml:space="preserve"> (deprivation/urbanity) in both PS2 and PS3 — e.g. contact health and field-visit success differ systematically by locality. Where it </w:t>
            </w:r>
            <w:r>
              <w:rPr>
                <w:b w:val="0"/>
                <w:i/>
                <w:strike w:val="0"/>
                <w:sz w:val="16"/>
              </w:rPr>
              <w:t>doesn't</w:t>
            </w:r>
            <w:r>
              <w:rPr>
                <w:b w:val="0"/>
                <w:i w:val="0"/>
                <w:strike w:val="0"/>
                <w:sz w:val="16"/>
              </w:rPr>
              <w:t>: none of these give sub-100 m address resolution. Nice-to-have, not MVP.</w:t>
            </w:r>
          </w:p>
        </w:tc>
        <w:tc>
          <w:tcPr>
            <w:tcW w:type="dxa" w:w="1601"/>
          </w:tcPr>
          <w:p>
            <w:pPr>
              <w:spacing w:before="20" w:after="20" w:line="240" w:lineRule="auto"/>
            </w:pPr>
            <w:r/>
            <w:hyperlink r:id="rId120">
              <w:r>
                <w:rPr>
                  <w:color w:val="0B5FA5"/>
                  <w:u w:val="single"/>
                  <w:sz w:val="15"/>
                </w:rPr>
                <w:t xml:space="preserve">Esri GDFM</w:t>
              </w:r>
            </w:hyperlink>
            <w:r>
              <w:rPr>
                <w:b w:val="0"/>
                <w:i w:val="0"/>
                <w:strike w:val="0"/>
                <w:sz w:val="16"/>
              </w:rPr>
              <w:t xml:space="preserve"> · </w:t>
            </w:r>
            <w:hyperlink r:id="rId121">
              <w:r>
                <w:rPr>
                  <w:color w:val="0B5FA5"/>
                  <w:u w:val="single"/>
                  <w:sz w:val="15"/>
                </w:rPr>
                <w:t xml:space="preserve">PlaceFM</w:t>
              </w:r>
            </w:hyperlink>
            <w:r>
              <w:rPr>
                <w:b w:val="0"/>
                <w:i w:val="0"/>
                <w:strike w:val="0"/>
                <w:sz w:val="16"/>
              </w:rPr>
              <w:t xml:space="preserve"> · </w:t>
            </w:r>
            <w:hyperlink r:id="rId122">
              <w:r>
                <w:rPr>
                  <w:color w:val="0B5FA5"/>
                  <w:u w:val="single"/>
                  <w:sz w:val="15"/>
                </w:rPr>
                <w:t xml:space="preserve">PDFM benchmark</w:t>
              </w:r>
            </w:hyperlink>
            <w:r>
              <w:rPr>
                <w:b w:val="0"/>
                <w:i w:val="0"/>
                <w:strike w:val="0"/>
                <w:sz w:val="16"/>
              </w:rPr>
              <w:t xml:space="preserve"> </w:t>
            </w:r>
            <w:r>
              <w:rPr>
                <w:b w:val="0"/>
                <w:i/>
                <w:strike w:val="0"/>
                <w:sz w:val="16"/>
              </w:rPr>
              <w:t>[paper + industry]</w:t>
            </w:r>
          </w:p>
        </w:tc>
      </w:tr>
      <w:tr>
        <w:tc>
          <w:tcPr>
            <w:tcW w:type="dxa" w:w="1601"/>
            <w:shd w:val="clear" w:color="auto" w:fill="F5F8FB"/>
          </w:tcPr>
          <w:p>
            <w:pPr>
              <w:spacing w:before="20" w:after="20" w:line="240" w:lineRule="auto"/>
            </w:pPr>
            <w:r/>
            <w:r>
              <w:rPr>
                <w:b w:val="0"/>
                <w:i w:val="0"/>
                <w:strike w:val="0"/>
                <w:sz w:val="16"/>
              </w:rPr>
              <w:t>G24</w:t>
            </w:r>
          </w:p>
        </w:tc>
        <w:tc>
          <w:tcPr>
            <w:tcW w:type="dxa" w:w="1601"/>
            <w:shd w:val="clear" w:color="auto" w:fill="F5F8FB"/>
          </w:tcPr>
          <w:p>
            <w:pPr>
              <w:spacing w:before="20" w:after="20" w:line="240" w:lineRule="auto"/>
            </w:pPr>
            <w:r/>
            <w:r>
              <w:rPr>
                <w:b w:val="0"/>
                <w:i w:val="0"/>
                <w:strike w:val="0"/>
                <w:sz w:val="16"/>
              </w:rPr>
            </w:r>
            <w:r>
              <w:rPr>
                <w:b/>
                <w:i w:val="0"/>
                <w:strike w:val="0"/>
                <w:sz w:val="16"/>
              </w:rPr>
              <w:t>Toponym resolution / geoparsing survey</w:t>
            </w:r>
            <w:r>
              <w:rPr>
                <w:b w:val="0"/>
                <w:i w:val="0"/>
                <w:strike w:val="0"/>
                <w:sz w:val="16"/>
              </w:rPr>
            </w:r>
          </w:p>
        </w:tc>
        <w:tc>
          <w:tcPr>
            <w:tcW w:type="dxa" w:w="1601"/>
            <w:shd w:val="clear" w:color="auto" w:fill="F5F8FB"/>
          </w:tcPr>
          <w:p>
            <w:pPr>
              <w:spacing w:before="20" w:after="20" w:line="240" w:lineRule="auto"/>
            </w:pPr>
            <w:r/>
            <w:r>
              <w:rPr>
                <w:b w:val="0"/>
                <w:i w:val="0"/>
                <w:strike w:val="0"/>
                <w:sz w:val="16"/>
              </w:rPr>
              <w:t>JOIV; Wikipedia; Remote Sensing 12(3):41</w:t>
            </w:r>
          </w:p>
        </w:tc>
        <w:tc>
          <w:tcPr>
            <w:tcW w:type="dxa" w:w="1601"/>
            <w:shd w:val="clear" w:color="auto" w:fill="F5F8FB"/>
          </w:tcPr>
          <w:p>
            <w:pPr>
              <w:spacing w:before="20" w:after="20" w:line="240" w:lineRule="auto"/>
            </w:pPr>
            <w:r/>
            <w:r>
              <w:rPr>
                <w:b w:val="0"/>
                <w:i w:val="0"/>
                <w:strike w:val="0"/>
                <w:sz w:val="16"/>
              </w:rPr>
              <w:t xml:space="preserve">Survey of extracting and disambiguating place names: </w:t>
            </w:r>
            <w:r>
              <w:rPr>
                <w:b/>
                <w:i w:val="0"/>
                <w:strike w:val="0"/>
                <w:sz w:val="16"/>
              </w:rPr>
              <w:t>map-based, knowledge-based (gazetteer: GeoNames, OSM), and ML methods</w:t>
            </w:r>
            <w:r>
              <w:rPr>
                <w:b w:val="0"/>
                <w:i w:val="0"/>
                <w:strike w:val="0"/>
                <w:sz w:val="16"/>
              </w:rPr>
              <w:t>; clustering-based spatial-density disambiguation; context-hierarchy fusion; geoparsing goes beyond geocoding because references are ambiguous ("Al Hamra" is several places). Tools: CLAVIN, GeoTxt, Edinburgh Geoparser, geoparsepy.</w:t>
            </w:r>
          </w:p>
        </w:tc>
        <w:tc>
          <w:tcPr>
            <w:tcW w:type="dxa" w:w="1601"/>
            <w:shd w:val="clear" w:color="auto" w:fill="F5F8FB"/>
          </w:tcPr>
          <w:p>
            <w:pPr>
              <w:spacing w:before="20" w:after="20" w:line="240" w:lineRule="auto"/>
            </w:pPr>
            <w:r/>
            <w:r>
              <w:rPr>
                <w:b w:val="0"/>
                <w:i w:val="0"/>
                <w:strike w:val="0"/>
                <w:sz w:val="16"/>
              </w:rPr>
              <w:t xml:space="preserve">Our landmark tokens ("Hanuman temple") are </w:t>
            </w:r>
            <w:r>
              <w:rPr>
                <w:b w:val="0"/>
                <w:i/>
                <w:strike w:val="0"/>
                <w:sz w:val="16"/>
              </w:rPr>
              <w:t>toponyms with many referents</w:t>
            </w:r>
            <w:r>
              <w:rPr>
                <w:b w:val="0"/>
                <w:i w:val="0"/>
                <w:strike w:val="0"/>
                <w:sz w:val="16"/>
              </w:rPr>
              <w:t xml:space="preserve">. The survey tells us we need </w:t>
            </w:r>
            <w:r>
              <w:rPr>
                <w:b/>
                <w:i w:val="0"/>
                <w:strike w:val="0"/>
                <w:sz w:val="16"/>
              </w:rPr>
              <w:t>candidate sets + contextual disambiguation by proximity to the locality/pincode</w:t>
            </w:r>
            <w:r>
              <w:rPr>
                <w:b w:val="0"/>
                <w:i w:val="0"/>
                <w:strike w:val="0"/>
                <w:sz w:val="16"/>
              </w:rPr>
              <w:t>, not a single dictionary lookup.</w:t>
            </w:r>
          </w:p>
        </w:tc>
        <w:tc>
          <w:tcPr>
            <w:tcW w:type="dxa" w:w="1601"/>
            <w:shd w:val="clear" w:color="auto" w:fill="F5F8FB"/>
          </w:tcPr>
          <w:p>
            <w:pPr>
              <w:spacing w:before="20" w:after="20" w:line="240" w:lineRule="auto"/>
            </w:pPr>
            <w:r/>
            <w:hyperlink r:id="rId123">
              <w:r>
                <w:rPr>
                  <w:color w:val="0B5FA5"/>
                  <w:u w:val="single"/>
                  <w:sz w:val="15"/>
                </w:rPr>
                <w:t xml:space="preserve">JOIV survey</w:t>
              </w:r>
            </w:hyperlink>
            <w:r>
              <w:rPr>
                <w:b w:val="0"/>
                <w:i w:val="0"/>
                <w:strike w:val="0"/>
                <w:sz w:val="16"/>
              </w:rPr>
              <w:t xml:space="preserve"> · </w:t>
            </w:r>
            <w:hyperlink r:id="rId124">
              <w:r>
                <w:rPr>
                  <w:color w:val="0B5FA5"/>
                  <w:u w:val="single"/>
                  <w:sz w:val="15"/>
                </w:rPr>
                <w:t xml:space="preserve">Wikipedia</w:t>
              </w:r>
            </w:hyperlink>
            <w:r>
              <w:rPr>
                <w:b w:val="0"/>
                <w:i w:val="0"/>
                <w:strike w:val="0"/>
                <w:sz w:val="16"/>
              </w:rPr>
              <w:t xml:space="preserve"> </w:t>
            </w:r>
            <w:r>
              <w:rPr>
                <w:b w:val="0"/>
                <w:i/>
                <w:strike w:val="0"/>
                <w:sz w:val="16"/>
              </w:rPr>
              <w:t>[paper]</w:t>
            </w:r>
          </w:p>
        </w:tc>
      </w:tr>
      <w:tr>
        <w:tc>
          <w:tcPr>
            <w:tcW w:type="dxa" w:w="1601"/>
          </w:tcPr>
          <w:p>
            <w:pPr>
              <w:spacing w:before="20" w:after="20" w:line="240" w:lineRule="auto"/>
            </w:pPr>
            <w:r/>
            <w:r>
              <w:rPr>
                <w:b w:val="0"/>
                <w:i w:val="0"/>
                <w:strike w:val="0"/>
                <w:sz w:val="16"/>
              </w:rPr>
              <w:t>G25</w:t>
            </w:r>
          </w:p>
        </w:tc>
        <w:tc>
          <w:tcPr>
            <w:tcW w:type="dxa" w:w="1601"/>
          </w:tcPr>
          <w:p>
            <w:pPr>
              <w:spacing w:before="20" w:after="20" w:line="240" w:lineRule="auto"/>
            </w:pPr>
            <w:r/>
            <w:r>
              <w:rPr>
                <w:b w:val="0"/>
                <w:i w:val="0"/>
                <w:strike w:val="0"/>
                <w:sz w:val="16"/>
              </w:rPr>
            </w:r>
            <w:r>
              <w:rPr>
                <w:b/>
                <w:i w:val="0"/>
                <w:strike w:val="0"/>
                <w:sz w:val="16"/>
              </w:rPr>
              <w:t>H3 (Uber) — hexagonal hierarchical spatial index</w:t>
            </w:r>
            <w:r>
              <w:rPr>
                <w:b w:val="0"/>
                <w:i w:val="0"/>
                <w:strike w:val="0"/>
                <w:sz w:val="16"/>
              </w:rPr>
            </w:r>
          </w:p>
        </w:tc>
        <w:tc>
          <w:tcPr>
            <w:tcW w:type="dxa" w:w="1601"/>
          </w:tcPr>
          <w:p>
            <w:pPr>
              <w:spacing w:before="20" w:after="20" w:line="240" w:lineRule="auto"/>
            </w:pPr>
            <w:r/>
            <w:r>
              <w:rPr>
                <w:b w:val="0"/>
                <w:i w:val="0"/>
                <w:strike w:val="0"/>
                <w:sz w:val="16"/>
              </w:rPr>
              <w:t>Open source</w:t>
            </w:r>
          </w:p>
        </w:tc>
        <w:tc>
          <w:tcPr>
            <w:tcW w:type="dxa" w:w="1601"/>
          </w:tcPr>
          <w:p>
            <w:pPr>
              <w:spacing w:before="20" w:after="20" w:line="240" w:lineRule="auto"/>
            </w:pPr>
            <w:r/>
            <w:r>
              <w:rPr>
                <w:b w:val="0"/>
                <w:i w:val="0"/>
                <w:strike w:val="0"/>
                <w:sz w:val="16"/>
              </w:rPr>
              <w:t xml:space="preserve">Earth divided into hierarchical hexagons at </w:t>
            </w:r>
            <w:r>
              <w:rPr>
                <w:b/>
                <w:i w:val="0"/>
                <w:strike w:val="0"/>
                <w:sz w:val="16"/>
              </w:rPr>
              <w:t>16 resolutions</w:t>
            </w:r>
            <w:r>
              <w:rPr>
                <w:b w:val="0"/>
                <w:i w:val="0"/>
                <w:strike w:val="0"/>
                <w:sz w:val="16"/>
              </w:rPr>
              <w:t xml:space="preserve">; each cell has a 64-bit index; parent/child traversal, </w:t>
            </w:r>
            <w:r>
              <w:rPr>
                <w:rFonts w:ascii="Consolas" w:hAnsi="Consolas"/>
                <w:color w:val="8A1C1C"/>
                <w:sz w:val="15"/>
              </w:rPr>
              <w:t>k-ring</w:t>
            </w:r>
            <w:r>
              <w:rPr>
                <w:b w:val="0"/>
                <w:i w:val="0"/>
                <w:strike w:val="0"/>
                <w:sz w:val="16"/>
              </w:rPr>
              <w:t xml:space="preserve">, </w:t>
            </w:r>
            <w:r>
              <w:rPr>
                <w:rFonts w:ascii="Consolas" w:hAnsi="Consolas"/>
                <w:color w:val="8A1C1C"/>
                <w:sz w:val="15"/>
              </w:rPr>
              <w:t>polyfill</w:t>
            </w:r>
            <w:r>
              <w:rPr>
                <w:b w:val="0"/>
                <w:i w:val="0"/>
                <w:strike w:val="0"/>
                <w:sz w:val="16"/>
              </w:rPr>
              <w:t>; integrated into BigQuery/Snowflake/ClickHouse; bindings in Python/JS/Java/Go.</w:t>
            </w:r>
          </w:p>
        </w:tc>
        <w:tc>
          <w:tcPr>
            <w:tcW w:type="dxa" w:w="1601"/>
          </w:tcPr>
          <w:p>
            <w:pPr>
              <w:spacing w:before="20" w:after="20" w:line="240" w:lineRule="auto"/>
            </w:pPr>
            <w:r/>
            <w:r>
              <w:rPr>
                <w:b w:val="0"/>
                <w:i w:val="0"/>
                <w:strike w:val="0"/>
                <w:sz w:val="16"/>
              </w:rPr>
              <w:t xml:space="preserve">Our </w:t>
            </w:r>
            <w:r>
              <w:rPr>
                <w:b/>
                <w:i w:val="0"/>
                <w:strike w:val="0"/>
                <w:sz w:val="16"/>
              </w:rPr>
              <w:t>spatial key for everything</w:t>
            </w:r>
            <w:r>
              <w:rPr>
                <w:b w:val="0"/>
                <w:i w:val="0"/>
                <w:strike w:val="0"/>
                <w:sz w:val="16"/>
              </w:rPr>
              <w:t>: hex-index features for PS2 (locality-level contact health), grid classes for PS3 (multi-head classification targets per G4), and cheap map aggregation in the dashboard.</w:t>
            </w:r>
          </w:p>
        </w:tc>
        <w:tc>
          <w:tcPr>
            <w:tcW w:type="dxa" w:w="1601"/>
          </w:tcPr>
          <w:p>
            <w:pPr>
              <w:spacing w:before="20" w:after="20" w:line="240" w:lineRule="auto"/>
            </w:pPr>
            <w:r/>
            <w:hyperlink r:id="rId125">
              <w:r>
                <w:rPr>
                  <w:color w:val="0B5FA5"/>
                  <w:u w:val="single"/>
                  <w:sz w:val="15"/>
                </w:rPr>
                <w:t xml:space="preserve">H3 docs</w:t>
              </w:r>
            </w:hyperlink>
            <w:r>
              <w:rPr>
                <w:b w:val="0"/>
                <w:i w:val="0"/>
                <w:strike w:val="0"/>
                <w:sz w:val="16"/>
              </w:rPr>
              <w:t xml:space="preserve"> · </w:t>
            </w:r>
            <w:hyperlink r:id="rId126">
              <w:r>
                <w:rPr>
                  <w:color w:val="0B5FA5"/>
                  <w:u w:val="single"/>
                  <w:sz w:val="15"/>
                </w:rPr>
                <w:t xml:space="preserve">overview</w:t>
              </w:r>
            </w:hyperlink>
            <w:r>
              <w:rPr>
                <w:b w:val="0"/>
                <w:i w:val="0"/>
                <w:strike w:val="0"/>
                <w:sz w:val="16"/>
              </w:rPr>
              <w:t xml:space="preserve"> </w:t>
            </w:r>
            <w:r>
              <w:rPr>
                <w:b w:val="0"/>
                <w:i/>
                <w:strike w:val="0"/>
                <w:sz w:val="16"/>
              </w:rPr>
              <w:t>[code]</w:t>
            </w:r>
          </w:p>
        </w:tc>
      </w:tr>
    </w:tbl>
    <w:p>
      <w:pPr>
        <w:spacing w:after="80"/>
      </w:pPr>
    </w:p>
    <w:p>
      <w:pPr>
        <w:pStyle w:val="Heading2"/>
      </w:pPr>
      <w:r>
        <w:rPr>
          <w:b/>
          <w:i w:val="0"/>
          <w:strike w:val="0"/>
        </w:rPr>
        <w:t>3.2 Industry approaches to Indian / unstructured geocoding</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System</w:t>
            </w:r>
          </w:p>
        </w:tc>
        <w:tc>
          <w:tcPr>
            <w:tcW w:type="dxa" w:w="2401"/>
            <w:shd w:val="clear" w:color="auto" w:fill="0B3C5D"/>
          </w:tcPr>
          <w:p>
            <w:pPr>
              <w:spacing w:before="20" w:after="20" w:line="240" w:lineRule="auto"/>
            </w:pPr>
            <w:r>
              <w:rPr>
                <w:color w:val="FFFFFF"/>
              </w:rPr>
            </w:r>
            <w:r>
              <w:rPr>
                <w:b/>
                <w:i w:val="0"/>
                <w:strike w:val="0"/>
                <w:color w:val="FFFFFF"/>
                <w:sz w:val="16"/>
              </w:rPr>
              <w:t>Technique</w:t>
            </w:r>
          </w:p>
        </w:tc>
        <w:tc>
          <w:tcPr>
            <w:tcW w:type="dxa" w:w="2401"/>
            <w:shd w:val="clear" w:color="auto" w:fill="0B3C5D"/>
          </w:tcPr>
          <w:p>
            <w:pPr>
              <w:spacing w:before="20" w:after="20" w:line="240" w:lineRule="auto"/>
            </w:pPr>
            <w:r>
              <w:rPr>
                <w:color w:val="FFFFFF"/>
              </w:rPr>
            </w:r>
            <w:r>
              <w:rPr>
                <w:b/>
                <w:i w:val="0"/>
                <w:strike w:val="0"/>
                <w:color w:val="FFFFFF"/>
                <w:sz w:val="16"/>
              </w:rPr>
              <w:t>Notable claim</w:t>
            </w:r>
          </w:p>
        </w:tc>
        <w:tc>
          <w:tcPr>
            <w:tcW w:type="dxa" w:w="2401"/>
            <w:shd w:val="clear" w:color="auto" w:fill="0B3C5D"/>
          </w:tcPr>
          <w:p>
            <w:pPr>
              <w:spacing w:before="20" w:after="20" w:line="240" w:lineRule="auto"/>
            </w:pPr>
            <w:r>
              <w:rPr>
                <w:color w:val="FFFFFF"/>
              </w:rPr>
            </w:r>
            <w:r>
              <w:rPr>
                <w:b/>
                <w:i w:val="0"/>
                <w:strike w:val="0"/>
                <w:color w:val="FFFFFF"/>
                <w:sz w:val="16"/>
              </w:rPr>
              <w:t>Source</w:t>
            </w:r>
          </w:p>
        </w:tc>
      </w:tr>
      <w:tr>
        <w:tc>
          <w:tcPr>
            <w:tcW w:type="dxa" w:w="2401"/>
          </w:tcPr>
          <w:p>
            <w:pPr>
              <w:spacing w:before="20" w:after="20" w:line="240" w:lineRule="auto"/>
            </w:pPr>
            <w:r/>
            <w:r>
              <w:rPr>
                <w:b w:val="0"/>
                <w:i w:val="0"/>
                <w:strike w:val="0"/>
                <w:sz w:val="16"/>
              </w:rPr>
            </w:r>
            <w:r>
              <w:rPr>
                <w:b/>
                <w:i w:val="0"/>
                <w:strike w:val="0"/>
                <w:sz w:val="16"/>
              </w:rPr>
              <w:t>Google Maps Platform / Address Descriptors</w:t>
            </w:r>
            <w:r>
              <w:rPr>
                <w:b w:val="0"/>
                <w:i w:val="0"/>
                <w:strike w:val="0"/>
                <w:sz w:val="16"/>
              </w:rPr>
            </w:r>
          </w:p>
        </w:tc>
        <w:tc>
          <w:tcPr>
            <w:tcW w:type="dxa" w:w="2401"/>
          </w:tcPr>
          <w:p>
            <w:pPr>
              <w:spacing w:before="20" w:after="20" w:line="240" w:lineRule="auto"/>
            </w:pPr>
            <w:r/>
            <w:r>
              <w:rPr>
                <w:b w:val="0"/>
                <w:i w:val="0"/>
                <w:strike w:val="0"/>
                <w:sz w:val="16"/>
              </w:rPr>
              <w:t>Proprietary POI + ML landmark ranking (proximity, prominence, visibility)</w:t>
            </w:r>
          </w:p>
        </w:tc>
        <w:tc>
          <w:tcPr>
            <w:tcW w:type="dxa" w:w="2401"/>
          </w:tcPr>
          <w:p>
            <w:pPr>
              <w:spacing w:before="20" w:after="20" w:line="240" w:lineRule="auto"/>
            </w:pPr>
            <w:r/>
            <w:r>
              <w:rPr>
                <w:b w:val="0"/>
                <w:i w:val="0"/>
                <w:strike w:val="0"/>
                <w:sz w:val="16"/>
              </w:rPr>
              <w:t>Landmark-aware reverse geocoding built specifically for Indian address culture; free with Reverse Geocoding.</w:t>
            </w:r>
          </w:p>
        </w:tc>
        <w:tc>
          <w:tcPr>
            <w:tcW w:type="dxa" w:w="2401"/>
          </w:tcPr>
          <w:p>
            <w:pPr>
              <w:spacing w:before="20" w:after="20" w:line="240" w:lineRule="auto"/>
            </w:pPr>
            <w:r/>
            <w:hyperlink r:id="rId113">
              <w:r>
                <w:rPr>
                  <w:color w:val="0B5FA5"/>
                  <w:u w:val="single"/>
                  <w:sz w:val="15"/>
                </w:rPr>
                <w:t xml:space="preserve">blog</w:t>
              </w:r>
            </w:hyperlink>
            <w:r>
              <w:rPr>
                <w:b w:val="0"/>
                <w:i w:val="0"/>
                <w:strike w:val="0"/>
                <w:sz w:val="16"/>
              </w:rPr>
              <w:t xml:space="preserve"> </w:t>
            </w:r>
            <w:r>
              <w:rPr>
                <w:b w:val="0"/>
                <w:i/>
                <w:strike w:val="0"/>
                <w:sz w:val="16"/>
              </w:rPr>
              <w:t>[industry]</w:t>
            </w:r>
          </w:p>
        </w:tc>
      </w:tr>
      <w:tr>
        <w:tc>
          <w:tcPr>
            <w:tcW w:type="dxa" w:w="2401"/>
            <w:shd w:val="clear" w:color="auto" w:fill="F5F8FB"/>
          </w:tcPr>
          <w:p>
            <w:pPr>
              <w:spacing w:before="20" w:after="20" w:line="240" w:lineRule="auto"/>
            </w:pPr>
            <w:r/>
            <w:r>
              <w:rPr>
                <w:b w:val="0"/>
                <w:i w:val="0"/>
                <w:strike w:val="0"/>
                <w:sz w:val="16"/>
              </w:rPr>
            </w:r>
            <w:r>
              <w:rPr>
                <w:b/>
                <w:i w:val="0"/>
                <w:strike w:val="0"/>
                <w:sz w:val="16"/>
              </w:rPr>
              <w:t>Delhivery AddFix</w:t>
            </w:r>
            <w:r>
              <w:rPr>
                <w:b w:val="0"/>
                <w:i w:val="0"/>
                <w:strike w:val="0"/>
                <w:sz w:val="16"/>
              </w:rPr>
            </w:r>
          </w:p>
        </w:tc>
        <w:tc>
          <w:tcPr>
            <w:tcW w:type="dxa" w:w="2401"/>
            <w:shd w:val="clear" w:color="auto" w:fill="F5F8FB"/>
          </w:tcPr>
          <w:p>
            <w:pPr>
              <w:spacing w:before="20" w:after="20" w:line="240" w:lineRule="auto"/>
            </w:pPr>
            <w:r/>
            <w:r>
              <w:rPr>
                <w:b w:val="0"/>
                <w:i w:val="0"/>
                <w:strike w:val="0"/>
                <w:sz w:val="16"/>
              </w:rPr>
              <w:t>Unsupervised generative model → locality DAG → GPS-derived polygons → phonetic fuzzy search</w:t>
            </w:r>
          </w:p>
        </w:tc>
        <w:tc>
          <w:tcPr>
            <w:tcW w:type="dxa" w:w="2401"/>
            <w:shd w:val="clear" w:color="auto" w:fill="F5F8FB"/>
          </w:tcPr>
          <w:p>
            <w:pPr>
              <w:spacing w:before="20" w:after="20" w:line="240" w:lineRule="auto"/>
            </w:pPr>
            <w:r/>
            <w:r>
              <w:rPr>
                <w:b w:val="0"/>
                <w:i w:val="0"/>
                <w:strike w:val="0"/>
                <w:sz w:val="16"/>
              </w:rPr>
              <w:t xml:space="preserve">Rules v1: 80–85% locality accuracy, </w:t>
            </w:r>
            <w:r>
              <w:rPr>
                <w:b/>
                <w:i w:val="0"/>
                <w:strike w:val="0"/>
                <w:sz w:val="16"/>
              </w:rPr>
              <w:t>500 m</w:t>
            </w:r>
            <w:r>
              <w:rPr>
                <w:b w:val="0"/>
                <w:i w:val="0"/>
                <w:strike w:val="0"/>
                <w:sz w:val="16"/>
              </w:rPr>
              <w:t xml:space="preserve"> median precision. Learned v3: </w:t>
            </w:r>
            <w:r>
              <w:rPr>
                <w:b/>
                <w:i w:val="0"/>
                <w:strike w:val="0"/>
                <w:sz w:val="16"/>
              </w:rPr>
              <w:t>&gt;90% locality accuracy, 200 m median</w:t>
            </w:r>
            <w:r>
              <w:rPr>
                <w:b w:val="0"/>
                <w:i w:val="0"/>
                <w:strike w:val="0"/>
                <w:sz w:val="16"/>
              </w:rPr>
              <w:t xml:space="preserve">. Enabled </w:t>
            </w:r>
            <w:r>
              <w:rPr>
                <w:b/>
                <w:i w:val="0"/>
                <w:strike w:val="0"/>
                <w:sz w:val="16"/>
              </w:rPr>
              <w:t>abandoning pincode-based sorting</w:t>
            </w:r>
            <w:r>
              <w:rPr>
                <w:b w:val="0"/>
                <w:i w:val="0"/>
                <w:strike w:val="0"/>
                <w:sz w:val="16"/>
              </w:rPr>
              <w:t>.</w:t>
            </w:r>
          </w:p>
        </w:tc>
        <w:tc>
          <w:tcPr>
            <w:tcW w:type="dxa" w:w="2401"/>
            <w:shd w:val="clear" w:color="auto" w:fill="F5F8FB"/>
          </w:tcPr>
          <w:p>
            <w:pPr>
              <w:spacing w:before="20" w:after="20" w:line="240" w:lineRule="auto"/>
            </w:pPr>
            <w:r/>
            <w:hyperlink r:id="rId93">
              <w:r>
                <w:rPr>
                  <w:color w:val="0B5FA5"/>
                  <w:u w:val="single"/>
                  <w:sz w:val="15"/>
                </w:rPr>
                <w:t xml:space="preserve">Medium</w:t>
              </w:r>
            </w:hyperlink>
            <w:r>
              <w:rPr>
                <w:b w:val="0"/>
                <w:i w:val="0"/>
                <w:strike w:val="0"/>
                <w:sz w:val="16"/>
              </w:rPr>
              <w:t xml:space="preserve"> </w:t>
            </w:r>
            <w:r>
              <w:rPr>
                <w:b w:val="0"/>
                <w:i/>
                <w:strike w:val="0"/>
                <w:sz w:val="16"/>
              </w:rPr>
              <w:t>[industry]</w:t>
            </w:r>
          </w:p>
        </w:tc>
      </w:tr>
      <w:tr>
        <w:tc>
          <w:tcPr>
            <w:tcW w:type="dxa" w:w="2401"/>
          </w:tcPr>
          <w:p>
            <w:pPr>
              <w:spacing w:before="20" w:after="20" w:line="240" w:lineRule="auto"/>
            </w:pPr>
            <w:r/>
            <w:r>
              <w:rPr>
                <w:b w:val="0"/>
                <w:i w:val="0"/>
                <w:strike w:val="0"/>
                <w:sz w:val="16"/>
              </w:rPr>
            </w:r>
            <w:r>
              <w:rPr>
                <w:b/>
                <w:i w:val="0"/>
                <w:strike w:val="0"/>
                <w:sz w:val="16"/>
              </w:rPr>
              <w:t>Amazon Last Mile (geolocation)</w:t>
            </w:r>
            <w:r>
              <w:rPr>
                <w:b w:val="0"/>
                <w:i w:val="0"/>
                <w:strike w:val="0"/>
                <w:sz w:val="16"/>
              </w:rPr>
            </w:r>
          </w:p>
        </w:tc>
        <w:tc>
          <w:tcPr>
            <w:tcW w:type="dxa" w:w="2401"/>
          </w:tcPr>
          <w:p>
            <w:pPr>
              <w:spacing w:before="20" w:after="20" w:line="240" w:lineRule="auto"/>
            </w:pPr>
            <w:r/>
            <w:r>
              <w:rPr>
                <w:b w:val="0"/>
                <w:i w:val="0"/>
                <w:strike w:val="0"/>
                <w:sz w:val="16"/>
              </w:rPr>
              <w:t xml:space="preserve">Learning-to-rank over candidate points fusing map layers; explicitly rejects centroids due to </w:t>
            </w:r>
            <w:r>
              <w:rPr>
                <w:b/>
                <w:i w:val="0"/>
                <w:strike w:val="0"/>
                <w:sz w:val="16"/>
              </w:rPr>
              <w:t>biased</w:t>
            </w:r>
            <w:r>
              <w:rPr>
                <w:b w:val="0"/>
                <w:i w:val="0"/>
                <w:strike w:val="0"/>
                <w:sz w:val="16"/>
              </w:rPr>
              <w:t xml:space="preserve"> noise</w:t>
            </w:r>
          </w:p>
        </w:tc>
        <w:tc>
          <w:tcPr>
            <w:tcW w:type="dxa" w:w="2401"/>
          </w:tcPr>
          <w:p>
            <w:pPr>
              <w:spacing w:before="20" w:after="20" w:line="240" w:lineRule="auto"/>
            </w:pPr>
            <w:r/>
            <w:r>
              <w:rPr>
                <w:b w:val="0"/>
                <w:i w:val="0"/>
                <w:strike w:val="0"/>
                <w:sz w:val="16"/>
              </w:rPr>
              <w:t xml:space="preserve">"Outstanding reduction in error distance"; online experiments estimated </w:t>
            </w:r>
            <w:r>
              <w:rPr>
                <w:b/>
                <w:i w:val="0"/>
                <w:strike w:val="0"/>
                <w:sz w:val="16"/>
              </w:rPr>
              <w:t>millions in annualised savings</w:t>
            </w:r>
            <w:r>
              <w:rPr>
                <w:b w:val="0"/>
                <w:i w:val="0"/>
                <w:strike w:val="0"/>
                <w:sz w:val="16"/>
              </w:rPr>
              <w:t>.</w:t>
            </w:r>
          </w:p>
        </w:tc>
        <w:tc>
          <w:tcPr>
            <w:tcW w:type="dxa" w:w="2401"/>
          </w:tcPr>
          <w:p>
            <w:pPr>
              <w:spacing w:before="20" w:after="20" w:line="240" w:lineRule="auto"/>
            </w:pPr>
            <w:r/>
            <w:hyperlink r:id="rId10">
              <w:r>
                <w:rPr>
                  <w:color w:val="0B5FA5"/>
                  <w:u w:val="single"/>
                  <w:sz w:val="15"/>
                </w:rPr>
                <w:t xml:space="preserve">ECML PKDD 2021</w:t>
              </w:r>
            </w:hyperlink>
            <w:r>
              <w:rPr>
                <w:b w:val="0"/>
                <w:i w:val="0"/>
                <w:strike w:val="0"/>
                <w:sz w:val="16"/>
              </w:rPr>
              <w:t xml:space="preserve"> </w:t>
            </w:r>
            <w:r>
              <w:rPr>
                <w:b w:val="0"/>
                <w:i/>
                <w:strike w:val="0"/>
                <w:sz w:val="16"/>
              </w:rPr>
              <w:t>[paper]</w:t>
            </w:r>
          </w:p>
        </w:tc>
      </w:tr>
      <w:tr>
        <w:tc>
          <w:tcPr>
            <w:tcW w:type="dxa" w:w="2401"/>
            <w:shd w:val="clear" w:color="auto" w:fill="F5F8FB"/>
          </w:tcPr>
          <w:p>
            <w:pPr>
              <w:spacing w:before="20" w:after="20" w:line="240" w:lineRule="auto"/>
            </w:pPr>
            <w:r/>
            <w:r>
              <w:rPr>
                <w:b w:val="0"/>
                <w:i w:val="0"/>
                <w:strike w:val="0"/>
                <w:sz w:val="16"/>
              </w:rPr>
            </w:r>
            <w:r>
              <w:rPr>
                <w:b/>
                <w:i w:val="0"/>
                <w:strike w:val="0"/>
                <w:sz w:val="16"/>
              </w:rPr>
              <w:t>Amazon India (hard-to-resolve addresses)</w:t>
            </w:r>
            <w:r>
              <w:rPr>
                <w:b w:val="0"/>
                <w:i w:val="0"/>
                <w:strike w:val="0"/>
                <w:sz w:val="16"/>
              </w:rPr>
            </w:r>
          </w:p>
        </w:tc>
        <w:tc>
          <w:tcPr>
            <w:tcW w:type="dxa" w:w="2401"/>
            <w:shd w:val="clear" w:color="auto" w:fill="F5F8FB"/>
          </w:tcPr>
          <w:p>
            <w:pPr>
              <w:spacing w:before="20" w:after="20" w:line="240" w:lineRule="auto"/>
            </w:pPr>
            <w:r/>
            <w:r>
              <w:rPr>
                <w:b w:val="0"/>
                <w:i w:val="0"/>
                <w:strike w:val="0"/>
                <w:sz w:val="16"/>
              </w:rPr>
              <w:t>Weakly-supervised deep metric learning on address embeddings</w:t>
            </w:r>
          </w:p>
        </w:tc>
        <w:tc>
          <w:tcPr>
            <w:tcW w:type="dxa" w:w="2401"/>
            <w:shd w:val="clear" w:color="auto" w:fill="F5F8FB"/>
          </w:tcPr>
          <w:p>
            <w:pPr>
              <w:spacing w:before="20" w:after="20" w:line="240" w:lineRule="auto"/>
            </w:pPr>
            <w:r/>
            <w:r>
              <w:rPr>
                <w:b w:val="0"/>
                <w:i w:val="0"/>
                <w:strike w:val="0"/>
                <w:sz w:val="16"/>
              </w:rPr>
            </w:r>
            <w:r>
              <w:rPr>
                <w:b/>
                <w:i w:val="0"/>
                <w:strike w:val="0"/>
                <w:sz w:val="16"/>
              </w:rPr>
              <w:t>22% fewer delivery defects (IN)</w:t>
            </w:r>
            <w:r>
              <w:rPr>
                <w:b w:val="0"/>
                <w:i w:val="0"/>
                <w:strike w:val="0"/>
                <w:sz w:val="16"/>
              </w:rPr>
              <w:t xml:space="preserve">, </w:t>
            </w:r>
            <w:r>
              <w:rPr>
                <w:b/>
                <w:i w:val="0"/>
                <w:strike w:val="0"/>
                <w:sz w:val="16"/>
              </w:rPr>
              <w:t>43% lower p50 distance</w:t>
            </w:r>
            <w:r>
              <w:rPr>
                <w:b w:val="0"/>
                <w:i w:val="0"/>
                <w:strike w:val="0"/>
                <w:sz w:val="16"/>
              </w:rPr>
              <w:t xml:space="preserve"> vs. production.</w:t>
            </w:r>
          </w:p>
        </w:tc>
        <w:tc>
          <w:tcPr>
            <w:tcW w:type="dxa" w:w="2401"/>
            <w:shd w:val="clear" w:color="auto" w:fill="F5F8FB"/>
          </w:tcPr>
          <w:p>
            <w:pPr>
              <w:spacing w:before="20" w:after="20" w:line="240" w:lineRule="auto"/>
            </w:pPr>
            <w:r/>
            <w:hyperlink r:id="rId95">
              <w:r>
                <w:rPr>
                  <w:color w:val="0B5FA5"/>
                  <w:u w:val="single"/>
                  <w:sz w:val="15"/>
                </w:rPr>
                <w:t xml:space="preserve">EMNLP 2022</w:t>
              </w:r>
            </w:hyperlink>
            <w:r>
              <w:rPr>
                <w:b w:val="0"/>
                <w:i w:val="0"/>
                <w:strike w:val="0"/>
                <w:sz w:val="16"/>
              </w:rPr>
              <w:t xml:space="preserve"> </w:t>
            </w:r>
            <w:r>
              <w:rPr>
                <w:b w:val="0"/>
                <w:i/>
                <w:strike w:val="0"/>
                <w:sz w:val="16"/>
              </w:rPr>
              <w:t>[paper]</w:t>
            </w:r>
          </w:p>
        </w:tc>
      </w:tr>
      <w:tr>
        <w:tc>
          <w:tcPr>
            <w:tcW w:type="dxa" w:w="2401"/>
          </w:tcPr>
          <w:p>
            <w:pPr>
              <w:spacing w:before="20" w:after="20" w:line="240" w:lineRule="auto"/>
            </w:pPr>
            <w:r/>
            <w:r>
              <w:rPr>
                <w:b w:val="0"/>
                <w:i w:val="0"/>
                <w:strike w:val="0"/>
                <w:sz w:val="16"/>
              </w:rPr>
            </w:r>
            <w:r>
              <w:rPr>
                <w:b/>
                <w:i w:val="0"/>
                <w:strike w:val="0"/>
                <w:sz w:val="16"/>
              </w:rPr>
              <w:t>Mappls / MapmyIndia</w:t>
            </w:r>
            <w:r>
              <w:rPr>
                <w:b w:val="0"/>
                <w:i w:val="0"/>
                <w:strike w:val="0"/>
                <w:sz w:val="16"/>
              </w:rPr>
            </w:r>
          </w:p>
        </w:tc>
        <w:tc>
          <w:tcPr>
            <w:tcW w:type="dxa" w:w="2401"/>
          </w:tcPr>
          <w:p>
            <w:pPr>
              <w:spacing w:before="20" w:after="20" w:line="240" w:lineRule="auto"/>
            </w:pPr>
            <w:r/>
            <w:r>
              <w:rPr>
                <w:b w:val="0"/>
                <w:i w:val="0"/>
                <w:strike w:val="0"/>
                <w:sz w:val="16"/>
              </w:rPr>
              <w:t xml:space="preserve">30 years of India-first map data, ISRO/NavIC partnership, eLoc addresses, village-level coverage; </w:t>
            </w:r>
            <w:r>
              <w:rPr>
                <w:b/>
                <w:i w:val="0"/>
                <w:strike w:val="0"/>
                <w:sz w:val="16"/>
              </w:rPr>
              <w:t>offline maps via NaviMaps</w:t>
            </w:r>
            <w:r>
              <w:rPr>
                <w:b w:val="0"/>
                <w:i w:val="0"/>
                <w:strike w:val="0"/>
                <w:sz w:val="16"/>
              </w:rPr>
            </w:r>
          </w:p>
        </w:tc>
        <w:tc>
          <w:tcPr>
            <w:tcW w:type="dxa" w:w="2401"/>
          </w:tcPr>
          <w:p>
            <w:pPr>
              <w:spacing w:before="20" w:after="20" w:line="240" w:lineRule="auto"/>
            </w:pPr>
            <w:r/>
            <w:r>
              <w:rPr>
                <w:b w:val="0"/>
                <w:i w:val="0"/>
                <w:strike w:val="0"/>
                <w:sz w:val="16"/>
              </w:rPr>
              <w:t xml:space="preserve">Deepest India + South Asia coverage; </w:t>
            </w:r>
            <w:r>
              <w:rPr>
                <w:b/>
                <w:i w:val="0"/>
                <w:strike w:val="0"/>
                <w:sz w:val="16"/>
              </w:rPr>
              <w:t>API pricing sales-only</w:t>
            </w:r>
            <w:r>
              <w:rPr>
                <w:b w:val="0"/>
                <w:i w:val="0"/>
                <w:strike w:val="0"/>
                <w:sz w:val="16"/>
              </w:rPr>
              <w:t>; logo cannot be removed per terms.</w:t>
            </w:r>
          </w:p>
        </w:tc>
        <w:tc>
          <w:tcPr>
            <w:tcW w:type="dxa" w:w="2401"/>
          </w:tcPr>
          <w:p>
            <w:pPr>
              <w:spacing w:before="20" w:after="20" w:line="240" w:lineRule="auto"/>
            </w:pPr>
            <w:r/>
            <w:hyperlink r:id="rId127">
              <w:r>
                <w:rPr>
                  <w:color w:val="0B5FA5"/>
                  <w:u w:val="single"/>
                  <w:sz w:val="15"/>
                </w:rPr>
                <w:t xml:space="preserve">NextBillion comparison</w:t>
              </w:r>
            </w:hyperlink>
            <w:r>
              <w:rPr>
                <w:b w:val="0"/>
                <w:i w:val="0"/>
                <w:strike w:val="0"/>
                <w:sz w:val="16"/>
              </w:rPr>
              <w:t xml:space="preserve"> · </w:t>
            </w:r>
            <w:hyperlink r:id="rId128">
              <w:r>
                <w:rPr>
                  <w:color w:val="0B5FA5"/>
                  <w:u w:val="single"/>
                  <w:sz w:val="15"/>
                </w:rPr>
                <w:t xml:space="preserve">swadeshiapps</w:t>
              </w:r>
            </w:hyperlink>
            <w:r>
              <w:rPr>
                <w:b w:val="0"/>
                <w:i w:val="0"/>
                <w:strike w:val="0"/>
                <w:sz w:val="16"/>
              </w:rPr>
              <w:t xml:space="preserve"> </w:t>
            </w:r>
            <w:r>
              <w:rPr>
                <w:b w:val="0"/>
                <w:i/>
                <w:strike w:val="0"/>
                <w:sz w:val="16"/>
              </w:rPr>
              <w:t>[industry]</w:t>
            </w:r>
          </w:p>
        </w:tc>
      </w:tr>
      <w:tr>
        <w:tc>
          <w:tcPr>
            <w:tcW w:type="dxa" w:w="2401"/>
            <w:shd w:val="clear" w:color="auto" w:fill="F5F8FB"/>
          </w:tcPr>
          <w:p>
            <w:pPr>
              <w:spacing w:before="20" w:after="20" w:line="240" w:lineRule="auto"/>
            </w:pPr>
            <w:r/>
            <w:r>
              <w:rPr>
                <w:b w:val="0"/>
                <w:i w:val="0"/>
                <w:strike w:val="0"/>
                <w:sz w:val="16"/>
              </w:rPr>
            </w:r>
            <w:r>
              <w:rPr>
                <w:b/>
                <w:i w:val="0"/>
                <w:strike w:val="0"/>
                <w:sz w:val="16"/>
              </w:rPr>
              <w:t>Ola Maps</w:t>
            </w:r>
            <w:r>
              <w:rPr>
                <w:b w:val="0"/>
                <w:i w:val="0"/>
                <w:strike w:val="0"/>
                <w:sz w:val="16"/>
              </w:rPr>
            </w:r>
          </w:p>
        </w:tc>
        <w:tc>
          <w:tcPr>
            <w:tcW w:type="dxa" w:w="2401"/>
            <w:shd w:val="clear" w:color="auto" w:fill="F5F8FB"/>
          </w:tcPr>
          <w:p>
            <w:pPr>
              <w:spacing w:before="20" w:after="20" w:line="240" w:lineRule="auto"/>
            </w:pPr>
            <w:r/>
            <w:r>
              <w:rPr>
                <w:b w:val="0"/>
                <w:i w:val="0"/>
                <w:strike w:val="0"/>
                <w:sz w:val="16"/>
              </w:rPr>
              <w:t>India-only maps built on Ola ride data; Directions/Autocomplete/Geocoding/Reverse Geocoding/Tiles; Indian data residency</w:t>
            </w:r>
          </w:p>
        </w:tc>
        <w:tc>
          <w:tcPr>
            <w:tcW w:type="dxa" w:w="2401"/>
            <w:shd w:val="clear" w:color="auto" w:fill="F5F8FB"/>
          </w:tcPr>
          <w:p>
            <w:pPr>
              <w:spacing w:before="20" w:after="20" w:line="240" w:lineRule="auto"/>
            </w:pPr>
            <w:r/>
            <w:r>
              <w:rPr>
                <w:b w:val="0"/>
                <w:i w:val="0"/>
                <w:strike w:val="0"/>
                <w:sz w:val="16"/>
              </w:rPr>
            </w:r>
            <w:r>
              <w:rPr>
                <w:b/>
                <w:i w:val="0"/>
                <w:strike w:val="0"/>
                <w:sz w:val="16"/>
              </w:rPr>
              <w:t>500,000 free API requests/month</w:t>
            </w:r>
            <w:r>
              <w:rPr>
                <w:b w:val="0"/>
                <w:i w:val="0"/>
                <w:strike w:val="0"/>
                <w:sz w:val="16"/>
              </w:rPr>
              <w:t xml:space="preserve"> (current); launch offer was 5M; paid tiers claimed ~50% of Google's India rates; SOC2 + ISO 27001.</w:t>
            </w:r>
          </w:p>
        </w:tc>
        <w:tc>
          <w:tcPr>
            <w:tcW w:type="dxa" w:w="2401"/>
            <w:shd w:val="clear" w:color="auto" w:fill="F5F8FB"/>
          </w:tcPr>
          <w:p>
            <w:pPr>
              <w:spacing w:before="20" w:after="20" w:line="240" w:lineRule="auto"/>
            </w:pPr>
            <w:r/>
            <w:hyperlink r:id="rId129">
              <w:r>
                <w:rPr>
                  <w:color w:val="0B5FA5"/>
                  <w:u w:val="single"/>
                  <w:sz w:val="15"/>
                </w:rPr>
                <w:t xml:space="preserve">maps.guru comparison</w:t>
              </w:r>
            </w:hyperlink>
            <w:r>
              <w:rPr>
                <w:b w:val="0"/>
                <w:i w:val="0"/>
                <w:strike w:val="0"/>
                <w:sz w:val="16"/>
              </w:rPr>
              <w:t xml:space="preserve"> · </w:t>
            </w:r>
            <w:hyperlink r:id="rId127">
              <w:r>
                <w:rPr>
                  <w:color w:val="0B5FA5"/>
                  <w:u w:val="single"/>
                  <w:sz w:val="15"/>
                </w:rPr>
                <w:t xml:space="preserve">NextBillion</w:t>
              </w:r>
            </w:hyperlink>
            <w:r>
              <w:rPr>
                <w:b w:val="0"/>
                <w:i w:val="0"/>
                <w:strike w:val="0"/>
                <w:sz w:val="16"/>
              </w:rPr>
              <w:t xml:space="preserve"> </w:t>
            </w:r>
            <w:r>
              <w:rPr>
                <w:b w:val="0"/>
                <w:i/>
                <w:strike w:val="0"/>
                <w:sz w:val="16"/>
              </w:rPr>
              <w:t>[industry]</w:t>
            </w:r>
          </w:p>
        </w:tc>
      </w:tr>
      <w:tr>
        <w:tc>
          <w:tcPr>
            <w:tcW w:type="dxa" w:w="2401"/>
          </w:tcPr>
          <w:p>
            <w:pPr>
              <w:spacing w:before="20" w:after="20" w:line="240" w:lineRule="auto"/>
            </w:pPr>
            <w:r/>
            <w:r>
              <w:rPr>
                <w:b w:val="0"/>
                <w:i w:val="0"/>
                <w:strike w:val="0"/>
                <w:sz w:val="16"/>
              </w:rPr>
            </w:r>
            <w:r>
              <w:rPr>
                <w:b/>
                <w:i w:val="0"/>
                <w:strike w:val="0"/>
                <w:sz w:val="16"/>
              </w:rPr>
              <w:t>Google Maps Geocoding API</w:t>
            </w:r>
            <w:r>
              <w:rPr>
                <w:b w:val="0"/>
                <w:i w:val="0"/>
                <w:strike w:val="0"/>
                <w:sz w:val="16"/>
              </w:rPr>
            </w:r>
          </w:p>
        </w:tc>
        <w:tc>
          <w:tcPr>
            <w:tcW w:type="dxa" w:w="2401"/>
          </w:tcPr>
          <w:p>
            <w:pPr>
              <w:spacing w:before="20" w:after="20" w:line="240" w:lineRule="auto"/>
            </w:pPr>
            <w:r/>
            <w:r>
              <w:rPr>
                <w:b w:val="0"/>
                <w:i w:val="0"/>
                <w:strike w:val="0"/>
                <w:sz w:val="16"/>
              </w:rPr>
              <w:t>Global geocoder</w:t>
            </w:r>
          </w:p>
        </w:tc>
        <w:tc>
          <w:tcPr>
            <w:tcW w:type="dxa" w:w="2401"/>
          </w:tcPr>
          <w:p>
            <w:pPr>
              <w:spacing w:before="20" w:after="20" w:line="240" w:lineRule="auto"/>
            </w:pPr>
            <w:r/>
            <w:r>
              <w:rPr>
                <w:b w:val="0"/>
                <w:i w:val="0"/>
                <w:strike w:val="0"/>
                <w:sz w:val="16"/>
              </w:rPr>
            </w:r>
            <w:r>
              <w:rPr>
                <w:b/>
                <w:i w:val="0"/>
                <w:strike w:val="0"/>
                <w:sz w:val="16"/>
              </w:rPr>
              <w:t>$5 / 1,000 requests</w:t>
            </w:r>
            <w:r>
              <w:rPr>
                <w:b w:val="0"/>
                <w:i w:val="0"/>
                <w:strike w:val="0"/>
                <w:sz w:val="16"/>
              </w:rPr>
              <w:t xml:space="preserve">; $200/mo free credit ≈ 40k requests; 500k requests/month ≈ </w:t>
            </w:r>
            <w:r>
              <w:rPr>
                <w:b/>
                <w:i w:val="0"/>
                <w:strike w:val="0"/>
                <w:sz w:val="16"/>
              </w:rPr>
              <w:t>$2,300/mo</w:t>
            </w:r>
            <w:r>
              <w:rPr>
                <w:b w:val="0"/>
                <w:i w:val="0"/>
                <w:strike w:val="0"/>
                <w:sz w:val="16"/>
              </w:rPr>
              <w:t xml:space="preserve">. And on Indian addresses: only </w:t>
            </w:r>
            <w:r>
              <w:rPr>
                <w:b/>
                <w:i w:val="0"/>
                <w:strike w:val="0"/>
                <w:sz w:val="16"/>
              </w:rPr>
              <w:t>23.8% within 100 m</w:t>
            </w:r>
            <w:r>
              <w:rPr>
                <w:b w:val="0"/>
                <w:i w:val="0"/>
                <w:strike w:val="0"/>
                <w:sz w:val="16"/>
              </w:rPr>
              <w:t xml:space="preserve"> (per G4).</w:t>
            </w:r>
          </w:p>
        </w:tc>
        <w:tc>
          <w:tcPr>
            <w:tcW w:type="dxa" w:w="2401"/>
          </w:tcPr>
          <w:p>
            <w:pPr>
              <w:spacing w:before="20" w:after="20" w:line="240" w:lineRule="auto"/>
            </w:pPr>
            <w:r/>
            <w:hyperlink r:id="rId130">
              <w:r>
                <w:rPr>
                  <w:color w:val="0B5FA5"/>
                  <w:u w:val="single"/>
                  <w:sz w:val="15"/>
                </w:rPr>
                <w:t xml:space="preserve">csv2geo pricing comparison</w:t>
              </w:r>
            </w:hyperlink>
            <w:r>
              <w:rPr>
                <w:b w:val="0"/>
                <w:i w:val="0"/>
                <w:strike w:val="0"/>
                <w:sz w:val="16"/>
              </w:rPr>
              <w:t xml:space="preserve"> · </w:t>
            </w:r>
            <w:hyperlink r:id="rId99">
              <w:r>
                <w:rPr>
                  <w:color w:val="0B5FA5"/>
                  <w:u w:val="single"/>
                  <w:sz w:val="15"/>
                </w:rPr>
                <w:t xml:space="preserve">G4</w:t>
              </w:r>
            </w:hyperlink>
            <w:r>
              <w:rPr>
                <w:b w:val="0"/>
                <w:i w:val="0"/>
                <w:strike w:val="0"/>
                <w:sz w:val="16"/>
              </w:rPr>
              <w:t xml:space="preserve"> </w:t>
            </w:r>
            <w:r>
              <w:rPr>
                <w:b w:val="0"/>
                <w:i/>
                <w:strike w:val="0"/>
                <w:sz w:val="16"/>
              </w:rPr>
              <w:t>[industry + paper]</w:t>
            </w:r>
          </w:p>
        </w:tc>
      </w:tr>
      <w:tr>
        <w:tc>
          <w:tcPr>
            <w:tcW w:type="dxa" w:w="2401"/>
            <w:shd w:val="clear" w:color="auto" w:fill="F5F8FB"/>
          </w:tcPr>
          <w:p>
            <w:pPr>
              <w:spacing w:before="20" w:after="20" w:line="240" w:lineRule="auto"/>
            </w:pPr>
            <w:r/>
            <w:r>
              <w:rPr>
                <w:b w:val="0"/>
                <w:i w:val="0"/>
                <w:strike w:val="0"/>
                <w:sz w:val="16"/>
              </w:rPr>
            </w:r>
            <w:r>
              <w:rPr>
                <w:b/>
                <w:i w:val="0"/>
                <w:strike w:val="0"/>
                <w:sz w:val="16"/>
              </w:rPr>
              <w:t>Nominatim (OSM)</w:t>
            </w:r>
            <w:r>
              <w:rPr>
                <w:b w:val="0"/>
                <w:i w:val="0"/>
                <w:strike w:val="0"/>
                <w:sz w:val="16"/>
              </w:rPr>
            </w:r>
          </w:p>
        </w:tc>
        <w:tc>
          <w:tcPr>
            <w:tcW w:type="dxa" w:w="2401"/>
            <w:shd w:val="clear" w:color="auto" w:fill="F5F8FB"/>
          </w:tcPr>
          <w:p>
            <w:pPr>
              <w:spacing w:before="20" w:after="20" w:line="240" w:lineRule="auto"/>
            </w:pPr>
            <w:r/>
            <w:r>
              <w:rPr>
                <w:b w:val="0"/>
                <w:i w:val="0"/>
                <w:strike w:val="0"/>
                <w:sz w:val="16"/>
              </w:rPr>
              <w:t xml:space="preserve">Open-source geocoder over OSM data; public instance limited to 1 req/s and </w:t>
            </w:r>
            <w:r>
              <w:rPr>
                <w:b/>
                <w:i w:val="0"/>
                <w:strike w:val="0"/>
                <w:sz w:val="16"/>
              </w:rPr>
              <w:t>bulk geocoding prohibited</w:t>
            </w:r>
            <w:r>
              <w:rPr>
                <w:b w:val="0"/>
                <w:i w:val="0"/>
                <w:strike w:val="0"/>
                <w:sz w:val="16"/>
              </w:rPr>
              <w:t>; self-hosting needs ~64 GB RAM, ~1 TB SSD, ~</w:t>
            </w:r>
            <w:r>
              <w:rPr>
                <w:b/>
                <w:i w:val="0"/>
                <w:strike w:val="0"/>
                <w:sz w:val="16"/>
              </w:rPr>
              <w:t>$200–500/mo</w:t>
            </w:r>
            <w:r>
              <w:rPr>
                <w:b w:val="0"/>
                <w:i w:val="0"/>
                <w:strike w:val="0"/>
                <w:sz w:val="16"/>
              </w:rPr>
              <w:t xml:space="preserve"> hosting</w:t>
            </w:r>
          </w:p>
        </w:tc>
        <w:tc>
          <w:tcPr>
            <w:tcW w:type="dxa" w:w="2401"/>
            <w:shd w:val="clear" w:color="auto" w:fill="F5F8FB"/>
          </w:tcPr>
          <w:p>
            <w:pPr>
              <w:spacing w:before="20" w:after="20" w:line="240" w:lineRule="auto"/>
            </w:pPr>
            <w:r/>
            <w:r>
              <w:rPr>
                <w:b w:val="0"/>
                <w:i w:val="0"/>
                <w:strike w:val="0"/>
                <w:sz w:val="16"/>
              </w:rPr>
              <w:t xml:space="preserve">The realistic </w:t>
            </w:r>
            <w:r>
              <w:rPr>
                <w:b/>
                <w:i w:val="0"/>
                <w:strike w:val="0"/>
                <w:sz w:val="16"/>
              </w:rPr>
              <w:t>offline/self-hosted</w:t>
            </w:r>
            <w:r>
              <w:rPr>
                <w:b w:val="0"/>
                <w:i w:val="0"/>
                <w:strike w:val="0"/>
                <w:sz w:val="16"/>
              </w:rPr>
              <w:t xml:space="preserve"> backbone; the only option with no per-request cost and no vendor lock.</w:t>
            </w:r>
          </w:p>
        </w:tc>
        <w:tc>
          <w:tcPr>
            <w:tcW w:type="dxa" w:w="2401"/>
            <w:shd w:val="clear" w:color="auto" w:fill="F5F8FB"/>
          </w:tcPr>
          <w:p>
            <w:pPr>
              <w:spacing w:before="20" w:after="20" w:line="240" w:lineRule="auto"/>
            </w:pPr>
            <w:r/>
            <w:hyperlink r:id="rId131">
              <w:r>
                <w:rPr>
                  <w:color w:val="0B5FA5"/>
                  <w:u w:val="single"/>
                  <w:sz w:val="15"/>
                </w:rPr>
                <w:t xml:space="preserve">comparison</w:t>
              </w:r>
            </w:hyperlink>
            <w:r>
              <w:rPr>
                <w:b w:val="0"/>
                <w:i w:val="0"/>
                <w:strike w:val="0"/>
                <w:sz w:val="16"/>
              </w:rPr>
              <w:t xml:space="preserve"> · </w:t>
            </w:r>
            <w:hyperlink r:id="rId130">
              <w:r>
                <w:rPr>
                  <w:color w:val="0B5FA5"/>
                  <w:u w:val="single"/>
                  <w:sz w:val="15"/>
                </w:rPr>
                <w:t xml:space="preserve">csv2geo</w:t>
              </w:r>
            </w:hyperlink>
            <w:r>
              <w:rPr>
                <w:b w:val="0"/>
                <w:i w:val="0"/>
                <w:strike w:val="0"/>
                <w:sz w:val="16"/>
              </w:rPr>
              <w:t xml:space="preserve"> </w:t>
            </w:r>
            <w:r>
              <w:rPr>
                <w:b w:val="0"/>
                <w:i/>
                <w:strike w:val="0"/>
                <w:sz w:val="16"/>
              </w:rPr>
              <w:t>[industry]</w:t>
            </w:r>
          </w:p>
        </w:tc>
      </w:tr>
      <w:tr>
        <w:tc>
          <w:tcPr>
            <w:tcW w:type="dxa" w:w="2401"/>
          </w:tcPr>
          <w:p>
            <w:pPr>
              <w:spacing w:before="20" w:after="20" w:line="240" w:lineRule="auto"/>
            </w:pPr>
            <w:r/>
            <w:r>
              <w:rPr>
                <w:b w:val="0"/>
                <w:i w:val="0"/>
                <w:strike w:val="0"/>
                <w:sz w:val="16"/>
              </w:rPr>
            </w:r>
            <w:r>
              <w:rPr>
                <w:b/>
                <w:i w:val="0"/>
                <w:strike w:val="0"/>
                <w:sz w:val="16"/>
              </w:rPr>
              <w:t>Pelias / Photon</w:t>
            </w:r>
            <w:r>
              <w:rPr>
                <w:b w:val="0"/>
                <w:i w:val="0"/>
                <w:strike w:val="0"/>
                <w:sz w:val="16"/>
              </w:rPr>
            </w:r>
          </w:p>
        </w:tc>
        <w:tc>
          <w:tcPr>
            <w:tcW w:type="dxa" w:w="2401"/>
          </w:tcPr>
          <w:p>
            <w:pPr>
              <w:spacing w:before="20" w:after="20" w:line="240" w:lineRule="auto"/>
            </w:pPr>
            <w:r/>
            <w:r>
              <w:rPr>
                <w:b w:val="0"/>
                <w:i w:val="0"/>
                <w:strike w:val="0"/>
                <w:sz w:val="16"/>
              </w:rPr>
              <w:t>OSM-based open geocoding stacks with ranking layers</w:t>
            </w:r>
          </w:p>
        </w:tc>
        <w:tc>
          <w:tcPr>
            <w:tcW w:type="dxa" w:w="2401"/>
          </w:tcPr>
          <w:p>
            <w:pPr>
              <w:spacing w:before="20" w:after="20" w:line="240" w:lineRule="auto"/>
            </w:pPr>
            <w:r/>
            <w:r>
              <w:rPr>
                <w:b w:val="0"/>
                <w:i w:val="0"/>
                <w:strike w:val="0"/>
                <w:sz w:val="16"/>
              </w:rPr>
              <w:t>Alternative self-hosted stacks if Nominatim's ranking is insufficient.</w:t>
            </w:r>
          </w:p>
        </w:tc>
        <w:tc>
          <w:tcPr>
            <w:tcW w:type="dxa" w:w="2401"/>
          </w:tcPr>
          <w:p>
            <w:pPr>
              <w:spacing w:before="20" w:after="20" w:line="240" w:lineRule="auto"/>
            </w:pPr>
            <w:r/>
            <w:hyperlink r:id="rId107">
              <w:r>
                <w:rPr>
                  <w:color w:val="0B5FA5"/>
                  <w:u w:val="single"/>
                  <w:sz w:val="15"/>
                </w:rPr>
                <w:t xml:space="preserve">Senzing on libpostal/Pelias lineage</w:t>
              </w:r>
            </w:hyperlink>
          </w:p>
        </w:tc>
      </w:tr>
      <w:tr>
        <w:tc>
          <w:tcPr>
            <w:tcW w:type="dxa" w:w="2401"/>
            <w:shd w:val="clear" w:color="auto" w:fill="F5F8FB"/>
          </w:tcPr>
          <w:p>
            <w:pPr>
              <w:spacing w:before="20" w:after="20" w:line="240" w:lineRule="auto"/>
            </w:pPr>
            <w:r/>
            <w:r>
              <w:rPr>
                <w:b w:val="0"/>
                <w:i w:val="0"/>
                <w:strike w:val="0"/>
                <w:sz w:val="16"/>
              </w:rPr>
            </w:r>
            <w:r>
              <w:rPr>
                <w:b/>
                <w:i w:val="0"/>
                <w:strike w:val="0"/>
                <w:sz w:val="16"/>
              </w:rPr>
              <w:t>Geocoding consensus / accuracy practice</w:t>
            </w:r>
            <w:r>
              <w:rPr>
                <w:b w:val="0"/>
                <w:i w:val="0"/>
                <w:strike w:val="0"/>
                <w:sz w:val="16"/>
              </w:rPr>
            </w:r>
          </w:p>
        </w:tc>
        <w:tc>
          <w:tcPr>
            <w:tcW w:type="dxa" w:w="2401"/>
            <w:shd w:val="clear" w:color="auto" w:fill="F5F8FB"/>
          </w:tcPr>
          <w:p>
            <w:pPr>
              <w:spacing w:before="20" w:after="20" w:line="240" w:lineRule="auto"/>
            </w:pPr>
            <w:r/>
            <w:r>
              <w:rPr>
                <w:b w:val="0"/>
                <w:i w:val="0"/>
                <w:strike w:val="0"/>
                <w:sz w:val="16"/>
              </w:rPr>
              <w:t>Multi-vendor agreement: if Google and Mapbox agree within 100 m, use it; if they disagree by &gt;500 m, flag for manual review</w:t>
            </w:r>
          </w:p>
        </w:tc>
        <w:tc>
          <w:tcPr>
            <w:tcW w:type="dxa" w:w="2401"/>
            <w:shd w:val="clear" w:color="auto" w:fill="F5F8FB"/>
          </w:tcPr>
          <w:p>
            <w:pPr>
              <w:spacing w:before="20" w:after="20" w:line="240" w:lineRule="auto"/>
            </w:pPr>
            <w:r/>
            <w:r>
              <w:rPr>
                <w:b w:val="0"/>
                <w:i w:val="0"/>
                <w:strike w:val="0"/>
                <w:sz w:val="16"/>
              </w:rPr>
              <w:t xml:space="preserve">Claimed </w:t>
            </w:r>
            <w:r>
              <w:rPr>
                <w:b/>
                <w:i w:val="0"/>
                <w:strike w:val="0"/>
                <w:sz w:val="16"/>
              </w:rPr>
              <w:t>94–98% effective</w:t>
            </w:r>
            <w:r>
              <w:rPr>
                <w:b w:val="0"/>
                <w:i w:val="0"/>
                <w:strike w:val="0"/>
                <w:sz w:val="16"/>
              </w:rPr>
              <w:t xml:space="preserve"> catch rate for bad geocodes; SafeGraph reports </w:t>
            </w:r>
            <w:r>
              <w:rPr>
                <w:b/>
                <w:i w:val="0"/>
                <w:strike w:val="0"/>
                <w:sz w:val="16"/>
              </w:rPr>
              <w:t>2.17 m</w:t>
            </w:r>
            <w:r>
              <w:rPr>
                <w:b w:val="0"/>
                <w:i w:val="0"/>
                <w:strike w:val="0"/>
                <w:sz w:val="16"/>
              </w:rPr>
              <w:t xml:space="preserve"> average deviation in tested areas vs. OSM/Google 15 m errors.</w:t>
            </w:r>
          </w:p>
        </w:tc>
        <w:tc>
          <w:tcPr>
            <w:tcW w:type="dxa" w:w="2401"/>
            <w:shd w:val="clear" w:color="auto" w:fill="F5F8FB"/>
          </w:tcPr>
          <w:p>
            <w:pPr>
              <w:spacing w:before="20" w:after="20" w:line="240" w:lineRule="auto"/>
            </w:pPr>
            <w:r/>
            <w:hyperlink r:id="rId132">
              <w:r>
                <w:rPr>
                  <w:color w:val="0B5FA5"/>
                  <w:u w:val="single"/>
                  <w:sz w:val="15"/>
                </w:rPr>
                <w:t xml:space="preserve">theneuralbase</w:t>
              </w:r>
            </w:hyperlink>
            <w:r>
              <w:rPr>
                <w:b w:val="0"/>
                <w:i w:val="0"/>
                <w:strike w:val="0"/>
                <w:sz w:val="16"/>
              </w:rPr>
              <w:t xml:space="preserve"> · </w:t>
            </w:r>
            <w:hyperlink r:id="rId133">
              <w:r>
                <w:rPr>
                  <w:color w:val="0B5FA5"/>
                  <w:u w:val="single"/>
                  <w:sz w:val="15"/>
                </w:rPr>
                <w:t xml:space="preserve">SafeGraph guide</w:t>
              </w:r>
            </w:hyperlink>
            <w:r>
              <w:rPr>
                <w:b w:val="0"/>
                <w:i w:val="0"/>
                <w:strike w:val="0"/>
                <w:sz w:val="16"/>
              </w:rPr>
              <w:t xml:space="preserve"> </w:t>
            </w:r>
            <w:r>
              <w:rPr>
                <w:b w:val="0"/>
                <w:i/>
                <w:strike w:val="0"/>
                <w:sz w:val="16"/>
              </w:rPr>
              <w:t>[vendor claim]</w:t>
            </w:r>
          </w:p>
        </w:tc>
      </w:tr>
      <w:tr>
        <w:tc>
          <w:tcPr>
            <w:tcW w:type="dxa" w:w="2401"/>
          </w:tcPr>
          <w:p>
            <w:pPr>
              <w:spacing w:before="20" w:after="20" w:line="240" w:lineRule="auto"/>
            </w:pPr>
            <w:r/>
            <w:r>
              <w:rPr>
                <w:b w:val="0"/>
                <w:i w:val="0"/>
                <w:strike w:val="0"/>
                <w:sz w:val="16"/>
              </w:rPr>
            </w:r>
            <w:r>
              <w:rPr>
                <w:b/>
                <w:i w:val="0"/>
                <w:strike w:val="0"/>
                <w:sz w:val="16"/>
              </w:rPr>
              <w:t>Matching-type discipline</w:t>
            </w:r>
            <w:r>
              <w:rPr>
                <w:b w:val="0"/>
                <w:i w:val="0"/>
                <w:strike w:val="0"/>
                <w:sz w:val="16"/>
              </w:rPr>
            </w:r>
          </w:p>
        </w:tc>
        <w:tc>
          <w:tcPr>
            <w:tcW w:type="dxa" w:w="2401"/>
          </w:tcPr>
          <w:p>
            <w:pPr>
              <w:spacing w:before="20" w:after="20" w:line="240" w:lineRule="auto"/>
            </w:pPr>
            <w:r/>
            <w:r>
              <w:rPr>
                <w:b w:val="0"/>
                <w:i w:val="0"/>
                <w:strike w:val="0"/>
                <w:sz w:val="16"/>
              </w:rPr>
              <w:t xml:space="preserve">Geocoders return </w:t>
            </w:r>
            <w:r>
              <w:rPr>
                <w:rFonts w:ascii="Consolas" w:hAnsi="Consolas"/>
                <w:color w:val="8A1C1C"/>
                <w:sz w:val="15"/>
              </w:rPr>
              <w:t>match_type</w:t>
            </w:r>
            <w:r>
              <w:rPr>
                <w:b w:val="0"/>
                <w:i w:val="0"/>
                <w:strike w:val="0"/>
                <w:sz w:val="16"/>
              </w:rPr>
              <w:t xml:space="preserve"> ∈ {exact, interpolated, fallback} + confidence 0–1; the </w:t>
            </w:r>
            <w:r>
              <w:rPr>
                <w:rFonts w:ascii="Consolas" w:hAnsi="Consolas"/>
                <w:color w:val="8A1C1C"/>
                <w:sz w:val="15"/>
              </w:rPr>
              <w:t>accuracy</w:t>
            </w:r>
            <w:r>
              <w:rPr>
                <w:b w:val="0"/>
                <w:i w:val="0"/>
                <w:strike w:val="0"/>
                <w:sz w:val="16"/>
              </w:rPr>
              <w:t xml:space="preserve"> field means point-vs-centroid and is </w:t>
            </w:r>
            <w:r>
              <w:rPr>
                <w:b/>
                <w:i w:val="0"/>
                <w:strike w:val="0"/>
                <w:sz w:val="16"/>
              </w:rPr>
              <w:t>not</w:t>
            </w:r>
            <w:r>
              <w:rPr>
                <w:b w:val="0"/>
                <w:i w:val="0"/>
                <w:strike w:val="0"/>
                <w:sz w:val="16"/>
              </w:rPr>
              <w:t xml:space="preserve"> a quality signal</w:t>
            </w:r>
          </w:p>
        </w:tc>
        <w:tc>
          <w:tcPr>
            <w:tcW w:type="dxa" w:w="2401"/>
          </w:tcPr>
          <w:p>
            <w:pPr>
              <w:spacing w:before="20" w:after="20" w:line="240" w:lineRule="auto"/>
            </w:pPr>
            <w:r/>
            <w:r>
              <w:rPr>
                <w:b w:val="0"/>
                <w:i w:val="0"/>
                <w:strike w:val="0"/>
                <w:sz w:val="16"/>
              </w:rPr>
              <w:t>"Downstream users often accept any non-null result without checking match type, which is exactly how low-confidence geocodes end up causing operational problems."</w:t>
            </w:r>
          </w:p>
        </w:tc>
        <w:tc>
          <w:tcPr>
            <w:tcW w:type="dxa" w:w="2401"/>
          </w:tcPr>
          <w:p>
            <w:pPr>
              <w:spacing w:before="20" w:after="20" w:line="240" w:lineRule="auto"/>
            </w:pPr>
            <w:r/>
            <w:hyperlink r:id="rId134">
              <w:r>
                <w:rPr>
                  <w:color w:val="0B5FA5"/>
                  <w:u w:val="single"/>
                  <w:sz w:val="15"/>
                </w:rPr>
                <w:t xml:space="preserve">Stadia Maps</w:t>
              </w:r>
            </w:hyperlink>
            <w:r>
              <w:rPr>
                <w:b w:val="0"/>
                <w:i w:val="0"/>
                <w:strike w:val="0"/>
                <w:sz w:val="16"/>
              </w:rPr>
              <w:t xml:space="preserve"> · </w:t>
            </w:r>
            <w:hyperlink r:id="rId133">
              <w:r>
                <w:rPr>
                  <w:color w:val="0B5FA5"/>
                  <w:u w:val="single"/>
                  <w:sz w:val="15"/>
                </w:rPr>
                <w:t xml:space="preserve">SafeGraph</w:t>
              </w:r>
            </w:hyperlink>
            <w:r>
              <w:rPr>
                <w:b w:val="0"/>
                <w:i w:val="0"/>
                <w:strike w:val="0"/>
                <w:sz w:val="16"/>
              </w:rPr>
              <w:t xml:space="preserve"> </w:t>
            </w:r>
            <w:r>
              <w:rPr>
                <w:b w:val="0"/>
                <w:i/>
                <w:strike w:val="0"/>
                <w:sz w:val="16"/>
              </w:rPr>
              <w:t>[industry]</w:t>
            </w:r>
          </w:p>
        </w:tc>
      </w:tr>
    </w:tbl>
    <w:p>
      <w:pPr>
        <w:spacing w:after="80"/>
      </w:pPr>
    </w:p>
    <w:p>
      <w:pPr>
        <w:pStyle w:val="Heading2"/>
      </w:pPr>
      <w:r>
        <w:rPr>
          <w:b/>
          <w:i w:val="0"/>
          <w:strike w:val="0"/>
        </w:rPr>
        <w:t>3.3 Open-source projects for PS3</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Project</w:t>
            </w:r>
          </w:p>
        </w:tc>
        <w:tc>
          <w:tcPr>
            <w:tcW w:type="dxa" w:w="3202"/>
            <w:shd w:val="clear" w:color="auto" w:fill="0B3C5D"/>
          </w:tcPr>
          <w:p>
            <w:pPr>
              <w:spacing w:before="20" w:after="20" w:line="240" w:lineRule="auto"/>
            </w:pPr>
            <w:r>
              <w:rPr>
                <w:color w:val="FFFFFF"/>
              </w:rPr>
            </w:r>
            <w:r>
              <w:rPr>
                <w:b/>
                <w:i w:val="0"/>
                <w:strike w:val="0"/>
                <w:color w:val="FFFFFF"/>
                <w:sz w:val="16"/>
              </w:rPr>
              <w:t>Role in our stack</w:t>
            </w:r>
          </w:p>
        </w:tc>
        <w:tc>
          <w:tcPr>
            <w:tcW w:type="dxa" w:w="3202"/>
            <w:shd w:val="clear" w:color="auto" w:fill="0B3C5D"/>
          </w:tcPr>
          <w:p>
            <w:pPr>
              <w:spacing w:before="20" w:after="20" w:line="240" w:lineRule="auto"/>
            </w:pPr>
            <w:r>
              <w:rPr>
                <w:color w:val="FFFFFF"/>
              </w:rPr>
            </w:r>
            <w:r>
              <w:rPr>
                <w:b/>
                <w:i w:val="0"/>
                <w:strike w:val="0"/>
                <w:color w:val="FFFFFF"/>
                <w:sz w:val="16"/>
              </w:rPr>
              <w:t>URL</w:t>
            </w:r>
          </w:p>
        </w:tc>
      </w:tr>
      <w:tr>
        <w:tc>
          <w:tcPr>
            <w:tcW w:type="dxa" w:w="3202"/>
          </w:tcPr>
          <w:p>
            <w:pPr>
              <w:spacing w:before="20" w:after="20" w:line="240" w:lineRule="auto"/>
            </w:pPr>
            <w:r/>
            <w:r>
              <w:rPr>
                <w:b w:val="0"/>
                <w:i w:val="0"/>
                <w:strike w:val="0"/>
                <w:sz w:val="16"/>
              </w:rPr>
            </w:r>
            <w:r>
              <w:rPr>
                <w:b/>
                <w:i w:val="0"/>
                <w:strike w:val="0"/>
                <w:sz w:val="16"/>
              </w:rPr>
              <w:t>libpostal</w:t>
            </w:r>
            <w:r>
              <w:rPr>
                <w:b w:val="0"/>
                <w:i w:val="0"/>
                <w:strike w:val="0"/>
                <w:sz w:val="16"/>
              </w:rPr>
            </w:r>
          </w:p>
        </w:tc>
        <w:tc>
          <w:tcPr>
            <w:tcW w:type="dxa" w:w="3202"/>
          </w:tcPr>
          <w:p>
            <w:pPr>
              <w:spacing w:before="20" w:after="20" w:line="240" w:lineRule="auto"/>
            </w:pPr>
            <w:r/>
            <w:r>
              <w:rPr>
                <w:b w:val="0"/>
                <w:i w:val="0"/>
                <w:strike w:val="0"/>
                <w:sz w:val="16"/>
              </w:rPr>
              <w:t>Address parsing (CRF), language ID, normalisation (60+ languages), transliteration. MIT.</w:t>
            </w:r>
          </w:p>
        </w:tc>
        <w:tc>
          <w:tcPr>
            <w:tcW w:type="dxa" w:w="3202"/>
          </w:tcPr>
          <w:p>
            <w:pPr>
              <w:spacing w:before="20" w:after="20" w:line="240" w:lineRule="auto"/>
            </w:pPr>
            <w:r/>
            <w:hyperlink r:id="rId105">
              <w:r>
                <w:rPr>
                  <w:color w:val="0B5FA5"/>
                  <w:u w:val="single"/>
                  <w:sz w:val="15"/>
                </w:rPr>
                <w:t xml:space="preserve">https://github.com/openvenues/libpostal</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deepparse</w:t>
            </w:r>
            <w:r>
              <w:rPr>
                <w:b w:val="0"/>
                <w:i w:val="0"/>
                <w:strike w:val="0"/>
                <w:sz w:val="16"/>
              </w:rPr>
              <w:t xml:space="preserve"> (GRAAL)</w:t>
            </w:r>
          </w:p>
        </w:tc>
        <w:tc>
          <w:tcPr>
            <w:tcW w:type="dxa" w:w="3202"/>
            <w:shd w:val="clear" w:color="auto" w:fill="F5F8FB"/>
          </w:tcPr>
          <w:p>
            <w:pPr>
              <w:spacing w:before="20" w:after="20" w:line="240" w:lineRule="auto"/>
            </w:pPr>
            <w:r/>
            <w:r>
              <w:rPr>
                <w:b w:val="0"/>
                <w:i w:val="0"/>
                <w:strike w:val="0"/>
                <w:sz w:val="16"/>
              </w:rPr>
              <w:t>Neural multinational address parser (subword + Seq2Seq), 99% on trained countries, zero-shot to 80% of 41 countries. MIT. Python package.</w:t>
            </w:r>
          </w:p>
        </w:tc>
        <w:tc>
          <w:tcPr>
            <w:tcW w:type="dxa" w:w="3202"/>
            <w:shd w:val="clear" w:color="auto" w:fill="F5F8FB"/>
          </w:tcPr>
          <w:p>
            <w:pPr>
              <w:spacing w:before="20" w:after="20" w:line="240" w:lineRule="auto"/>
            </w:pPr>
            <w:r/>
            <w:hyperlink r:id="rId104">
              <w:r>
                <w:rPr>
                  <w:color w:val="0B5FA5"/>
                  <w:u w:val="single"/>
                  <w:sz w:val="15"/>
                </w:rPr>
                <w:t xml:space="preserve">https://github.com/GRAAL-Research/deepparse</w:t>
              </w:r>
            </w:hyperlink>
          </w:p>
        </w:tc>
      </w:tr>
      <w:tr>
        <w:tc>
          <w:tcPr>
            <w:tcW w:type="dxa" w:w="3202"/>
          </w:tcPr>
          <w:p>
            <w:pPr>
              <w:spacing w:before="20" w:after="20" w:line="240" w:lineRule="auto"/>
            </w:pPr>
            <w:r/>
            <w:r>
              <w:rPr>
                <w:b w:val="0"/>
                <w:i w:val="0"/>
                <w:strike w:val="0"/>
                <w:sz w:val="16"/>
              </w:rPr>
            </w:r>
            <w:r>
              <w:rPr>
                <w:b/>
                <w:i w:val="0"/>
                <w:strike w:val="0"/>
                <w:sz w:val="16"/>
              </w:rPr>
              <w:t>IndicXlit / IndicLID / IndicBERT / IndicNER / IndicTrans2</w:t>
            </w:r>
            <w:r>
              <w:rPr>
                <w:b w:val="0"/>
                <w:i w:val="0"/>
                <w:strike w:val="0"/>
                <w:sz w:val="16"/>
              </w:rPr>
              <w:t xml:space="preserve"> (AI4Bharat, IIT-M)</w:t>
            </w:r>
          </w:p>
        </w:tc>
        <w:tc>
          <w:tcPr>
            <w:tcW w:type="dxa" w:w="3202"/>
          </w:tcPr>
          <w:p>
            <w:pPr>
              <w:spacing w:before="20" w:after="20" w:line="240" w:lineRule="auto"/>
            </w:pPr>
            <w:r/>
            <w:r>
              <w:rPr>
                <w:b w:val="0"/>
                <w:i w:val="0"/>
                <w:strike w:val="0"/>
                <w:sz w:val="16"/>
              </w:rPr>
              <w:t xml:space="preserve">Roman↔native transliteration (Aksharantar: </w:t>
            </w:r>
            <w:r>
              <w:rPr>
                <w:b/>
                <w:i w:val="0"/>
                <w:strike w:val="0"/>
                <w:sz w:val="16"/>
              </w:rPr>
              <w:t>26M pairs, 21 languages, 12 scripts</w:t>
            </w:r>
            <w:r>
              <w:rPr>
                <w:b w:val="0"/>
                <w:i w:val="0"/>
                <w:strike w:val="0"/>
                <w:sz w:val="16"/>
              </w:rPr>
              <w:t>), language ID for romanised Indic text (</w:t>
            </w:r>
            <w:r>
              <w:rPr>
                <w:b/>
                <w:i w:val="0"/>
                <w:strike w:val="0"/>
                <w:sz w:val="16"/>
              </w:rPr>
              <w:t>47 classes</w:t>
            </w:r>
            <w:r>
              <w:rPr>
                <w:b w:val="0"/>
                <w:i w:val="0"/>
                <w:strike w:val="0"/>
                <w:sz w:val="16"/>
              </w:rPr>
              <w:t>, Bhasha-Abhijnaanam test set), multilingual ALBERT (12 languages), Indic NER (11 languages), translation (22 languages).</w:t>
            </w:r>
          </w:p>
        </w:tc>
        <w:tc>
          <w:tcPr>
            <w:tcW w:type="dxa" w:w="3202"/>
          </w:tcPr>
          <w:p>
            <w:pPr>
              <w:spacing w:before="20" w:after="20" w:line="240" w:lineRule="auto"/>
            </w:pPr>
            <w:r/>
            <w:hyperlink r:id="rId135">
              <w:r>
                <w:rPr>
                  <w:color w:val="0B5FA5"/>
                  <w:u w:val="single"/>
                  <w:sz w:val="15"/>
                </w:rPr>
                <w:t xml:space="preserve">https://models.ai4bharat.org/</w:t>
              </w:r>
            </w:hyperlink>
            <w:r>
              <w:rPr>
                <w:b w:val="0"/>
                <w:i w:val="0"/>
                <w:strike w:val="0"/>
                <w:sz w:val="16"/>
              </w:rPr>
              <w:t xml:space="preserve"> · </w:t>
            </w:r>
            <w:hyperlink r:id="rId136">
              <w:r>
                <w:rPr>
                  <w:color w:val="0B5FA5"/>
                  <w:u w:val="single"/>
                  <w:sz w:val="15"/>
                </w:rPr>
                <w:t xml:space="preserve">https://github.com/AI4Bharat/indicnlp_catalog</w:t>
              </w:r>
            </w:hyperlink>
            <w:r>
              <w:rPr>
                <w:b w:val="0"/>
                <w:i w:val="0"/>
                <w:strike w:val="0"/>
                <w:sz w:val="16"/>
              </w:rPr>
              <w:t xml:space="preserve"> · </w:t>
            </w:r>
            <w:hyperlink r:id="rId137">
              <w:r>
                <w:rPr>
                  <w:color w:val="0B5FA5"/>
                  <w:u w:val="single"/>
                  <w:sz w:val="15"/>
                </w:rPr>
                <w:t xml:space="preserve">https://ai4bharat.iitm.ac.in/areas/xlit/</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Indic NLP Library / iNLTK / BNLP</w:t>
            </w:r>
            <w:r>
              <w:rPr>
                <w:b w:val="0"/>
                <w:i w:val="0"/>
                <w:strike w:val="0"/>
                <w:sz w:val="16"/>
              </w:rPr>
            </w:r>
          </w:p>
        </w:tc>
        <w:tc>
          <w:tcPr>
            <w:tcW w:type="dxa" w:w="3202"/>
            <w:shd w:val="clear" w:color="auto" w:fill="F5F8FB"/>
          </w:tcPr>
          <w:p>
            <w:pPr>
              <w:spacing w:before="20" w:after="20" w:line="240" w:lineRule="auto"/>
            </w:pPr>
            <w:r/>
            <w:r>
              <w:rPr>
                <w:b w:val="0"/>
                <w:i w:val="0"/>
                <w:strike w:val="0"/>
                <w:sz w:val="16"/>
              </w:rPr>
              <w:t>Tokenisation, normalisation, script conversion for Indic text.</w:t>
            </w:r>
          </w:p>
        </w:tc>
        <w:tc>
          <w:tcPr>
            <w:tcW w:type="dxa" w:w="3202"/>
            <w:shd w:val="clear" w:color="auto" w:fill="F5F8FB"/>
          </w:tcPr>
          <w:p>
            <w:pPr>
              <w:spacing w:before="20" w:after="20" w:line="240" w:lineRule="auto"/>
            </w:pPr>
            <w:r/>
            <w:hyperlink r:id="rId136">
              <w:r>
                <w:rPr>
                  <w:color w:val="0B5FA5"/>
                  <w:u w:val="single"/>
                  <w:sz w:val="15"/>
                </w:rPr>
                <w:t xml:space="preserve">https://github.com/AI4Bharat/indicnlp_catalog</w:t>
              </w:r>
            </w:hyperlink>
          </w:p>
        </w:tc>
      </w:tr>
      <w:tr>
        <w:tc>
          <w:tcPr>
            <w:tcW w:type="dxa" w:w="3202"/>
          </w:tcPr>
          <w:p>
            <w:pPr>
              <w:spacing w:before="20" w:after="20" w:line="240" w:lineRule="auto"/>
            </w:pPr>
            <w:r/>
            <w:r>
              <w:rPr>
                <w:b w:val="0"/>
                <w:i w:val="0"/>
                <w:strike w:val="0"/>
                <w:sz w:val="16"/>
              </w:rPr>
            </w:r>
            <w:r>
              <w:rPr>
                <w:b/>
                <w:i w:val="0"/>
                <w:strike w:val="0"/>
                <w:sz w:val="16"/>
              </w:rPr>
              <w:t>Dakshina dataset</w:t>
            </w:r>
            <w:r>
              <w:rPr>
                <w:b w:val="0"/>
                <w:i w:val="0"/>
                <w:strike w:val="0"/>
                <w:sz w:val="16"/>
              </w:rPr>
            </w:r>
          </w:p>
        </w:tc>
        <w:tc>
          <w:tcPr>
            <w:tcW w:type="dxa" w:w="3202"/>
          </w:tcPr>
          <w:p>
            <w:pPr>
              <w:spacing w:before="20" w:after="20" w:line="240" w:lineRule="auto"/>
            </w:pPr>
            <w:r/>
            <w:r>
              <w:rPr>
                <w:b w:val="0"/>
                <w:i w:val="0"/>
                <w:strike w:val="0"/>
                <w:sz w:val="16"/>
              </w:rPr>
              <w:t>Latin + native script for 12 South Asian languages, ~300k word pairs, 120k sentence pairs — for training/evaluating transliteration and romanisation normalisation.</w:t>
            </w:r>
          </w:p>
        </w:tc>
        <w:tc>
          <w:tcPr>
            <w:tcW w:type="dxa" w:w="3202"/>
          </w:tcPr>
          <w:p>
            <w:pPr>
              <w:spacing w:before="20" w:after="20" w:line="240" w:lineRule="auto"/>
            </w:pPr>
            <w:r/>
            <w:hyperlink r:id="rId138">
              <w:r>
                <w:rPr>
                  <w:color w:val="0B5FA5"/>
                  <w:u w:val="single"/>
                  <w:sz w:val="15"/>
                </w:rPr>
                <w:t xml:space="preserve">https://github.com/google-research-datasets/dakshina</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RapidFuzz</w:t>
            </w:r>
            <w:r>
              <w:rPr>
                <w:b w:val="0"/>
                <w:i w:val="0"/>
                <w:strike w:val="0"/>
                <w:sz w:val="16"/>
              </w:rPr>
            </w:r>
          </w:p>
        </w:tc>
        <w:tc>
          <w:tcPr>
            <w:tcW w:type="dxa" w:w="3202"/>
            <w:shd w:val="clear" w:color="auto" w:fill="F5F8FB"/>
          </w:tcPr>
          <w:p>
            <w:pPr>
              <w:spacing w:before="20" w:after="20" w:line="240" w:lineRule="auto"/>
            </w:pPr>
            <w:r/>
            <w:r>
              <w:rPr>
                <w:b w:val="0"/>
                <w:i w:val="0"/>
                <w:strike w:val="0"/>
                <w:sz w:val="16"/>
              </w:rPr>
              <w:t>Fast fuzzy string matching (Levenshtein, Jaro-Winkler, token-ratio) — the base layer under our Indian-language phonetic matcher.</w:t>
            </w:r>
          </w:p>
        </w:tc>
        <w:tc>
          <w:tcPr>
            <w:tcW w:type="dxa" w:w="3202"/>
            <w:shd w:val="clear" w:color="auto" w:fill="F5F8FB"/>
          </w:tcPr>
          <w:p>
            <w:pPr>
              <w:spacing w:before="20" w:after="20" w:line="240" w:lineRule="auto"/>
            </w:pPr>
            <w:r/>
            <w:hyperlink r:id="rId139">
              <w:r>
                <w:rPr>
                  <w:color w:val="0B5FA5"/>
                  <w:u w:val="single"/>
                  <w:sz w:val="15"/>
                </w:rPr>
                <w:t xml:space="preserve">https://github.com/rapidfuzz/RapidFuzz</w:t>
              </w:r>
            </w:hyperlink>
          </w:p>
        </w:tc>
      </w:tr>
      <w:tr>
        <w:tc>
          <w:tcPr>
            <w:tcW w:type="dxa" w:w="3202"/>
          </w:tcPr>
          <w:p>
            <w:pPr>
              <w:spacing w:before="20" w:after="20" w:line="240" w:lineRule="auto"/>
            </w:pPr>
            <w:r/>
            <w:r>
              <w:rPr>
                <w:b w:val="0"/>
                <w:i w:val="0"/>
                <w:strike w:val="0"/>
                <w:sz w:val="16"/>
              </w:rPr>
            </w:r>
            <w:r>
              <w:rPr>
                <w:b/>
                <w:i w:val="0"/>
                <w:strike w:val="0"/>
                <w:sz w:val="16"/>
              </w:rPr>
              <w:t>jellyfish / metaphone / Double Metaphone ports; Indic phonetic variants</w:t>
            </w:r>
            <w:r>
              <w:rPr>
                <w:b w:val="0"/>
                <w:i w:val="0"/>
                <w:strike w:val="0"/>
                <w:sz w:val="16"/>
              </w:rPr>
            </w:r>
          </w:p>
        </w:tc>
        <w:tc>
          <w:tcPr>
            <w:tcW w:type="dxa" w:w="3202"/>
          </w:tcPr>
          <w:p>
            <w:pPr>
              <w:spacing w:before="20" w:after="20" w:line="240" w:lineRule="auto"/>
            </w:pPr>
            <w:r/>
            <w:r>
              <w:rPr>
                <w:b w:val="0"/>
                <w:i w:val="0"/>
                <w:strike w:val="0"/>
                <w:sz w:val="16"/>
              </w:rPr>
              <w:t>Phonetic keys. Add India-specific rules (Gurgaon↔Gudgaon, V↔B/W, bh↔b, aspirates, vowel-length collapse) on top — AddFix's explicit lesson.</w:t>
            </w:r>
          </w:p>
        </w:tc>
        <w:tc>
          <w:tcPr>
            <w:tcW w:type="dxa" w:w="3202"/>
          </w:tcPr>
          <w:p>
            <w:pPr>
              <w:spacing w:before="20" w:after="20" w:line="240" w:lineRule="auto"/>
            </w:pPr>
            <w:r/>
            <w:hyperlink r:id="rId140">
              <w:r>
                <w:rPr>
                  <w:color w:val="0B5FA5"/>
                  <w:u w:val="single"/>
                  <w:sz w:val="15"/>
                </w:rPr>
                <w:t xml:space="preserve">https://github.com/jamesturk/jellyfish</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Nominatim</w:t>
            </w:r>
            <w:r>
              <w:rPr>
                <w:b w:val="0"/>
                <w:i w:val="0"/>
                <w:strike w:val="0"/>
                <w:sz w:val="16"/>
              </w:rPr>
              <w:t xml:space="preserve"> (PostgreSQL + PostGIS)</w:t>
            </w:r>
          </w:p>
        </w:tc>
        <w:tc>
          <w:tcPr>
            <w:tcW w:type="dxa" w:w="3202"/>
            <w:shd w:val="clear" w:color="auto" w:fill="F5F8FB"/>
          </w:tcPr>
          <w:p>
            <w:pPr>
              <w:spacing w:before="20" w:after="20" w:line="240" w:lineRule="auto"/>
            </w:pPr>
            <w:r/>
            <w:r>
              <w:rPr>
                <w:b w:val="0"/>
                <w:i w:val="0"/>
                <w:strike w:val="0"/>
                <w:sz w:val="16"/>
              </w:rPr>
              <w:t>Self-hosted geocoding for offline/bulk use; also the base for custom ranking.</w:t>
            </w:r>
          </w:p>
        </w:tc>
        <w:tc>
          <w:tcPr>
            <w:tcW w:type="dxa" w:w="3202"/>
            <w:shd w:val="clear" w:color="auto" w:fill="F5F8FB"/>
          </w:tcPr>
          <w:p>
            <w:pPr>
              <w:spacing w:before="20" w:after="20" w:line="240" w:lineRule="auto"/>
            </w:pPr>
            <w:r/>
            <w:hyperlink r:id="rId141">
              <w:r>
                <w:rPr>
                  <w:color w:val="0B5FA5"/>
                  <w:u w:val="single"/>
                  <w:sz w:val="15"/>
                </w:rPr>
                <w:t xml:space="preserve">https://github.com/osm-search/Nominatim</w:t>
              </w:r>
            </w:hyperlink>
          </w:p>
        </w:tc>
      </w:tr>
      <w:tr>
        <w:tc>
          <w:tcPr>
            <w:tcW w:type="dxa" w:w="3202"/>
          </w:tcPr>
          <w:p>
            <w:pPr>
              <w:spacing w:before="20" w:after="20" w:line="240" w:lineRule="auto"/>
            </w:pPr>
            <w:r/>
            <w:r>
              <w:rPr>
                <w:b w:val="0"/>
                <w:i w:val="0"/>
                <w:strike w:val="0"/>
                <w:sz w:val="16"/>
              </w:rPr>
            </w:r>
            <w:r>
              <w:rPr>
                <w:b/>
                <w:i w:val="0"/>
                <w:strike w:val="0"/>
                <w:sz w:val="16"/>
              </w:rPr>
              <w:t>Pelias / Photon</w:t>
            </w:r>
            <w:r>
              <w:rPr>
                <w:b w:val="0"/>
                <w:i w:val="0"/>
                <w:strike w:val="0"/>
                <w:sz w:val="16"/>
              </w:rPr>
            </w:r>
          </w:p>
        </w:tc>
        <w:tc>
          <w:tcPr>
            <w:tcW w:type="dxa" w:w="3202"/>
          </w:tcPr>
          <w:p>
            <w:pPr>
              <w:spacing w:before="20" w:after="20" w:line="240" w:lineRule="auto"/>
            </w:pPr>
            <w:r/>
            <w:r>
              <w:rPr>
                <w:b w:val="0"/>
                <w:i w:val="0"/>
                <w:strike w:val="0"/>
                <w:sz w:val="16"/>
              </w:rPr>
              <w:t>Alternative OSM geocoding stacks.</w:t>
            </w:r>
          </w:p>
        </w:tc>
        <w:tc>
          <w:tcPr>
            <w:tcW w:type="dxa" w:w="3202"/>
          </w:tcPr>
          <w:p>
            <w:pPr>
              <w:spacing w:before="20" w:after="20" w:line="240" w:lineRule="auto"/>
            </w:pPr>
            <w:r/>
            <w:hyperlink r:id="rId142">
              <w:r>
                <w:rPr>
                  <w:color w:val="0B5FA5"/>
                  <w:u w:val="single"/>
                  <w:sz w:val="15"/>
                </w:rPr>
                <w:t xml:space="preserve">https://github.com/pelias/pelias</w:t>
              </w:r>
            </w:hyperlink>
            <w:r>
              <w:rPr>
                <w:b w:val="0"/>
                <w:i w:val="0"/>
                <w:strike w:val="0"/>
                <w:sz w:val="16"/>
              </w:rPr>
              <w:t xml:space="preserve"> · </w:t>
            </w:r>
            <w:hyperlink r:id="rId143">
              <w:r>
                <w:rPr>
                  <w:color w:val="0B5FA5"/>
                  <w:u w:val="single"/>
                  <w:sz w:val="15"/>
                </w:rPr>
                <w:t xml:space="preserve">https://github.com/komoot/photon</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H3</w:t>
            </w:r>
            <w:r>
              <w:rPr>
                <w:b w:val="0"/>
                <w:i w:val="0"/>
                <w:strike w:val="0"/>
                <w:sz w:val="16"/>
              </w:rPr>
            </w:r>
          </w:p>
        </w:tc>
        <w:tc>
          <w:tcPr>
            <w:tcW w:type="dxa" w:w="3202"/>
            <w:shd w:val="clear" w:color="auto" w:fill="F5F8FB"/>
          </w:tcPr>
          <w:p>
            <w:pPr>
              <w:spacing w:before="20" w:after="20" w:line="240" w:lineRule="auto"/>
            </w:pPr>
            <w:r/>
            <w:r>
              <w:rPr>
                <w:b w:val="0"/>
                <w:i w:val="0"/>
                <w:strike w:val="0"/>
                <w:sz w:val="16"/>
              </w:rPr>
              <w:t>Hexagonal hierarchical indexing for grid-class targets, aggregation, and the offline app.</w:t>
            </w:r>
          </w:p>
        </w:tc>
        <w:tc>
          <w:tcPr>
            <w:tcW w:type="dxa" w:w="3202"/>
            <w:shd w:val="clear" w:color="auto" w:fill="F5F8FB"/>
          </w:tcPr>
          <w:p>
            <w:pPr>
              <w:spacing w:before="20" w:after="20" w:line="240" w:lineRule="auto"/>
            </w:pPr>
            <w:r/>
            <w:hyperlink r:id="rId144">
              <w:r>
                <w:rPr>
                  <w:color w:val="0B5FA5"/>
                  <w:u w:val="single"/>
                  <w:sz w:val="15"/>
                </w:rPr>
                <w:t xml:space="preserve">https://github.com/uber/h3</w:t>
              </w:r>
            </w:hyperlink>
          </w:p>
        </w:tc>
      </w:tr>
      <w:tr>
        <w:tc>
          <w:tcPr>
            <w:tcW w:type="dxa" w:w="3202"/>
          </w:tcPr>
          <w:p>
            <w:pPr>
              <w:spacing w:before="20" w:after="20" w:line="240" w:lineRule="auto"/>
            </w:pPr>
            <w:r/>
            <w:r>
              <w:rPr>
                <w:b w:val="0"/>
                <w:i w:val="0"/>
                <w:strike w:val="0"/>
                <w:sz w:val="16"/>
              </w:rPr>
            </w:r>
            <w:r>
              <w:rPr>
                <w:b/>
                <w:i w:val="0"/>
                <w:strike w:val="0"/>
                <w:sz w:val="16"/>
              </w:rPr>
              <w:t>OSMnx / GeoPandas / Shapely / pyproj / Rasterio</w:t>
            </w:r>
            <w:r>
              <w:rPr>
                <w:b w:val="0"/>
                <w:i w:val="0"/>
                <w:strike w:val="0"/>
                <w:sz w:val="16"/>
              </w:rPr>
            </w:r>
          </w:p>
        </w:tc>
        <w:tc>
          <w:tcPr>
            <w:tcW w:type="dxa" w:w="3202"/>
          </w:tcPr>
          <w:p>
            <w:pPr>
              <w:spacing w:before="20" w:after="20" w:line="240" w:lineRule="auto"/>
            </w:pPr>
            <w:r/>
            <w:r>
              <w:rPr>
                <w:b w:val="0"/>
                <w:i w:val="0"/>
                <w:strike w:val="0"/>
                <w:sz w:val="16"/>
              </w:rPr>
              <w:t>OSM download &amp; analysis, geometry ops, projection maths.</w:t>
            </w:r>
          </w:p>
        </w:tc>
        <w:tc>
          <w:tcPr>
            <w:tcW w:type="dxa" w:w="3202"/>
          </w:tcPr>
          <w:p>
            <w:pPr>
              <w:spacing w:before="20" w:after="20" w:line="240" w:lineRule="auto"/>
            </w:pPr>
            <w:r/>
            <w:hyperlink r:id="rId145">
              <w:r>
                <w:rPr>
                  <w:color w:val="0B5FA5"/>
                  <w:u w:val="single"/>
                  <w:sz w:val="15"/>
                </w:rPr>
                <w:t xml:space="preserve">https://github.com/gboeing/osmnx</w:t>
              </w:r>
            </w:hyperlink>
            <w:r>
              <w:rPr>
                <w:b w:val="0"/>
                <w:i w:val="0"/>
                <w:strike w:val="0"/>
                <w:sz w:val="16"/>
              </w:rPr>
              <w:t xml:space="preserve"> · </w:t>
            </w:r>
            <w:hyperlink r:id="rId146">
              <w:r>
                <w:rPr>
                  <w:color w:val="0B5FA5"/>
                  <w:u w:val="single"/>
                  <w:sz w:val="15"/>
                </w:rPr>
                <w:t xml:space="preserve">https://geopandas.org/</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MovingPandas / scikit-mobility</w:t>
            </w:r>
            <w:r>
              <w:rPr>
                <w:b w:val="0"/>
                <w:i w:val="0"/>
                <w:strike w:val="0"/>
                <w:sz w:val="16"/>
              </w:rPr>
            </w:r>
          </w:p>
        </w:tc>
        <w:tc>
          <w:tcPr>
            <w:tcW w:type="dxa" w:w="3202"/>
            <w:shd w:val="clear" w:color="auto" w:fill="F5F8FB"/>
          </w:tcPr>
          <w:p>
            <w:pPr>
              <w:spacing w:before="20" w:after="20" w:line="240" w:lineRule="auto"/>
            </w:pPr>
            <w:r/>
            <w:r>
              <w:rPr>
                <w:b w:val="0"/>
                <w:i w:val="0"/>
                <w:strike w:val="0"/>
                <w:sz w:val="16"/>
              </w:rPr>
              <w:t>Trajectory objects, stop detection, mobility measures (scikit-mobility is one of GHOST's baselines).</w:t>
            </w:r>
          </w:p>
        </w:tc>
        <w:tc>
          <w:tcPr>
            <w:tcW w:type="dxa" w:w="3202"/>
            <w:shd w:val="clear" w:color="auto" w:fill="F5F8FB"/>
          </w:tcPr>
          <w:p>
            <w:pPr>
              <w:spacing w:before="20" w:after="20" w:line="240" w:lineRule="auto"/>
            </w:pPr>
            <w:r/>
            <w:hyperlink r:id="rId147">
              <w:r>
                <w:rPr>
                  <w:color w:val="0B5FA5"/>
                  <w:u w:val="single"/>
                  <w:sz w:val="15"/>
                </w:rPr>
                <w:t xml:space="preserve">https://github.com/anitagraser/movingpandas</w:t>
              </w:r>
            </w:hyperlink>
            <w:r>
              <w:rPr>
                <w:b w:val="0"/>
                <w:i w:val="0"/>
                <w:strike w:val="0"/>
                <w:sz w:val="16"/>
              </w:rPr>
              <w:t xml:space="preserve"> · </w:t>
            </w:r>
            <w:hyperlink r:id="rId148">
              <w:r>
                <w:rPr>
                  <w:color w:val="0B5FA5"/>
                  <w:u w:val="single"/>
                  <w:sz w:val="15"/>
                </w:rPr>
                <w:t xml:space="preserve">https://github.com/scikit-mobility/scikit-mobility</w:t>
              </w:r>
            </w:hyperlink>
          </w:p>
        </w:tc>
      </w:tr>
      <w:tr>
        <w:tc>
          <w:tcPr>
            <w:tcW w:type="dxa" w:w="3202"/>
          </w:tcPr>
          <w:p>
            <w:pPr>
              <w:spacing w:before="20" w:after="20" w:line="240" w:lineRule="auto"/>
            </w:pPr>
            <w:r/>
            <w:r>
              <w:rPr>
                <w:b w:val="0"/>
                <w:i w:val="0"/>
                <w:strike w:val="0"/>
                <w:sz w:val="16"/>
              </w:rPr>
            </w:r>
            <w:r>
              <w:rPr>
                <w:b/>
                <w:i w:val="0"/>
                <w:strike w:val="0"/>
                <w:sz w:val="16"/>
              </w:rPr>
              <w:t>Fast Map Matching (FMM) / OSRM</w:t>
            </w:r>
            <w:r>
              <w:rPr>
                <w:b w:val="0"/>
                <w:i w:val="0"/>
                <w:strike w:val="0"/>
                <w:sz w:val="16"/>
              </w:rPr>
            </w:r>
          </w:p>
        </w:tc>
        <w:tc>
          <w:tcPr>
            <w:tcW w:type="dxa" w:w="3202"/>
          </w:tcPr>
          <w:p>
            <w:pPr>
              <w:spacing w:before="20" w:after="20" w:line="240" w:lineRule="auto"/>
            </w:pPr>
            <w:r/>
            <w:r>
              <w:rPr>
                <w:b w:val="0"/>
                <w:i w:val="0"/>
                <w:strike w:val="0"/>
                <w:sz w:val="16"/>
              </w:rPr>
              <w:t>HMM map matching at scale; routing for travel-cost and dwell/travel-time features.</w:t>
            </w:r>
          </w:p>
        </w:tc>
        <w:tc>
          <w:tcPr>
            <w:tcW w:type="dxa" w:w="3202"/>
          </w:tcPr>
          <w:p>
            <w:pPr>
              <w:spacing w:before="20" w:after="20" w:line="240" w:lineRule="auto"/>
            </w:pPr>
            <w:r/>
            <w:hyperlink r:id="rId149">
              <w:r>
                <w:rPr>
                  <w:color w:val="0B5FA5"/>
                  <w:u w:val="single"/>
                  <w:sz w:val="15"/>
                </w:rPr>
                <w:t xml:space="preserve">https://github.com/cyang-kth/fmm</w:t>
              </w:r>
            </w:hyperlink>
            <w:r>
              <w:rPr>
                <w:b w:val="0"/>
                <w:i w:val="0"/>
                <w:strike w:val="0"/>
                <w:sz w:val="16"/>
              </w:rPr>
              <w:t xml:space="preserve"> · </w:t>
            </w:r>
            <w:hyperlink r:id="rId150">
              <w:r>
                <w:rPr>
                  <w:color w:val="0B5FA5"/>
                  <w:u w:val="single"/>
                  <w:sz w:val="15"/>
                </w:rPr>
                <w:t xml:space="preserve">http://project-osrm.org/</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GeoConformal implementation / MAPIE</w:t>
            </w:r>
            <w:r>
              <w:rPr>
                <w:b w:val="0"/>
                <w:i w:val="0"/>
                <w:strike w:val="0"/>
                <w:sz w:val="16"/>
              </w:rPr>
            </w:r>
          </w:p>
        </w:tc>
        <w:tc>
          <w:tcPr>
            <w:tcW w:type="dxa" w:w="3202"/>
            <w:shd w:val="clear" w:color="auto" w:fill="F5F8FB"/>
          </w:tcPr>
          <w:p>
            <w:pPr>
              <w:spacing w:before="20" w:after="20" w:line="240" w:lineRule="auto"/>
            </w:pPr>
            <w:r/>
            <w:r>
              <w:rPr>
                <w:b w:val="0"/>
                <w:i w:val="0"/>
                <w:strike w:val="0"/>
                <w:sz w:val="16"/>
              </w:rPr>
              <w:t>Model-agnostic conformal prediction; MAPIE for the standard case, custom kernel weighting for the geo-variant.</w:t>
            </w:r>
          </w:p>
        </w:tc>
        <w:tc>
          <w:tcPr>
            <w:tcW w:type="dxa" w:w="3202"/>
            <w:shd w:val="clear" w:color="auto" w:fill="F5F8FB"/>
          </w:tcPr>
          <w:p>
            <w:pPr>
              <w:spacing w:before="20" w:after="20" w:line="240" w:lineRule="auto"/>
            </w:pPr>
            <w:r/>
            <w:hyperlink r:id="rId151">
              <w:r>
                <w:rPr>
                  <w:color w:val="0B5FA5"/>
                  <w:u w:val="single"/>
                  <w:sz w:val="15"/>
                </w:rPr>
                <w:t xml:space="preserve">https://github.com/scikit-learn-contrib/MAPIE</w:t>
              </w:r>
            </w:hyperlink>
          </w:p>
        </w:tc>
      </w:tr>
      <w:tr>
        <w:tc>
          <w:tcPr>
            <w:tcW w:type="dxa" w:w="3202"/>
          </w:tcPr>
          <w:p>
            <w:pPr>
              <w:spacing w:before="20" w:after="20" w:line="240" w:lineRule="auto"/>
            </w:pPr>
            <w:r/>
            <w:r>
              <w:rPr>
                <w:b w:val="0"/>
                <w:i w:val="0"/>
                <w:strike w:val="0"/>
                <w:sz w:val="16"/>
              </w:rPr>
            </w:r>
            <w:r>
              <w:rPr>
                <w:b/>
                <w:i w:val="0"/>
                <w:strike w:val="0"/>
                <w:sz w:val="16"/>
              </w:rPr>
              <w:t>Splink</w:t>
            </w:r>
            <w:r>
              <w:rPr>
                <w:b w:val="0"/>
                <w:i w:val="0"/>
                <w:strike w:val="0"/>
                <w:sz w:val="16"/>
              </w:rPr>
            </w:r>
          </w:p>
        </w:tc>
        <w:tc>
          <w:tcPr>
            <w:tcW w:type="dxa" w:w="3202"/>
          </w:tcPr>
          <w:p>
            <w:pPr>
              <w:spacing w:before="20" w:after="20" w:line="240" w:lineRule="auto"/>
            </w:pPr>
            <w:r/>
            <w:r>
              <w:rPr>
                <w:b w:val="0"/>
                <w:i w:val="0"/>
                <w:strike w:val="0"/>
                <w:sz w:val="16"/>
              </w:rPr>
              <w:t>Entity resolution for addresses and contact points (Fellegi–Sunter with EM).</w:t>
            </w:r>
          </w:p>
        </w:tc>
        <w:tc>
          <w:tcPr>
            <w:tcW w:type="dxa" w:w="3202"/>
          </w:tcPr>
          <w:p>
            <w:pPr>
              <w:spacing w:before="20" w:after="20" w:line="240" w:lineRule="auto"/>
            </w:pPr>
            <w:r/>
            <w:hyperlink r:id="rId71">
              <w:r>
                <w:rPr>
                  <w:color w:val="0B5FA5"/>
                  <w:u w:val="single"/>
                  <w:sz w:val="15"/>
                </w:rPr>
                <w:t xml:space="preserve">https://github.com/moj-analytical-services/splink</w:t>
              </w:r>
            </w:hyperlink>
          </w:p>
        </w:tc>
      </w:tr>
      <w:tr>
        <w:tc>
          <w:tcPr>
            <w:tcW w:type="dxa" w:w="3202"/>
            <w:shd w:val="clear" w:color="auto" w:fill="F5F8FB"/>
          </w:tcPr>
          <w:p>
            <w:pPr>
              <w:spacing w:before="20" w:after="20" w:line="240" w:lineRule="auto"/>
            </w:pPr>
            <w:r/>
            <w:r>
              <w:rPr>
                <w:b w:val="0"/>
                <w:i w:val="0"/>
                <w:strike w:val="0"/>
                <w:sz w:val="16"/>
              </w:rPr>
            </w:r>
            <w:r>
              <w:rPr>
                <w:b/>
                <w:i w:val="0"/>
                <w:strike w:val="0"/>
                <w:sz w:val="16"/>
              </w:rPr>
              <w:t>Sentence-Transformers / fastText / BPEmb</w:t>
            </w:r>
            <w:r>
              <w:rPr>
                <w:b w:val="0"/>
                <w:i w:val="0"/>
                <w:strike w:val="0"/>
                <w:sz w:val="16"/>
              </w:rPr>
            </w:r>
          </w:p>
        </w:tc>
        <w:tc>
          <w:tcPr>
            <w:tcW w:type="dxa" w:w="3202"/>
            <w:shd w:val="clear" w:color="auto" w:fill="F5F8FB"/>
          </w:tcPr>
          <w:p>
            <w:pPr>
              <w:spacing w:before="20" w:after="20" w:line="240" w:lineRule="auto"/>
            </w:pPr>
            <w:r/>
            <w:r>
              <w:rPr>
                <w:b w:val="0"/>
                <w:i w:val="0"/>
                <w:strike w:val="0"/>
                <w:sz w:val="16"/>
              </w:rPr>
              <w:t>Address embeddings; fastText is what the supervised-geocoding baseline used (grid-ID classification).</w:t>
            </w:r>
          </w:p>
        </w:tc>
        <w:tc>
          <w:tcPr>
            <w:tcW w:type="dxa" w:w="3202"/>
            <w:shd w:val="clear" w:color="auto" w:fill="F5F8FB"/>
          </w:tcPr>
          <w:p>
            <w:pPr>
              <w:spacing w:before="20" w:after="20" w:line="240" w:lineRule="auto"/>
            </w:pPr>
            <w:r/>
            <w:hyperlink r:id="rId152">
              <w:r>
                <w:rPr>
                  <w:color w:val="0B5FA5"/>
                  <w:u w:val="single"/>
                  <w:sz w:val="15"/>
                </w:rPr>
                <w:t xml:space="preserve">https://github.com/facebookresearch/fastText</w:t>
              </w:r>
            </w:hyperlink>
          </w:p>
        </w:tc>
      </w:tr>
      <w:tr>
        <w:tc>
          <w:tcPr>
            <w:tcW w:type="dxa" w:w="3202"/>
          </w:tcPr>
          <w:p>
            <w:pPr>
              <w:spacing w:before="20" w:after="20" w:line="240" w:lineRule="auto"/>
            </w:pPr>
            <w:r/>
            <w:r>
              <w:rPr>
                <w:b w:val="0"/>
                <w:i w:val="0"/>
                <w:strike w:val="0"/>
                <w:sz w:val="16"/>
              </w:rPr>
            </w:r>
            <w:r>
              <w:rPr>
                <w:b/>
                <w:i w:val="0"/>
                <w:strike w:val="0"/>
                <w:sz w:val="16"/>
              </w:rPr>
              <w:t>Bhashini / ULCA (Govt. of India)</w:t>
            </w:r>
            <w:r>
              <w:rPr>
                <w:b w:val="0"/>
                <w:i w:val="0"/>
                <w:strike w:val="0"/>
                <w:sz w:val="16"/>
              </w:rPr>
            </w:r>
          </w:p>
        </w:tc>
        <w:tc>
          <w:tcPr>
            <w:tcW w:type="dxa" w:w="3202"/>
          </w:tcPr>
          <w:p>
            <w:pPr>
              <w:spacing w:before="20" w:after="20" w:line="240" w:lineRule="auto"/>
            </w:pPr>
            <w:r/>
            <w:r>
              <w:rPr>
                <w:b w:val="0"/>
                <w:i w:val="0"/>
                <w:strike w:val="0"/>
                <w:sz w:val="16"/>
              </w:rPr>
              <w:t>Indic ASR/TTS/translation APIs — for voice remarks in regional languages and for normalising regional-language address tokens.</w:t>
            </w:r>
          </w:p>
        </w:tc>
        <w:tc>
          <w:tcPr>
            <w:tcW w:type="dxa" w:w="3202"/>
          </w:tcPr>
          <w:p>
            <w:pPr>
              <w:spacing w:before="20" w:after="20" w:line="240" w:lineRule="auto"/>
            </w:pPr>
            <w:r/>
            <w:hyperlink r:id="rId153">
              <w:r>
                <w:rPr>
                  <w:color w:val="0B5FA5"/>
                  <w:u w:val="single"/>
                  <w:sz w:val="15"/>
                </w:rPr>
                <w:t xml:space="preserve">https://bhashini.gov.in/</w:t>
              </w:r>
            </w:hyperlink>
            <w:r>
              <w:rPr>
                <w:b w:val="0"/>
                <w:i w:val="0"/>
                <w:strike w:val="0"/>
                <w:sz w:val="16"/>
              </w:rPr>
              <w:t xml:space="preserve"> · </w:t>
            </w:r>
            <w:hyperlink r:id="rId136">
              <w:r>
                <w:rPr>
                  <w:color w:val="0B5FA5"/>
                  <w:u w:val="single"/>
                  <w:sz w:val="15"/>
                </w:rPr>
                <w:t xml:space="preserve">https://github.com/AI4Bharat/indicnlp_catalog</w:t>
              </w:r>
            </w:hyperlink>
          </w:p>
        </w:tc>
      </w:tr>
    </w:tbl>
    <w:p>
      <w:pPr>
        <w:spacing w:after="80"/>
      </w:pPr>
    </w:p>
    <w:p>
      <w:pPr>
        <w:pStyle w:val="Heading2"/>
      </w:pPr>
      <w:r>
        <w:rPr>
          <w:b/>
          <w:i w:val="0"/>
          <w:strike w:val="0"/>
        </w:rPr>
        <w:t>3.4 Datasets for PS3</w:t>
      </w:r>
    </w:p>
    <w:tbl>
      <w:tblPr>
        <w:tblStyle w:val="TableGrid"/>
        <w:tblW w:type="auto" w:w="0"/>
        <w:jc w:val="center"/>
        <w:tblLayout w:type="autofit"/>
        <w:tblLook w:firstColumn="1" w:firstRow="1" w:lastColumn="0" w:lastRow="0" w:noHBand="0" w:noVBand="1" w:val="04A0"/>
        <w:tblW w:type="pct" w:w="5000"/>
        <w:tblLayout w:type="autofit"/>
      </w:tblPr>
      <w:tblGrid>
        <w:gridCol w:w="1372"/>
        <w:gridCol w:w="1372"/>
        <w:gridCol w:w="1372"/>
        <w:gridCol w:w="1372"/>
        <w:gridCol w:w="1372"/>
        <w:gridCol w:w="1372"/>
        <w:gridCol w:w="1372"/>
      </w:tblGrid>
      <w:tr>
        <w:trPr>
          <w:tblHeader w:val="true"/>
        </w:trPr>
        <w:tc>
          <w:tcPr>
            <w:tcW w:type="dxa" w:w="1372"/>
            <w:shd w:val="clear" w:color="auto" w:fill="0B3C5D"/>
          </w:tcPr>
          <w:p>
            <w:pPr>
              <w:spacing w:before="20" w:after="20" w:line="240" w:lineRule="auto"/>
            </w:pPr>
            <w:r>
              <w:rPr>
                <w:color w:val="FFFFFF"/>
              </w:rPr>
            </w:r>
            <w:r>
              <w:rPr>
                <w:b/>
                <w:i w:val="0"/>
                <w:strike w:val="0"/>
                <w:color w:val="FFFFFF"/>
                <w:sz w:val="16"/>
              </w:rPr>
              <w:t>Dataset</w:t>
            </w:r>
          </w:p>
        </w:tc>
        <w:tc>
          <w:tcPr>
            <w:tcW w:type="dxa" w:w="1372"/>
            <w:shd w:val="clear" w:color="auto" w:fill="0B3C5D"/>
          </w:tcPr>
          <w:p>
            <w:pPr>
              <w:spacing w:before="20" w:after="20" w:line="240" w:lineRule="auto"/>
            </w:pPr>
            <w:r>
              <w:rPr>
                <w:color w:val="FFFFFF"/>
              </w:rPr>
            </w:r>
            <w:r>
              <w:rPr>
                <w:b/>
                <w:i w:val="0"/>
                <w:strike w:val="0"/>
                <w:color w:val="FFFFFF"/>
                <w:sz w:val="16"/>
              </w:rPr>
              <w:t>Size</w:t>
            </w:r>
          </w:p>
        </w:tc>
        <w:tc>
          <w:tcPr>
            <w:tcW w:type="dxa" w:w="1372"/>
            <w:shd w:val="clear" w:color="auto" w:fill="0B3C5D"/>
          </w:tcPr>
          <w:p>
            <w:pPr>
              <w:spacing w:before="20" w:after="20" w:line="240" w:lineRule="auto"/>
            </w:pPr>
            <w:r>
              <w:rPr>
                <w:color w:val="FFFFFF"/>
              </w:rPr>
            </w:r>
            <w:r>
              <w:rPr>
                <w:b/>
                <w:i w:val="0"/>
                <w:strike w:val="0"/>
                <w:color w:val="FFFFFF"/>
                <w:sz w:val="16"/>
              </w:rPr>
              <w:t>Features</w:t>
            </w:r>
          </w:p>
        </w:tc>
        <w:tc>
          <w:tcPr>
            <w:tcW w:type="dxa" w:w="1372"/>
            <w:shd w:val="clear" w:color="auto" w:fill="0B3C5D"/>
          </w:tcPr>
          <w:p>
            <w:pPr>
              <w:spacing w:before="20" w:after="20" w:line="240" w:lineRule="auto"/>
            </w:pPr>
            <w:r>
              <w:rPr>
                <w:color w:val="FFFFFF"/>
              </w:rPr>
            </w:r>
            <w:r>
              <w:rPr>
                <w:b/>
                <w:i w:val="0"/>
                <w:strike w:val="0"/>
                <w:color w:val="FFFFFF"/>
                <w:sz w:val="16"/>
              </w:rPr>
              <w:t>Target / use</w:t>
            </w:r>
          </w:p>
        </w:tc>
        <w:tc>
          <w:tcPr>
            <w:tcW w:type="dxa" w:w="1372"/>
            <w:shd w:val="clear" w:color="auto" w:fill="0B3C5D"/>
          </w:tcPr>
          <w:p>
            <w:pPr>
              <w:spacing w:before="20" w:after="20" w:line="240" w:lineRule="auto"/>
            </w:pPr>
            <w:r>
              <w:rPr>
                <w:color w:val="FFFFFF"/>
              </w:rPr>
            </w:r>
            <w:r>
              <w:rPr>
                <w:b/>
                <w:i w:val="0"/>
                <w:strike w:val="0"/>
                <w:color w:val="FFFFFF"/>
                <w:sz w:val="16"/>
              </w:rPr>
              <w:t>Licence</w:t>
            </w:r>
          </w:p>
        </w:tc>
        <w:tc>
          <w:tcPr>
            <w:tcW w:type="dxa" w:w="1372"/>
            <w:shd w:val="clear" w:color="auto" w:fill="0B3C5D"/>
          </w:tcPr>
          <w:p>
            <w:pPr>
              <w:spacing w:before="20" w:after="20" w:line="240" w:lineRule="auto"/>
            </w:pPr>
            <w:r>
              <w:rPr>
                <w:color w:val="FFFFFF"/>
              </w:rPr>
            </w:r>
            <w:r>
              <w:rPr>
                <w:b/>
                <w:i w:val="0"/>
                <w:strike w:val="0"/>
                <w:color w:val="FFFFFF"/>
                <w:sz w:val="16"/>
              </w:rPr>
              <w:t>PS3 relevance</w:t>
            </w:r>
          </w:p>
        </w:tc>
        <w:tc>
          <w:tcPr>
            <w:tcW w:type="dxa" w:w="1372"/>
            <w:shd w:val="clear" w:color="auto" w:fill="0B3C5D"/>
          </w:tcPr>
          <w:p>
            <w:pPr>
              <w:spacing w:before="20" w:after="20" w:line="240" w:lineRule="auto"/>
            </w:pPr>
            <w:r>
              <w:rPr>
                <w:color w:val="FFFFFF"/>
              </w:rPr>
            </w:r>
            <w:r>
              <w:rPr>
                <w:b/>
                <w:i w:val="0"/>
                <w:strike w:val="0"/>
                <w:color w:val="FFFFFF"/>
                <w:sz w:val="16"/>
              </w:rPr>
              <w:t>Hackathon-usable?</w:t>
            </w:r>
          </w:p>
        </w:tc>
      </w:tr>
      <w:tr>
        <w:tc>
          <w:tcPr>
            <w:tcW w:type="dxa" w:w="1372"/>
          </w:tcPr>
          <w:p>
            <w:pPr>
              <w:spacing w:before="20" w:after="20" w:line="240" w:lineRule="auto"/>
            </w:pPr>
            <w:r/>
            <w:r>
              <w:rPr>
                <w:b w:val="0"/>
                <w:i w:val="0"/>
                <w:strike w:val="0"/>
                <w:sz w:val="16"/>
              </w:rPr>
            </w:r>
            <w:r>
              <w:rPr>
                <w:b/>
                <w:i w:val="0"/>
                <w:strike w:val="0"/>
                <w:sz w:val="16"/>
              </w:rPr>
              <w:t>OpenStreetMap India (via Overpass API)</w:t>
            </w:r>
            <w:r>
              <w:rPr>
                <w:b w:val="0"/>
                <w:i w:val="0"/>
                <w:strike w:val="0"/>
                <w:sz w:val="16"/>
              </w:rPr>
            </w:r>
          </w:p>
        </w:tc>
        <w:tc>
          <w:tcPr>
            <w:tcW w:type="dxa" w:w="1372"/>
          </w:tcPr>
          <w:p>
            <w:pPr>
              <w:spacing w:before="20" w:after="20" w:line="240" w:lineRule="auto"/>
            </w:pPr>
            <w:r/>
            <w:r>
              <w:rPr>
                <w:b w:val="0"/>
                <w:i w:val="0"/>
                <w:strike w:val="0"/>
                <w:sz w:val="16"/>
              </w:rPr>
              <w:t>India has millions of POIs, named shops, temples, schools, roads; coverage varies sharply by city tier</w:t>
            </w:r>
          </w:p>
        </w:tc>
        <w:tc>
          <w:tcPr>
            <w:tcW w:type="dxa" w:w="1372"/>
          </w:tcPr>
          <w:p>
            <w:pPr>
              <w:spacing w:before="20" w:after="20" w:line="240" w:lineRule="auto"/>
            </w:pPr>
            <w:r/>
            <w:r>
              <w:rPr>
                <w:b w:val="0"/>
                <w:i w:val="0"/>
                <w:strike w:val="0"/>
                <w:sz w:val="16"/>
              </w:rPr>
              <w:t xml:space="preserve">Lat/lon, name (often native script + transliteration), </w:t>
            </w:r>
            <w:r>
              <w:rPr>
                <w:rFonts w:ascii="Consolas" w:hAnsi="Consolas"/>
                <w:color w:val="8A1C1C"/>
                <w:sz w:val="15"/>
              </w:rPr>
              <w:t>amenity</w:t>
            </w:r>
            <w:r>
              <w:rPr>
                <w:b w:val="0"/>
                <w:i w:val="0"/>
                <w:strike w:val="0"/>
                <w:sz w:val="16"/>
              </w:rPr>
              <w:t>/</w:t>
            </w:r>
            <w:r>
              <w:rPr>
                <w:rFonts w:ascii="Consolas" w:hAnsi="Consolas"/>
                <w:color w:val="8A1C1C"/>
                <w:sz w:val="15"/>
              </w:rPr>
              <w:t>shop</w:t>
            </w:r>
            <w:r>
              <w:rPr>
                <w:b w:val="0"/>
                <w:i w:val="0"/>
                <w:strike w:val="0"/>
                <w:sz w:val="16"/>
              </w:rPr>
              <w:t>/</w:t>
            </w:r>
            <w:r>
              <w:rPr>
                <w:rFonts w:ascii="Consolas" w:hAnsi="Consolas"/>
                <w:color w:val="8A1C1C"/>
                <w:sz w:val="15"/>
              </w:rPr>
              <w:t>place</w:t>
            </w:r>
            <w:r>
              <w:rPr>
                <w:b w:val="0"/>
                <w:i w:val="0"/>
                <w:strike w:val="0"/>
                <w:sz w:val="16"/>
              </w:rPr>
              <w:t xml:space="preserve"> tags, road network, building polygons</w:t>
            </w:r>
          </w:p>
        </w:tc>
        <w:tc>
          <w:tcPr>
            <w:tcW w:type="dxa" w:w="1372"/>
          </w:tcPr>
          <w:p>
            <w:pPr>
              <w:spacing w:before="20" w:after="20" w:line="240" w:lineRule="auto"/>
            </w:pPr>
            <w:r/>
            <w:r>
              <w:rPr>
                <w:b w:val="0"/>
                <w:i w:val="0"/>
                <w:strike w:val="0"/>
                <w:sz w:val="16"/>
              </w:rPr>
            </w:r>
            <w:r>
              <w:rPr>
                <w:b/>
                <w:i w:val="0"/>
                <w:strike w:val="0"/>
                <w:sz w:val="16"/>
              </w:rPr>
              <w:t>Landmark gazetteer + POI semantic zones + road network for map matching</w:t>
            </w:r>
            <w:r>
              <w:rPr>
                <w:b w:val="0"/>
                <w:i w:val="0"/>
                <w:strike w:val="0"/>
                <w:sz w:val="16"/>
              </w:rPr>
            </w:r>
          </w:p>
        </w:tc>
        <w:tc>
          <w:tcPr>
            <w:tcW w:type="dxa" w:w="1372"/>
          </w:tcPr>
          <w:p>
            <w:pPr>
              <w:spacing w:before="20" w:after="20" w:line="240" w:lineRule="auto"/>
            </w:pPr>
            <w:r/>
            <w:r>
              <w:rPr>
                <w:b w:val="0"/>
                <w:i w:val="0"/>
                <w:strike w:val="0"/>
                <w:sz w:val="16"/>
              </w:rPr>
              <w:t>ODbL (attribution + share-alike)</w:t>
            </w:r>
          </w:p>
        </w:tc>
        <w:tc>
          <w:tcPr>
            <w:tcW w:type="dxa" w:w="1372"/>
          </w:tcPr>
          <w:p>
            <w:pPr>
              <w:spacing w:before="20" w:after="20" w:line="240" w:lineRule="auto"/>
            </w:pPr>
            <w:r/>
            <w:r>
              <w:rPr>
                <w:b w:val="0"/>
                <w:i w:val="0"/>
                <w:strike w:val="0"/>
                <w:sz w:val="16"/>
              </w:rPr>
              <w:t xml:space="preserve">The backbone of landmark resolution — and the </w:t>
            </w:r>
            <w:r>
              <w:rPr>
                <w:b w:val="0"/>
                <w:i/>
                <w:strike w:val="0"/>
                <w:sz w:val="16"/>
              </w:rPr>
              <w:t>same</w:t>
            </w:r>
            <w:r>
              <w:rPr>
                <w:b w:val="0"/>
                <w:i w:val="0"/>
                <w:strike w:val="0"/>
                <w:sz w:val="16"/>
              </w:rPr>
              <w:t xml:space="preserve"> source </w:t>
            </w:r>
            <w:r>
              <w:rPr>
                <w:rFonts w:ascii="Consolas" w:hAnsi="Consolas"/>
                <w:color w:val="8A1C1C"/>
                <w:sz w:val="15"/>
              </w:rPr>
              <w:t>libpostal</w:t>
            </w:r>
            <w:r>
              <w:rPr>
                <w:b w:val="0"/>
                <w:i w:val="0"/>
                <w:strike w:val="0"/>
                <w:sz w:val="16"/>
              </w:rPr>
              <w:t xml:space="preserve"> and AddFix-style systems use.</w:t>
            </w:r>
          </w:p>
        </w:tc>
        <w:tc>
          <w:tcPr>
            <w:tcW w:type="dxa" w:w="1372"/>
          </w:tcPr>
          <w:p>
            <w:pPr>
              <w:spacing w:before="20" w:after="20" w:line="240" w:lineRule="auto"/>
            </w:pPr>
            <w:r/>
            <w:r>
              <w:rPr>
                <w:b w:val="0"/>
                <w:i w:val="0"/>
                <w:strike w:val="0"/>
                <w:sz w:val="16"/>
              </w:rPr>
            </w:r>
            <w:r>
              <w:rPr>
                <w:b/>
                <w:i w:val="0"/>
                <w:strike w:val="0"/>
                <w:sz w:val="16"/>
              </w:rPr>
              <w:t>YES — primary</w:t>
            </w:r>
            <w:r>
              <w:rPr>
                <w:b w:val="0"/>
                <w:i w:val="0"/>
                <w:strike w:val="0"/>
                <w:sz w:val="16"/>
              </w:rPr>
              <w:t xml:space="preserve"> </w:t>
            </w:r>
            <w:hyperlink r:id="rId154">
              <w:r>
                <w:rPr>
                  <w:color w:val="0B5FA5"/>
                  <w:u w:val="single"/>
                  <w:sz w:val="15"/>
                </w:rPr>
                <w:t xml:space="preserve">Overpass</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Google Address Descriptors (reverse geocoding)</w:t>
            </w:r>
            <w:r>
              <w:rPr>
                <w:b w:val="0"/>
                <w:i w:val="0"/>
                <w:strike w:val="0"/>
                <w:sz w:val="16"/>
              </w:rPr>
            </w:r>
          </w:p>
        </w:tc>
        <w:tc>
          <w:tcPr>
            <w:tcW w:type="dxa" w:w="1372"/>
            <w:shd w:val="clear" w:color="auto" w:fill="F5F8FB"/>
          </w:tcPr>
          <w:p>
            <w:pPr>
              <w:spacing w:before="20" w:after="20" w:line="240" w:lineRule="auto"/>
            </w:pPr>
            <w:r/>
            <w:r>
              <w:rPr>
                <w:b w:val="0"/>
                <w:i w:val="0"/>
                <w:strike w:val="0"/>
                <w:sz w:val="16"/>
              </w:rPr>
              <w:t>Per-coordinate landmark list</w:t>
            </w:r>
          </w:p>
        </w:tc>
        <w:tc>
          <w:tcPr>
            <w:tcW w:type="dxa" w:w="1372"/>
            <w:shd w:val="clear" w:color="auto" w:fill="F5F8FB"/>
          </w:tcPr>
          <w:p>
            <w:pPr>
              <w:spacing w:before="20" w:after="20" w:line="240" w:lineRule="auto"/>
            </w:pPr>
            <w:r/>
            <w:r>
              <w:rPr>
                <w:b w:val="0"/>
                <w:i w:val="0"/>
                <w:strike w:val="0"/>
                <w:sz w:val="16"/>
              </w:rPr>
              <w:t>Ranked landmarks + area names relative to a coordinate</w:t>
            </w:r>
          </w:p>
        </w:tc>
        <w:tc>
          <w:tcPr>
            <w:tcW w:type="dxa" w:w="1372"/>
            <w:shd w:val="clear" w:color="auto" w:fill="F5F8FB"/>
          </w:tcPr>
          <w:p>
            <w:pPr>
              <w:spacing w:before="20" w:after="20" w:line="240" w:lineRule="auto"/>
            </w:pPr>
            <w:r/>
            <w:r>
              <w:rPr>
                <w:b w:val="0"/>
                <w:i w:val="0"/>
                <w:strike w:val="0"/>
                <w:sz w:val="16"/>
              </w:rPr>
              <w:t>Landmark directions + validation of our own landmark ranker</w:t>
            </w:r>
          </w:p>
        </w:tc>
        <w:tc>
          <w:tcPr>
            <w:tcW w:type="dxa" w:w="1372"/>
            <w:shd w:val="clear" w:color="auto" w:fill="F5F8FB"/>
          </w:tcPr>
          <w:p>
            <w:pPr>
              <w:spacing w:before="20" w:after="20" w:line="240" w:lineRule="auto"/>
            </w:pPr>
            <w:r/>
            <w:r>
              <w:rPr>
                <w:b w:val="0"/>
                <w:i w:val="0"/>
                <w:strike w:val="0"/>
                <w:sz w:val="16"/>
              </w:rPr>
              <w:t>Google Maps Platform ToS (paid/attribution)</w:t>
            </w:r>
          </w:p>
        </w:tc>
        <w:tc>
          <w:tcPr>
            <w:tcW w:type="dxa" w:w="1372"/>
            <w:shd w:val="clear" w:color="auto" w:fill="F5F8FB"/>
          </w:tcPr>
          <w:p>
            <w:pPr>
              <w:spacing w:before="20" w:after="20" w:line="240" w:lineRule="auto"/>
            </w:pPr>
            <w:r/>
            <w:r>
              <w:rPr>
                <w:b w:val="0"/>
                <w:i w:val="0"/>
                <w:strike w:val="0"/>
                <w:sz w:val="16"/>
              </w:rPr>
              <w:t>Directly solves "landmark-based directions" for the MVP</w:t>
            </w:r>
          </w:p>
        </w:tc>
        <w:tc>
          <w:tcPr>
            <w:tcW w:type="dxa" w:w="1372"/>
            <w:shd w:val="clear" w:color="auto" w:fill="F5F8FB"/>
          </w:tcPr>
          <w:p>
            <w:pPr>
              <w:spacing w:before="20" w:after="20" w:line="240" w:lineRule="auto"/>
            </w:pPr>
            <w:r/>
            <w:r>
              <w:rPr>
                <w:b w:val="0"/>
                <w:i w:val="0"/>
                <w:strike w:val="0"/>
                <w:sz w:val="16"/>
              </w:rPr>
              <w:t xml:space="preserve">Yes (free tier) </w:t>
            </w:r>
            <w:hyperlink r:id="rId113">
              <w:r>
                <w:rPr>
                  <w:color w:val="0B5FA5"/>
                  <w:u w:val="single"/>
                  <w:sz w:val="15"/>
                </w:rPr>
                <w:t xml:space="preserve">blog</w:t>
              </w:r>
            </w:hyperlink>
          </w:p>
        </w:tc>
      </w:tr>
      <w:tr>
        <w:tc>
          <w:tcPr>
            <w:tcW w:type="dxa" w:w="1372"/>
          </w:tcPr>
          <w:p>
            <w:pPr>
              <w:spacing w:before="20" w:after="20" w:line="240" w:lineRule="auto"/>
            </w:pPr>
            <w:r/>
            <w:r>
              <w:rPr>
                <w:b w:val="0"/>
                <w:i w:val="0"/>
                <w:strike w:val="0"/>
                <w:sz w:val="16"/>
              </w:rPr>
            </w:r>
            <w:r>
              <w:rPr>
                <w:b/>
                <w:i w:val="0"/>
                <w:strike w:val="0"/>
                <w:sz w:val="16"/>
              </w:rPr>
              <w:t>India Post PIN code directories + pincode polygons</w:t>
            </w:r>
            <w:r>
              <w:rPr>
                <w:b w:val="0"/>
                <w:i w:val="0"/>
                <w:strike w:val="0"/>
                <w:sz w:val="16"/>
              </w:rPr>
            </w:r>
          </w:p>
        </w:tc>
        <w:tc>
          <w:tcPr>
            <w:tcW w:type="dxa" w:w="1372"/>
          </w:tcPr>
          <w:p>
            <w:pPr>
              <w:spacing w:before="20" w:after="20" w:line="240" w:lineRule="auto"/>
            </w:pPr>
            <w:r/>
            <w:r>
              <w:rPr>
                <w:b w:val="0"/>
                <w:i w:val="0"/>
                <w:strike w:val="0"/>
                <w:sz w:val="16"/>
              </w:rPr>
              <w:t>~</w:t>
            </w:r>
            <w:r>
              <w:rPr>
                <w:b/>
                <w:i w:val="0"/>
                <w:strike w:val="0"/>
                <w:sz w:val="16"/>
              </w:rPr>
              <w:t>19,312 pincode polygons</w:t>
            </w:r>
            <w:r>
              <w:rPr>
                <w:b w:val="0"/>
                <w:i w:val="0"/>
                <w:strike w:val="0"/>
                <w:sz w:val="16"/>
              </w:rPr>
              <w:t xml:space="preserve"> (</w:t>
            </w:r>
            <w:hyperlink r:id="rId155">
              <w:r>
                <w:rPr>
                  <w:color w:val="0B5FA5"/>
                  <w:u w:val="single"/>
                  <w:sz w:val="15"/>
                </w:rPr>
                <w:t xml:space="preserve">data.gov.in</w:t>
              </w:r>
            </w:hyperlink>
            <w:r>
              <w:rPr>
                <w:b w:val="0"/>
                <w:i w:val="0"/>
                <w:strike w:val="0"/>
                <w:sz w:val="16"/>
              </w:rPr>
              <w:t xml:space="preserve"> 2025 layer); DataMeet ~155k-row pincode→city/district/state lookup used by an Indian address parser</w:t>
            </w:r>
          </w:p>
        </w:tc>
        <w:tc>
          <w:tcPr>
            <w:tcW w:type="dxa" w:w="1372"/>
          </w:tcPr>
          <w:p>
            <w:pPr>
              <w:spacing w:before="20" w:after="20" w:line="240" w:lineRule="auto"/>
            </w:pPr>
            <w:r/>
            <w:r>
              <w:rPr>
                <w:b w:val="0"/>
                <w:i w:val="0"/>
                <w:strike w:val="0"/>
                <w:sz w:val="16"/>
              </w:rPr>
              <w:t>Pincode ↔ district/state/city; polygon boundaries</w:t>
            </w:r>
          </w:p>
        </w:tc>
        <w:tc>
          <w:tcPr>
            <w:tcW w:type="dxa" w:w="1372"/>
          </w:tcPr>
          <w:p>
            <w:pPr>
              <w:spacing w:before="20" w:after="20" w:line="240" w:lineRule="auto"/>
            </w:pPr>
            <w:r/>
            <w:r>
              <w:rPr>
                <w:b w:val="0"/>
                <w:i w:val="0"/>
                <w:strike w:val="0"/>
                <w:sz w:val="16"/>
              </w:rPr>
              <w:t>Anchor + constraint: predicted location must fall inside (or within a tolerance of) the stated pincode</w:t>
            </w:r>
          </w:p>
        </w:tc>
        <w:tc>
          <w:tcPr>
            <w:tcW w:type="dxa" w:w="1372"/>
          </w:tcPr>
          <w:p>
            <w:pPr>
              <w:spacing w:before="20" w:after="20" w:line="240" w:lineRule="auto"/>
            </w:pPr>
            <w:r/>
            <w:r>
              <w:rPr>
                <w:b w:val="0"/>
                <w:i w:val="0"/>
                <w:strike w:val="0"/>
                <w:sz w:val="16"/>
              </w:rPr>
            </w:r>
            <w:r>
              <w:rPr>
                <w:b/>
                <w:i w:val="0"/>
                <w:strike w:val="0"/>
                <w:sz w:val="16"/>
              </w:rPr>
              <w:t>GODL-India</w:t>
            </w:r>
            <w:r>
              <w:rPr>
                <w:b w:val="0"/>
                <w:i w:val="0"/>
                <w:strike w:val="0"/>
                <w:sz w:val="16"/>
              </w:rPr>
              <w:t xml:space="preserve"> (</w:t>
            </w:r>
            <w:hyperlink r:id="rId155">
              <w:r>
                <w:rPr>
                  <w:color w:val="0B5FA5"/>
                  <w:u w:val="single"/>
                  <w:sz w:val="15"/>
                </w:rPr>
                <w:t xml:space="preserve">data.gov.in</w:t>
              </w:r>
            </w:hyperlink>
            <w:r>
              <w:rPr>
                <w:b w:val="0"/>
                <w:i w:val="0"/>
                <w:strike w:val="0"/>
                <w:sz w:val="16"/>
              </w:rPr>
              <w:t>), CC0/CC-BY for DataMeet</w:t>
            </w:r>
          </w:p>
        </w:tc>
        <w:tc>
          <w:tcPr>
            <w:tcW w:type="dxa" w:w="1372"/>
          </w:tcPr>
          <w:p>
            <w:pPr>
              <w:spacing w:before="20" w:after="20" w:line="240" w:lineRule="auto"/>
            </w:pPr>
            <w:r/>
            <w:r>
              <w:rPr>
                <w:b w:val="0"/>
                <w:i w:val="0"/>
                <w:strike w:val="0"/>
                <w:sz w:val="16"/>
              </w:rPr>
              <w:t xml:space="preserve">The single cheapest </w:t>
            </w:r>
            <w:r>
              <w:rPr>
                <w:b/>
                <w:i w:val="0"/>
                <w:strike w:val="0"/>
                <w:sz w:val="16"/>
              </w:rPr>
              <w:t>precision gain</w:t>
            </w:r>
            <w:r>
              <w:rPr>
                <w:b w:val="0"/>
                <w:i w:val="0"/>
                <w:strike w:val="0"/>
                <w:sz w:val="16"/>
              </w:rPr>
              <w:t>: it eliminates whole classes of geocoding error</w:t>
            </w:r>
          </w:p>
        </w:tc>
        <w:tc>
          <w:tcPr>
            <w:tcW w:type="dxa" w:w="1372"/>
          </w:tcPr>
          <w:p>
            <w:pPr>
              <w:spacing w:before="20" w:after="20" w:line="240" w:lineRule="auto"/>
            </w:pPr>
            <w:r/>
            <w:r>
              <w:rPr>
                <w:b w:val="0"/>
                <w:i w:val="0"/>
                <w:strike w:val="0"/>
                <w:sz w:val="16"/>
              </w:rPr>
            </w:r>
            <w:r>
              <w:rPr>
                <w:b/>
                <w:i w:val="0"/>
                <w:strike w:val="0"/>
                <w:sz w:val="16"/>
              </w:rPr>
              <w:t>YES — primary</w:t>
            </w:r>
            <w:r>
              <w:rPr>
                <w:b w:val="0"/>
                <w:i w:val="0"/>
                <w:strike w:val="0"/>
                <w:sz w:val="16"/>
              </w:rPr>
              <w:t xml:space="preserve"> </w:t>
            </w:r>
            <w:hyperlink r:id="rId156">
              <w:r>
                <w:rPr>
                  <w:color w:val="0B5FA5"/>
                  <w:u w:val="single"/>
                  <w:sz w:val="15"/>
                </w:rPr>
                <w:t xml:space="preserve">bharatlas pincode layer</w:t>
              </w:r>
            </w:hyperlink>
            <w:r>
              <w:rPr>
                <w:b w:val="0"/>
                <w:i w:val="0"/>
                <w:strike w:val="0"/>
                <w:sz w:val="16"/>
              </w:rPr>
              <w:t xml:space="preserve"> · </w:t>
            </w:r>
            <w:hyperlink r:id="rId157">
              <w:r>
                <w:rPr>
                  <w:color w:val="0B5FA5"/>
                  <w:u w:val="single"/>
                  <w:sz w:val="15"/>
                </w:rPr>
                <w:t xml:space="preserve">india-geodata</w:t>
              </w:r>
            </w:hyperlink>
            <w:r>
              <w:rPr>
                <w:b w:val="0"/>
                <w:i w:val="0"/>
                <w:strike w:val="0"/>
                <w:sz w:val="16"/>
              </w:rPr>
              <w:t xml:space="preserve"> · </w:t>
            </w:r>
            <w:hyperlink r:id="rId158">
              <w:r>
                <w:rPr>
                  <w:color w:val="0B5FA5"/>
                  <w:u w:val="single"/>
                  <w:sz w:val="15"/>
                </w:rPr>
                <w:t xml:space="preserve">Indian Address Parser using 155k pincode lookup</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DataMeet India maps</w:t>
            </w:r>
            <w:r>
              <w:rPr>
                <w:b w:val="0"/>
                <w:i w:val="0"/>
                <w:strike w:val="0"/>
                <w:sz w:val="16"/>
              </w:rPr>
            </w:r>
          </w:p>
        </w:tc>
        <w:tc>
          <w:tcPr>
            <w:tcW w:type="dxa" w:w="1372"/>
            <w:shd w:val="clear" w:color="auto" w:fill="F5F8FB"/>
          </w:tcPr>
          <w:p>
            <w:pPr>
              <w:spacing w:before="20" w:after="20" w:line="240" w:lineRule="auto"/>
            </w:pPr>
            <w:r/>
            <w:r>
              <w:rPr>
                <w:b w:val="0"/>
                <w:i w:val="0"/>
                <w:strike w:val="0"/>
                <w:sz w:val="16"/>
              </w:rPr>
              <w:t>India, state, district, constituency boundaries; municipal ward boundaries for 28 cities; pincode boundaries</w:t>
            </w:r>
          </w:p>
        </w:tc>
        <w:tc>
          <w:tcPr>
            <w:tcW w:type="dxa" w:w="1372"/>
            <w:shd w:val="clear" w:color="auto" w:fill="F5F8FB"/>
          </w:tcPr>
          <w:p>
            <w:pPr>
              <w:spacing w:before="20" w:after="20" w:line="240" w:lineRule="auto"/>
            </w:pPr>
            <w:r/>
            <w:r>
              <w:rPr>
                <w:b w:val="0"/>
                <w:i w:val="0"/>
                <w:strike w:val="0"/>
                <w:sz w:val="16"/>
              </w:rPr>
              <w:t>Polygons</w:t>
            </w:r>
          </w:p>
        </w:tc>
        <w:tc>
          <w:tcPr>
            <w:tcW w:type="dxa" w:w="1372"/>
            <w:shd w:val="clear" w:color="auto" w:fill="F5F8FB"/>
          </w:tcPr>
          <w:p>
            <w:pPr>
              <w:spacing w:before="20" w:after="20" w:line="240" w:lineRule="auto"/>
            </w:pPr>
            <w:r/>
            <w:r>
              <w:rPr>
                <w:b w:val="0"/>
                <w:i w:val="0"/>
                <w:strike w:val="0"/>
                <w:sz w:val="16"/>
              </w:rPr>
              <w:t>Spatial joins, admin normalisation</w:t>
            </w:r>
          </w:p>
        </w:tc>
        <w:tc>
          <w:tcPr>
            <w:tcW w:type="dxa" w:w="1372"/>
            <w:shd w:val="clear" w:color="auto" w:fill="F5F8FB"/>
          </w:tcPr>
          <w:p>
            <w:pPr>
              <w:spacing w:before="20" w:after="20" w:line="240" w:lineRule="auto"/>
            </w:pPr>
            <w:r/>
            <w:r>
              <w:rPr>
                <w:b w:val="0"/>
                <w:i w:val="0"/>
                <w:strike w:val="0"/>
                <w:sz w:val="16"/>
              </w:rPr>
              <w:t>CC BY 4.0 / CC0</w:t>
            </w:r>
          </w:p>
        </w:tc>
        <w:tc>
          <w:tcPr>
            <w:tcW w:type="dxa" w:w="1372"/>
            <w:shd w:val="clear" w:color="auto" w:fill="F5F8FB"/>
          </w:tcPr>
          <w:p>
            <w:pPr>
              <w:spacing w:before="20" w:after="20" w:line="240" w:lineRule="auto"/>
            </w:pPr>
            <w:r/>
            <w:r>
              <w:rPr>
                <w:b w:val="0"/>
                <w:i w:val="0"/>
                <w:strike w:val="0"/>
                <w:sz w:val="16"/>
              </w:rPr>
              <w:t>Standard reference geometry</w:t>
            </w:r>
          </w:p>
        </w:tc>
        <w:tc>
          <w:tcPr>
            <w:tcW w:type="dxa" w:w="1372"/>
            <w:shd w:val="clear" w:color="auto" w:fill="F5F8FB"/>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157">
              <w:r>
                <w:rPr>
                  <w:color w:val="0B5FA5"/>
                  <w:u w:val="single"/>
                  <w:sz w:val="15"/>
                </w:rPr>
                <w:t xml:space="preserve">india-geodata</w:t>
              </w:r>
            </w:hyperlink>
          </w:p>
        </w:tc>
      </w:tr>
      <w:tr>
        <w:tc>
          <w:tcPr>
            <w:tcW w:type="dxa" w:w="1372"/>
          </w:tcPr>
          <w:p>
            <w:pPr>
              <w:spacing w:before="20" w:after="20" w:line="240" w:lineRule="auto"/>
            </w:pPr>
            <w:r/>
            <w:r>
              <w:rPr>
                <w:b w:val="0"/>
                <w:i w:val="0"/>
                <w:strike w:val="0"/>
                <w:sz w:val="16"/>
              </w:rPr>
            </w:r>
            <w:r>
              <w:rPr>
                <w:b/>
                <w:i w:val="0"/>
                <w:strike w:val="0"/>
                <w:sz w:val="16"/>
              </w:rPr>
              <w:t>bharatlas</w:t>
            </w:r>
            <w:r>
              <w:rPr>
                <w:b w:val="0"/>
                <w:i w:val="0"/>
                <w:strike w:val="0"/>
                <w:sz w:val="16"/>
              </w:rPr>
            </w:r>
          </w:p>
        </w:tc>
        <w:tc>
          <w:tcPr>
            <w:tcW w:type="dxa" w:w="1372"/>
          </w:tcPr>
          <w:p>
            <w:pPr>
              <w:spacing w:before="20" w:after="20" w:line="240" w:lineRule="auto"/>
            </w:pPr>
            <w:r/>
            <w:r>
              <w:rPr>
                <w:b w:val="0"/>
                <w:i w:val="0"/>
                <w:strike w:val="0"/>
                <w:sz w:val="16"/>
              </w:rPr>
              <w:t xml:space="preserve">Catalog: LGD boundaries state→village, 6,393 blocks, city wards, </w:t>
            </w:r>
            <w:r>
              <w:rPr>
                <w:b/>
                <w:i w:val="0"/>
                <w:strike w:val="0"/>
                <w:sz w:val="16"/>
              </w:rPr>
              <w:t>63k pincode polygons</w:t>
            </w:r>
            <w:r>
              <w:rPr>
                <w:b w:val="0"/>
                <w:i w:val="0"/>
                <w:strike w:val="0"/>
                <w:sz w:val="16"/>
              </w:rPr>
              <w:t>, electoral, plus REST API (</w:t>
            </w:r>
            <w:r>
              <w:rPr>
                <w:rFonts w:ascii="Consolas" w:hAnsi="Consolas"/>
                <w:color w:val="8A1C1C"/>
                <w:sz w:val="15"/>
              </w:rPr>
              <w:t>/locate</w:t>
            </w:r>
            <w:r>
              <w:rPr>
                <w:b w:val="0"/>
                <w:i w:val="0"/>
                <w:strike w:val="0"/>
                <w:sz w:val="16"/>
              </w:rPr>
              <w:t xml:space="preserve">, </w:t>
            </w:r>
            <w:r>
              <w:rPr>
                <w:rFonts w:ascii="Consolas" w:hAnsi="Consolas"/>
                <w:color w:val="8A1C1C"/>
                <w:sz w:val="15"/>
              </w:rPr>
              <w:t>/nearby</w:t>
            </w:r>
            <w:r>
              <w:rPr>
                <w:b w:val="0"/>
                <w:i w:val="0"/>
                <w:strike w:val="0"/>
                <w:sz w:val="16"/>
              </w:rPr>
              <w:t>) and MCP server</w:t>
            </w:r>
          </w:p>
        </w:tc>
        <w:tc>
          <w:tcPr>
            <w:tcW w:type="dxa" w:w="1372"/>
          </w:tcPr>
          <w:p>
            <w:pPr>
              <w:spacing w:before="20" w:after="20" w:line="240" w:lineRule="auto"/>
            </w:pPr>
            <w:r/>
            <w:r>
              <w:rPr>
                <w:b w:val="0"/>
                <w:i w:val="0"/>
                <w:strike w:val="0"/>
                <w:sz w:val="16"/>
              </w:rPr>
              <w:t>Boundaries + point-in-polygon API</w:t>
            </w:r>
          </w:p>
        </w:tc>
        <w:tc>
          <w:tcPr>
            <w:tcW w:type="dxa" w:w="1372"/>
          </w:tcPr>
          <w:p>
            <w:pPr>
              <w:spacing w:before="20" w:after="20" w:line="240" w:lineRule="auto"/>
            </w:pPr>
            <w:r/>
            <w:r>
              <w:rPr>
                <w:b w:val="0"/>
                <w:i w:val="0"/>
                <w:strike w:val="0"/>
                <w:sz w:val="16"/>
              </w:rPr>
              <w:t>Offline/online reverse-geocoding to admin hierarchy</w:t>
            </w:r>
          </w:p>
        </w:tc>
        <w:tc>
          <w:tcPr>
            <w:tcW w:type="dxa" w:w="1372"/>
          </w:tcPr>
          <w:p>
            <w:pPr>
              <w:spacing w:before="20" w:after="20" w:line="240" w:lineRule="auto"/>
            </w:pPr>
            <w:r/>
            <w:r>
              <w:rPr>
                <w:b w:val="0"/>
                <w:i w:val="0"/>
                <w:strike w:val="0"/>
                <w:sz w:val="16"/>
              </w:rPr>
              <w:t>Mixed CC0/CC-BY/GODL</w:t>
            </w:r>
          </w:p>
        </w:tc>
        <w:tc>
          <w:tcPr>
            <w:tcW w:type="dxa" w:w="1372"/>
          </w:tcPr>
          <w:p>
            <w:pPr>
              <w:spacing w:before="20" w:after="20" w:line="240" w:lineRule="auto"/>
            </w:pPr>
            <w:r/>
            <w:r>
              <w:rPr>
                <w:b w:val="0"/>
                <w:i w:val="0"/>
                <w:strike w:val="0"/>
                <w:sz w:val="16"/>
              </w:rPr>
              <w:t xml:space="preserve">Ready-made </w:t>
            </w:r>
            <w:r>
              <w:rPr>
                <w:b/>
                <w:i w:val="0"/>
                <w:strike w:val="0"/>
                <w:sz w:val="16"/>
              </w:rPr>
              <w:t>offline reverse geocoder</w:t>
            </w:r>
            <w:r>
              <w:rPr>
                <w:b w:val="0"/>
                <w:i w:val="0"/>
                <w:strike w:val="0"/>
                <w:sz w:val="16"/>
              </w:rPr>
              <w:t xml:space="preserve"> and API for the demo</w:t>
            </w:r>
          </w:p>
        </w:tc>
        <w:tc>
          <w:tcPr>
            <w:tcW w:type="dxa" w:w="1372"/>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156">
              <w:r>
                <w:rPr>
                  <w:color w:val="0B5FA5"/>
                  <w:u w:val="single"/>
                  <w:sz w:val="15"/>
                </w:rPr>
                <w:t xml:space="preserve">bharatlas.com</w:t>
              </w:r>
            </w:hyperlink>
            <w:r>
              <w:rPr>
                <w:b w:val="0"/>
                <w:i w:val="0"/>
                <w:strike w:val="0"/>
                <w:sz w:val="16"/>
              </w:rPr>
              <w:t xml:space="preserve"> · </w:t>
            </w:r>
            <w:hyperlink r:id="rId159">
              <w:r>
                <w:rPr>
                  <w:color w:val="0B5FA5"/>
                  <w:u w:val="single"/>
                  <w:sz w:val="15"/>
                </w:rPr>
                <w:t xml:space="preserve">GitHub</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india-geodata (55+ datasets)</w:t>
            </w:r>
            <w:r>
              <w:rPr>
                <w:b w:val="0"/>
                <w:i w:val="0"/>
                <w:strike w:val="0"/>
                <w:sz w:val="16"/>
              </w:rPr>
            </w:r>
          </w:p>
        </w:tc>
        <w:tc>
          <w:tcPr>
            <w:tcW w:type="dxa" w:w="1372"/>
            <w:shd w:val="clear" w:color="auto" w:fill="F5F8FB"/>
          </w:tcPr>
          <w:p>
            <w:pPr>
              <w:spacing w:before="20" w:after="20" w:line="240" w:lineRule="auto"/>
            </w:pPr>
            <w:r/>
            <w:r>
              <w:rPr>
                <w:b w:val="0"/>
                <w:i w:val="0"/>
                <w:strike w:val="0"/>
                <w:sz w:val="16"/>
              </w:rPr>
              <w:t>Admin (state→habitation), electoral, census, roads (PMGSY/GeoSadak, NH), buildings (AMRUT/GSDL/VEDAS urban footprints), healthcare, education, urban wards/slums/localities, nightlights, population density, rivers, and more — in Parquet/GeoJSON/Shapefile/PMTiles/GeoTIFF</w:t>
            </w:r>
          </w:p>
        </w:tc>
        <w:tc>
          <w:tcPr>
            <w:tcW w:type="dxa" w:w="1372"/>
            <w:shd w:val="clear" w:color="auto" w:fill="F5F8FB"/>
          </w:tcPr>
          <w:p>
            <w:pPr>
              <w:spacing w:before="20" w:after="20" w:line="240" w:lineRule="auto"/>
            </w:pPr>
            <w:r/>
            <w:r>
              <w:rPr>
                <w:b w:val="0"/>
                <w:i w:val="0"/>
                <w:strike w:val="0"/>
                <w:sz w:val="16"/>
              </w:rPr>
              <w:t>Multi-layer</w:t>
            </w:r>
          </w:p>
        </w:tc>
        <w:tc>
          <w:tcPr>
            <w:tcW w:type="dxa" w:w="1372"/>
            <w:shd w:val="clear" w:color="auto" w:fill="F5F8FB"/>
          </w:tcPr>
          <w:p>
            <w:pPr>
              <w:spacing w:before="20" w:after="20" w:line="240" w:lineRule="auto"/>
            </w:pPr>
            <w:r/>
            <w:r>
              <w:rPr>
                <w:b w:val="0"/>
                <w:i w:val="0"/>
                <w:strike w:val="0"/>
                <w:sz w:val="16"/>
              </w:rPr>
              <w:t>Feature enrichment + map basemaps + building footprints for "is this a house or a shop?"</w:t>
            </w:r>
          </w:p>
        </w:tc>
        <w:tc>
          <w:tcPr>
            <w:tcW w:type="dxa" w:w="1372"/>
            <w:shd w:val="clear" w:color="auto" w:fill="F5F8FB"/>
          </w:tcPr>
          <w:p>
            <w:pPr>
              <w:spacing w:before="20" w:after="20" w:line="240" w:lineRule="auto"/>
            </w:pPr>
            <w:r/>
            <w:r>
              <w:rPr>
                <w:b w:val="0"/>
                <w:i w:val="0"/>
                <w:strike w:val="0"/>
                <w:sz w:val="16"/>
              </w:rPr>
            </w:r>
            <w:r>
              <w:rPr>
                <w:b/>
                <w:i w:val="0"/>
                <w:strike w:val="0"/>
                <w:sz w:val="16"/>
              </w:rPr>
              <w:t>CC BY 4.0</w:t>
            </w:r>
            <w:r>
              <w:rPr>
                <w:b w:val="0"/>
                <w:i w:val="0"/>
                <w:strike w:val="0"/>
                <w:sz w:val="16"/>
              </w:rPr>
            </w:r>
          </w:p>
        </w:tc>
        <w:tc>
          <w:tcPr>
            <w:tcW w:type="dxa" w:w="1372"/>
            <w:shd w:val="clear" w:color="auto" w:fill="F5F8FB"/>
          </w:tcPr>
          <w:p>
            <w:pPr>
              <w:spacing w:before="20" w:after="20" w:line="240" w:lineRule="auto"/>
            </w:pPr>
            <w:r/>
            <w:r>
              <w:rPr>
                <w:b w:val="0"/>
                <w:i w:val="0"/>
                <w:strike w:val="0"/>
                <w:sz w:val="16"/>
              </w:rPr>
              <w:t>Probably the single highest-value one-stop download for a hackathon</w:t>
            </w:r>
          </w:p>
        </w:tc>
        <w:tc>
          <w:tcPr>
            <w:tcW w:type="dxa" w:w="1372"/>
            <w:shd w:val="clear" w:color="auto" w:fill="F5F8FB"/>
          </w:tcPr>
          <w:p>
            <w:pPr>
              <w:spacing w:before="20" w:after="20" w:line="240" w:lineRule="auto"/>
            </w:pPr>
            <w:r/>
            <w:r>
              <w:rPr>
                <w:b w:val="0"/>
                <w:i w:val="0"/>
                <w:strike w:val="0"/>
                <w:sz w:val="16"/>
              </w:rPr>
            </w:r>
            <w:r>
              <w:rPr>
                <w:b/>
                <w:i w:val="0"/>
                <w:strike w:val="0"/>
                <w:sz w:val="16"/>
              </w:rPr>
              <w:t>YES — primary</w:t>
            </w:r>
            <w:r>
              <w:rPr>
                <w:b w:val="0"/>
                <w:i w:val="0"/>
                <w:strike w:val="0"/>
                <w:sz w:val="16"/>
              </w:rPr>
              <w:t xml:space="preserve"> </w:t>
            </w:r>
            <w:hyperlink r:id="rId160">
              <w:r>
                <w:rPr>
                  <w:color w:val="0B5FA5"/>
                  <w:u w:val="single"/>
                  <w:sz w:val="15"/>
                </w:rPr>
                <w:t xml:space="preserve">site</w:t>
              </w:r>
            </w:hyperlink>
            <w:r>
              <w:rPr>
                <w:b w:val="0"/>
                <w:i w:val="0"/>
                <w:strike w:val="0"/>
                <w:sz w:val="16"/>
              </w:rPr>
              <w:t xml:space="preserve"> · </w:t>
            </w:r>
            <w:hyperlink r:id="rId157">
              <w:r>
                <w:rPr>
                  <w:color w:val="0B5FA5"/>
                  <w:u w:val="single"/>
                  <w:sz w:val="15"/>
                </w:rPr>
                <w:t xml:space="preserve">GitHub</w:t>
              </w:r>
            </w:hyperlink>
          </w:p>
        </w:tc>
      </w:tr>
      <w:tr>
        <w:tc>
          <w:tcPr>
            <w:tcW w:type="dxa" w:w="1372"/>
          </w:tcPr>
          <w:p>
            <w:pPr>
              <w:spacing w:before="20" w:after="20" w:line="240" w:lineRule="auto"/>
            </w:pPr>
            <w:r/>
            <w:r>
              <w:rPr>
                <w:b w:val="0"/>
                <w:i w:val="0"/>
                <w:strike w:val="0"/>
                <w:sz w:val="16"/>
              </w:rPr>
            </w:r>
            <w:r>
              <w:rPr>
                <w:b/>
                <w:i w:val="0"/>
                <w:strike w:val="0"/>
                <w:sz w:val="16"/>
              </w:rPr>
              <w:t>Microsoft / Google Open Buildings (India)</w:t>
            </w:r>
            <w:r>
              <w:rPr>
                <w:b w:val="0"/>
                <w:i w:val="0"/>
                <w:strike w:val="0"/>
                <w:sz w:val="16"/>
              </w:rPr>
            </w:r>
          </w:p>
        </w:tc>
        <w:tc>
          <w:tcPr>
            <w:tcW w:type="dxa" w:w="1372"/>
          </w:tcPr>
          <w:p>
            <w:pPr>
              <w:spacing w:before="20" w:after="20" w:line="240" w:lineRule="auto"/>
            </w:pPr>
            <w:r/>
            <w:r>
              <w:rPr>
                <w:b w:val="0"/>
                <w:i w:val="0"/>
                <w:strike w:val="0"/>
                <w:sz w:val="16"/>
              </w:rPr>
              <w:t>Hundreds of millions of building footprints</w:t>
            </w:r>
          </w:p>
        </w:tc>
        <w:tc>
          <w:tcPr>
            <w:tcW w:type="dxa" w:w="1372"/>
          </w:tcPr>
          <w:p>
            <w:pPr>
              <w:spacing w:before="20" w:after="20" w:line="240" w:lineRule="auto"/>
            </w:pPr>
            <w:r/>
            <w:r>
              <w:rPr>
                <w:b w:val="0"/>
                <w:i w:val="0"/>
                <w:strike w:val="0"/>
                <w:sz w:val="16"/>
              </w:rPr>
              <w:t>Building polygons</w:t>
            </w:r>
          </w:p>
        </w:tc>
        <w:tc>
          <w:tcPr>
            <w:tcW w:type="dxa" w:w="1372"/>
          </w:tcPr>
          <w:p>
            <w:pPr>
              <w:spacing w:before="20" w:after="20" w:line="240" w:lineRule="auto"/>
            </w:pPr>
            <w:r/>
            <w:r>
              <w:rPr>
                <w:b w:val="0"/>
                <w:i w:val="0"/>
                <w:strike w:val="0"/>
                <w:sz w:val="16"/>
              </w:rPr>
              <w:t xml:space="preserve">Snap predictions to </w:t>
            </w:r>
            <w:r>
              <w:rPr>
                <w:b w:val="0"/>
                <w:i/>
                <w:strike w:val="0"/>
                <w:sz w:val="16"/>
              </w:rPr>
              <w:t>a building</w:t>
            </w:r>
            <w:r>
              <w:rPr>
                <w:b w:val="0"/>
                <w:i w:val="0"/>
                <w:strike w:val="0"/>
                <w:sz w:val="16"/>
              </w:rPr>
              <w:t>; distinguish dwelling vs. commercial via size/shape + POI context</w:t>
            </w:r>
          </w:p>
        </w:tc>
        <w:tc>
          <w:tcPr>
            <w:tcW w:type="dxa" w:w="1372"/>
          </w:tcPr>
          <w:p>
            <w:pPr>
              <w:spacing w:before="20" w:after="20" w:line="240" w:lineRule="auto"/>
            </w:pPr>
            <w:r/>
            <w:r>
              <w:rPr>
                <w:b w:val="0"/>
                <w:i w:val="0"/>
                <w:strike w:val="0"/>
                <w:sz w:val="16"/>
              </w:rPr>
              <w:t>Open licences (check per-release terms)</w:t>
            </w:r>
          </w:p>
        </w:tc>
        <w:tc>
          <w:tcPr>
            <w:tcW w:type="dxa" w:w="1372"/>
          </w:tcPr>
          <w:p>
            <w:pPr>
              <w:spacing w:before="20" w:after="20" w:line="240" w:lineRule="auto"/>
            </w:pPr>
            <w:r/>
            <w:r>
              <w:rPr>
                <w:b w:val="0"/>
                <w:i w:val="0"/>
                <w:strike w:val="0"/>
                <w:sz w:val="16"/>
              </w:rPr>
              <w:t>Turns a 200 m radius into "this building"</w:t>
            </w:r>
          </w:p>
        </w:tc>
        <w:tc>
          <w:tcPr>
            <w:tcW w:type="dxa" w:w="1372"/>
          </w:tcPr>
          <w:p>
            <w:pPr>
              <w:spacing w:before="20" w:after="20" w:line="240" w:lineRule="auto"/>
            </w:pPr>
            <w:r/>
            <w:r>
              <w:rPr>
                <w:b w:val="0"/>
                <w:i w:val="0"/>
                <w:strike w:val="0"/>
                <w:sz w:val="16"/>
              </w:rPr>
              <w:t xml:space="preserve">Yes </w:t>
            </w:r>
            <w:hyperlink r:id="rId160">
              <w:r>
                <w:rPr>
                  <w:color w:val="0B5FA5"/>
                  <w:u w:val="single"/>
                  <w:sz w:val="15"/>
                </w:rPr>
                <w:t xml:space="preserve">india-geodata buildings layer</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SHRUG (Development Data Lab)</w:t>
            </w:r>
            <w:r>
              <w:rPr>
                <w:b w:val="0"/>
                <w:i w:val="0"/>
                <w:strike w:val="0"/>
                <w:sz w:val="16"/>
              </w:rPr>
            </w:r>
          </w:p>
        </w:tc>
        <w:tc>
          <w:tcPr>
            <w:tcW w:type="dxa" w:w="1372"/>
            <w:shd w:val="clear" w:color="auto" w:fill="F5F8FB"/>
          </w:tcPr>
          <w:p>
            <w:pPr>
              <w:spacing w:before="20" w:after="20" w:line="240" w:lineRule="auto"/>
            </w:pPr>
            <w:r/>
            <w:r>
              <w:rPr>
                <w:b w:val="0"/>
                <w:i w:val="0"/>
                <w:strike w:val="0"/>
                <w:sz w:val="16"/>
              </w:rPr>
            </w:r>
            <w:r>
              <w:rPr>
                <w:b/>
                <w:i w:val="0"/>
                <w:strike w:val="0"/>
                <w:sz w:val="16"/>
              </w:rPr>
              <w:t>~600,000 villages and ~8,000 towns</w:t>
            </w:r>
            <w:r>
              <w:rPr>
                <w:b w:val="0"/>
                <w:i w:val="0"/>
                <w:strike w:val="0"/>
                <w:sz w:val="16"/>
              </w:rPr>
              <w:t>, dozens of datasets over 25 years, all linked by shared geographic IDs; ~90% georeferenced with polygons</w:t>
            </w:r>
          </w:p>
        </w:tc>
        <w:tc>
          <w:tcPr>
            <w:tcW w:type="dxa" w:w="1372"/>
            <w:shd w:val="clear" w:color="auto" w:fill="F5F8FB"/>
          </w:tcPr>
          <w:p>
            <w:pPr>
              <w:spacing w:before="20" w:after="20" w:line="240" w:lineRule="auto"/>
            </w:pPr>
            <w:r/>
            <w:r>
              <w:rPr>
                <w:b w:val="0"/>
                <w:i w:val="0"/>
                <w:strike w:val="0"/>
                <w:sz w:val="16"/>
              </w:rPr>
              <w:t>Demographics, non-farm employment, public goods, night lights, forest cover, constituency outcomes</w:t>
            </w:r>
          </w:p>
        </w:tc>
        <w:tc>
          <w:tcPr>
            <w:tcW w:type="dxa" w:w="1372"/>
            <w:shd w:val="clear" w:color="auto" w:fill="F5F8FB"/>
          </w:tcPr>
          <w:p>
            <w:pPr>
              <w:spacing w:before="20" w:after="20" w:line="240" w:lineRule="auto"/>
            </w:pPr>
            <w:r/>
            <w:r>
              <w:rPr>
                <w:b w:val="0"/>
                <w:i w:val="0"/>
                <w:strike w:val="0"/>
                <w:sz w:val="16"/>
              </w:rPr>
              <w:t xml:space="preserve">Rural/town </w:t>
            </w:r>
            <w:r>
              <w:rPr>
                <w:b/>
                <w:i w:val="0"/>
                <w:strike w:val="0"/>
                <w:sz w:val="16"/>
              </w:rPr>
              <w:t>context features</w:t>
            </w:r>
            <w:r>
              <w:rPr>
                <w:b w:val="0"/>
                <w:i w:val="0"/>
                <w:strike w:val="0"/>
                <w:sz w:val="16"/>
              </w:rPr>
              <w:t>; village/town polygon joins; village-level denominators</w:t>
            </w:r>
          </w:p>
        </w:tc>
        <w:tc>
          <w:tcPr>
            <w:tcW w:type="dxa" w:w="1372"/>
            <w:shd w:val="clear" w:color="auto" w:fill="F5F8FB"/>
          </w:tcPr>
          <w:p>
            <w:pPr>
              <w:spacing w:before="20" w:after="20" w:line="240" w:lineRule="auto"/>
            </w:pPr>
            <w:r/>
            <w:r>
              <w:rPr>
                <w:b w:val="0"/>
                <w:i w:val="0"/>
                <w:strike w:val="0"/>
                <w:sz w:val="16"/>
              </w:rPr>
              <w:t>Open access (Harvard Dataverse DOI:10.7910/DVN/DPESAK)</w:t>
            </w:r>
          </w:p>
        </w:tc>
        <w:tc>
          <w:tcPr>
            <w:tcW w:type="dxa" w:w="1372"/>
            <w:shd w:val="clear" w:color="auto" w:fill="F5F8FB"/>
          </w:tcPr>
          <w:p>
            <w:pPr>
              <w:spacing w:before="20" w:after="20" w:line="240" w:lineRule="auto"/>
            </w:pPr>
            <w:r/>
            <w:r>
              <w:rPr>
                <w:b w:val="0"/>
                <w:i w:val="0"/>
                <w:strike w:val="0"/>
                <w:sz w:val="16"/>
              </w:rPr>
              <w:t xml:space="preserve">For rural and small-town borrower addresses, SHRUG's village polygons give us a </w:t>
            </w:r>
            <w:r>
              <w:rPr>
                <w:b w:val="0"/>
                <w:i/>
                <w:strike w:val="0"/>
                <w:sz w:val="16"/>
              </w:rPr>
              <w:t>prior footprint</w:t>
            </w:r>
            <w:r>
              <w:rPr>
                <w:b w:val="0"/>
                <w:i w:val="0"/>
                <w:strike w:val="0"/>
                <w:sz w:val="16"/>
              </w:rPr>
              <w:t xml:space="preserve"> when text evidence is only "village + landmark"</w:t>
            </w:r>
          </w:p>
        </w:tc>
        <w:tc>
          <w:tcPr>
            <w:tcW w:type="dxa" w:w="1372"/>
            <w:shd w:val="clear" w:color="auto" w:fill="F5F8FB"/>
          </w:tcPr>
          <w:p>
            <w:pPr>
              <w:spacing w:before="20" w:after="20" w:line="240" w:lineRule="auto"/>
            </w:pPr>
            <w:r/>
            <w:r>
              <w:rPr>
                <w:b w:val="0"/>
                <w:i w:val="0"/>
                <w:strike w:val="0"/>
                <w:sz w:val="16"/>
              </w:rPr>
            </w:r>
            <w:r>
              <w:rPr>
                <w:b/>
                <w:i w:val="0"/>
                <w:strike w:val="0"/>
                <w:sz w:val="16"/>
              </w:rPr>
              <w:t>Yes</w:t>
            </w:r>
            <w:r>
              <w:rPr>
                <w:b w:val="0"/>
                <w:i w:val="0"/>
                <w:strike w:val="0"/>
                <w:sz w:val="16"/>
              </w:rPr>
              <w:t xml:space="preserve"> (4.0 GB zip if using the Dataverse mirror; the DDL site offers modular downloads) </w:t>
            </w:r>
            <w:hyperlink r:id="rId161">
              <w:r>
                <w:rPr>
                  <w:color w:val="0B5FA5"/>
                  <w:u w:val="single"/>
                  <w:sz w:val="15"/>
                </w:rPr>
                <w:t xml:space="preserve">devdatalab.org/shrug</w:t>
              </w:r>
            </w:hyperlink>
            <w:r>
              <w:rPr>
                <w:b w:val="0"/>
                <w:i w:val="0"/>
                <w:strike w:val="0"/>
                <w:sz w:val="16"/>
              </w:rPr>
              <w:t xml:space="preserve"> · </w:t>
            </w:r>
            <w:hyperlink r:id="rId162">
              <w:r>
                <w:rPr>
                  <w:color w:val="0B5FA5"/>
                  <w:u w:val="single"/>
                  <w:sz w:val="15"/>
                </w:rPr>
                <w:t xml:space="preserve">Dataverse</w:t>
              </w:r>
            </w:hyperlink>
          </w:p>
        </w:tc>
      </w:tr>
      <w:tr>
        <w:tc>
          <w:tcPr>
            <w:tcW w:type="dxa" w:w="1372"/>
          </w:tcPr>
          <w:p>
            <w:pPr>
              <w:spacing w:before="20" w:after="20" w:line="240" w:lineRule="auto"/>
            </w:pPr>
            <w:r/>
            <w:r>
              <w:rPr>
                <w:b w:val="0"/>
                <w:i w:val="0"/>
                <w:strike w:val="0"/>
                <w:sz w:val="16"/>
              </w:rPr>
            </w:r>
            <w:r>
              <w:rPr>
                <w:b/>
                <w:i w:val="0"/>
                <w:strike w:val="0"/>
                <w:sz w:val="16"/>
              </w:rPr>
              <w:t>GeoLite / GeoLite2 city</w:t>
            </w:r>
            <w:r>
              <w:rPr>
                <w:b w:val="0"/>
                <w:i w:val="0"/>
                <w:strike w:val="0"/>
                <w:sz w:val="16"/>
              </w:rPr>
            </w:r>
          </w:p>
        </w:tc>
        <w:tc>
          <w:tcPr>
            <w:tcW w:type="dxa" w:w="1372"/>
          </w:tcPr>
          <w:p>
            <w:pPr>
              <w:spacing w:before="20" w:after="20" w:line="240" w:lineRule="auto"/>
            </w:pPr>
            <w:r/>
            <w:r>
              <w:rPr>
                <w:b w:val="0"/>
                <w:i w:val="0"/>
                <w:strike w:val="0"/>
                <w:sz w:val="16"/>
              </w:rPr>
              <w:t>Global</w:t>
            </w:r>
          </w:p>
        </w:tc>
        <w:tc>
          <w:tcPr>
            <w:tcW w:type="dxa" w:w="1372"/>
          </w:tcPr>
          <w:p>
            <w:pPr>
              <w:spacing w:before="20" w:after="20" w:line="240" w:lineRule="auto"/>
            </w:pPr>
            <w:r/>
            <w:r>
              <w:rPr>
                <w:b w:val="0"/>
                <w:i w:val="0"/>
                <w:strike w:val="0"/>
                <w:sz w:val="16"/>
              </w:rPr>
              <w:t>Lat/lon per location</w:t>
            </w:r>
          </w:p>
        </w:tc>
        <w:tc>
          <w:tcPr>
            <w:tcW w:type="dxa" w:w="1372"/>
          </w:tcPr>
          <w:p>
            <w:pPr>
              <w:spacing w:before="20" w:after="20" w:line="240" w:lineRule="auto"/>
            </w:pPr>
            <w:r/>
            <w:r>
              <w:rPr>
                <w:b w:val="0"/>
                <w:i w:val="0"/>
                <w:strike w:val="0"/>
                <w:sz w:val="16"/>
              </w:rPr>
              <w:t xml:space="preserve">Cheap </w:t>
            </w:r>
            <w:r>
              <w:rPr>
                <w:b w:val="0"/>
                <w:i/>
                <w:strike w:val="0"/>
                <w:sz w:val="16"/>
              </w:rPr>
              <w:t>coarse</w:t>
            </w:r>
            <w:r>
              <w:rPr>
                <w:b w:val="0"/>
                <w:i w:val="0"/>
                <w:strike w:val="0"/>
                <w:sz w:val="16"/>
              </w:rPr>
              <w:t xml:space="preserve"> prior for "which city is this number/address in"</w:t>
            </w:r>
          </w:p>
        </w:tc>
        <w:tc>
          <w:tcPr>
            <w:tcW w:type="dxa" w:w="1372"/>
          </w:tcPr>
          <w:p>
            <w:pPr>
              <w:spacing w:before="20" w:after="20" w:line="240" w:lineRule="auto"/>
            </w:pPr>
            <w:r/>
            <w:r>
              <w:rPr>
                <w:b w:val="0"/>
                <w:i w:val="0"/>
                <w:strike w:val="0"/>
                <w:sz w:val="16"/>
              </w:rPr>
              <w:t>Proprietary but free tier</w:t>
            </w:r>
          </w:p>
        </w:tc>
        <w:tc>
          <w:tcPr>
            <w:tcW w:type="dxa" w:w="1372"/>
          </w:tcPr>
          <w:p>
            <w:pPr>
              <w:spacing w:before="20" w:after="20" w:line="240" w:lineRule="auto"/>
            </w:pPr>
            <w:r/>
            <w:r>
              <w:rPr>
                <w:b w:val="0"/>
                <w:i w:val="0"/>
                <w:strike w:val="0"/>
                <w:sz w:val="16"/>
              </w:rPr>
              <w:t>Sanity checks on pincode↔coordinate consistency</w:t>
            </w:r>
          </w:p>
        </w:tc>
        <w:tc>
          <w:tcPr>
            <w:tcW w:type="dxa" w:w="1372"/>
          </w:tcPr>
          <w:p>
            <w:pPr>
              <w:spacing w:before="20" w:after="20" w:line="240" w:lineRule="auto"/>
            </w:pPr>
            <w:r/>
            <w:r>
              <w:rPr>
                <w:b w:val="0"/>
                <w:i w:val="0"/>
                <w:strike w:val="0"/>
                <w:sz w:val="16"/>
              </w:rPr>
              <w:t>Yes</w:t>
            </w:r>
          </w:p>
        </w:tc>
      </w:tr>
      <w:tr>
        <w:tc>
          <w:tcPr>
            <w:tcW w:type="dxa" w:w="1372"/>
            <w:shd w:val="clear" w:color="auto" w:fill="F5F8FB"/>
          </w:tcPr>
          <w:p>
            <w:pPr>
              <w:spacing w:before="20" w:after="20" w:line="240" w:lineRule="auto"/>
            </w:pPr>
            <w:r/>
            <w:r>
              <w:rPr>
                <w:b w:val="0"/>
                <w:i w:val="0"/>
                <w:strike w:val="0"/>
                <w:sz w:val="16"/>
              </w:rPr>
            </w:r>
            <w:r>
              <w:rPr>
                <w:b/>
                <w:i w:val="0"/>
                <w:strike w:val="0"/>
                <w:sz w:val="16"/>
              </w:rPr>
              <w:t>Geolife GPS Trajectories</w:t>
            </w:r>
            <w:r>
              <w:rPr>
                <w:b w:val="0"/>
                <w:i w:val="0"/>
                <w:strike w:val="0"/>
                <w:sz w:val="16"/>
              </w:rPr>
            </w:r>
          </w:p>
        </w:tc>
        <w:tc>
          <w:tcPr>
            <w:tcW w:type="dxa" w:w="1372"/>
            <w:shd w:val="clear" w:color="auto" w:fill="F5F8FB"/>
          </w:tcPr>
          <w:p>
            <w:pPr>
              <w:spacing w:before="20" w:after="20" w:line="240" w:lineRule="auto"/>
            </w:pPr>
            <w:r/>
            <w:r>
              <w:rPr>
                <w:b w:val="0"/>
                <w:i w:val="0"/>
                <w:strike w:val="0"/>
                <w:sz w:val="16"/>
              </w:rPr>
            </w:r>
            <w:r>
              <w:rPr>
                <w:b/>
                <w:i w:val="0"/>
                <w:strike w:val="0"/>
                <w:sz w:val="16"/>
              </w:rPr>
              <w:t>182 users, 17,621 trajectories, ~1.2M km, ~48,000 hours</w:t>
            </w:r>
            <w:r>
              <w:rPr>
                <w:b w:val="0"/>
                <w:i w:val="0"/>
                <w:strike w:val="0"/>
                <w:sz w:val="16"/>
              </w:rPr>
              <w:t>, 2007–2012, Beijing + other Chinese cities; transportation-mode labels</w:t>
            </w:r>
          </w:p>
        </w:tc>
        <w:tc>
          <w:tcPr>
            <w:tcW w:type="dxa" w:w="1372"/>
            <w:shd w:val="clear" w:color="auto" w:fill="F5F8FB"/>
          </w:tcPr>
          <w:p>
            <w:pPr>
              <w:spacing w:before="20" w:after="20" w:line="240" w:lineRule="auto"/>
            </w:pPr>
            <w:r/>
            <w:r>
              <w:rPr>
                <w:b w:val="0"/>
                <w:i w:val="0"/>
                <w:strike w:val="0"/>
                <w:sz w:val="16"/>
              </w:rPr>
              <w:t>Timestamped lat/lon</w:t>
            </w:r>
          </w:p>
        </w:tc>
        <w:tc>
          <w:tcPr>
            <w:tcW w:type="dxa" w:w="1372"/>
            <w:shd w:val="clear" w:color="auto" w:fill="F5F8FB"/>
          </w:tcPr>
          <w:p>
            <w:pPr>
              <w:spacing w:before="20" w:after="20" w:line="240" w:lineRule="auto"/>
            </w:pPr>
            <w:r/>
            <w:r>
              <w:rPr>
                <w:b w:val="0"/>
                <w:i w:val="0"/>
                <w:strike w:val="0"/>
                <w:sz w:val="16"/>
              </w:rPr>
            </w:r>
            <w:r>
              <w:rPr>
                <w:b/>
                <w:i w:val="0"/>
                <w:strike w:val="0"/>
                <w:sz w:val="16"/>
              </w:rPr>
              <w:t>Develop and test our field-visit pipeline end-to-end</w:t>
            </w:r>
            <w:r>
              <w:rPr>
                <w:b w:val="0"/>
                <w:i w:val="0"/>
                <w:strike w:val="0"/>
                <w:sz w:val="16"/>
              </w:rPr>
              <w:t>: staypoint detection, GPS cleaning, home/work classification, map matching, robustness to noise</w:t>
            </w:r>
          </w:p>
        </w:tc>
        <w:tc>
          <w:tcPr>
            <w:tcW w:type="dxa" w:w="1372"/>
            <w:shd w:val="clear" w:color="auto" w:fill="F5F8FB"/>
          </w:tcPr>
          <w:p>
            <w:pPr>
              <w:spacing w:before="20" w:after="20" w:line="240" w:lineRule="auto"/>
            </w:pPr>
            <w:r/>
            <w:r>
              <w:rPr>
                <w:b w:val="0"/>
                <w:i w:val="0"/>
                <w:strike w:val="0"/>
                <w:sz w:val="16"/>
              </w:rPr>
              <w:t>Free for research (MSRA)</w:t>
            </w:r>
          </w:p>
        </w:tc>
        <w:tc>
          <w:tcPr>
            <w:tcW w:type="dxa" w:w="1372"/>
            <w:shd w:val="clear" w:color="auto" w:fill="F5F8FB"/>
          </w:tcPr>
          <w:p>
            <w:pPr>
              <w:spacing w:before="20" w:after="20" w:line="240" w:lineRule="auto"/>
            </w:pPr>
            <w:r/>
            <w:r>
              <w:rPr>
                <w:b w:val="0"/>
                <w:i w:val="0"/>
                <w:strike w:val="0"/>
                <w:sz w:val="16"/>
              </w:rPr>
              <w:t xml:space="preserve">Small but </w:t>
            </w:r>
            <w:r>
              <w:rPr>
                <w:b w:val="0"/>
                <w:i/>
                <w:strike w:val="0"/>
                <w:sz w:val="16"/>
              </w:rPr>
              <w:t>ground-truth-rich</w:t>
            </w:r>
            <w:r>
              <w:rPr>
                <w:b w:val="0"/>
                <w:i w:val="0"/>
                <w:strike w:val="0"/>
                <w:sz w:val="16"/>
              </w:rPr>
              <w:t xml:space="preserve"> and has been the standard benchmark for &gt;15 years. Perfect for a hackathon: small enough to load, rich enough to prove the pipeline.</w:t>
            </w:r>
          </w:p>
        </w:tc>
        <w:tc>
          <w:tcPr>
            <w:tcW w:type="dxa" w:w="1372"/>
            <w:shd w:val="clear" w:color="auto" w:fill="F5F8FB"/>
          </w:tcPr>
          <w:p>
            <w:pPr>
              <w:spacing w:before="20" w:after="20" w:line="240" w:lineRule="auto"/>
            </w:pPr>
            <w:r/>
            <w:r>
              <w:rPr>
                <w:b w:val="0"/>
                <w:i w:val="0"/>
                <w:strike w:val="0"/>
                <w:sz w:val="16"/>
              </w:rPr>
            </w:r>
            <w:r>
              <w:rPr>
                <w:b/>
                <w:i w:val="0"/>
                <w:strike w:val="0"/>
                <w:sz w:val="16"/>
              </w:rPr>
              <w:t>YES — primary for GPS</w:t>
            </w:r>
            <w:r>
              <w:rPr>
                <w:b w:val="0"/>
                <w:i w:val="0"/>
                <w:strike w:val="0"/>
                <w:sz w:val="16"/>
              </w:rPr>
              <w:t xml:space="preserve"> </w:t>
            </w:r>
            <w:hyperlink r:id="rId163">
              <w:r>
                <w:rPr>
                  <w:color w:val="0B5FA5"/>
                  <w:u w:val="single"/>
                  <w:sz w:val="15"/>
                </w:rPr>
                <w:t xml:space="preserve">user guide</w:t>
              </w:r>
            </w:hyperlink>
            <w:r>
              <w:rPr>
                <w:b w:val="0"/>
                <w:i w:val="0"/>
                <w:strike w:val="0"/>
                <w:sz w:val="16"/>
              </w:rPr>
              <w:t xml:space="preserve"> · </w:t>
            </w:r>
            <w:hyperlink r:id="rId164">
              <w:r>
                <w:rPr>
                  <w:color w:val="0B5FA5"/>
                  <w:u w:val="single"/>
                  <w:sz w:val="15"/>
                </w:rPr>
                <w:t xml:space="preserve">processed version</w:t>
              </w:r>
            </w:hyperlink>
          </w:p>
        </w:tc>
      </w:tr>
      <w:tr>
        <w:tc>
          <w:tcPr>
            <w:tcW w:type="dxa" w:w="1372"/>
          </w:tcPr>
          <w:p>
            <w:pPr>
              <w:spacing w:before="20" w:after="20" w:line="240" w:lineRule="auto"/>
            </w:pPr>
            <w:r/>
            <w:r>
              <w:rPr>
                <w:b w:val="0"/>
                <w:i w:val="0"/>
                <w:strike w:val="0"/>
                <w:sz w:val="16"/>
              </w:rPr>
            </w:r>
            <w:r>
              <w:rPr>
                <w:b/>
                <w:i w:val="0"/>
                <w:strike w:val="0"/>
                <w:sz w:val="16"/>
              </w:rPr>
              <w:t>T-Drive</w:t>
            </w:r>
            <w:r>
              <w:rPr>
                <w:b w:val="0"/>
                <w:i w:val="0"/>
                <w:strike w:val="0"/>
                <w:sz w:val="16"/>
              </w:rPr>
            </w:r>
          </w:p>
        </w:tc>
        <w:tc>
          <w:tcPr>
            <w:tcW w:type="dxa" w:w="1372"/>
          </w:tcPr>
          <w:p>
            <w:pPr>
              <w:spacing w:before="20" w:after="20" w:line="240" w:lineRule="auto"/>
            </w:pPr>
            <w:r/>
            <w:r>
              <w:rPr>
                <w:b w:val="0"/>
                <w:i w:val="0"/>
                <w:strike w:val="0"/>
                <w:sz w:val="16"/>
              </w:rPr>
            </w:r>
            <w:r>
              <w:rPr>
                <w:b/>
                <w:i w:val="0"/>
                <w:strike w:val="0"/>
                <w:sz w:val="16"/>
              </w:rPr>
              <w:t>10,357 taxis, 1 week</w:t>
            </w:r>
            <w:r>
              <w:rPr>
                <w:b w:val="0"/>
                <w:i w:val="0"/>
                <w:strike w:val="0"/>
                <w:sz w:val="16"/>
              </w:rPr>
              <w:t>, Beijing, ~15M points</w:t>
            </w:r>
          </w:p>
        </w:tc>
        <w:tc>
          <w:tcPr>
            <w:tcW w:type="dxa" w:w="1372"/>
          </w:tcPr>
          <w:p>
            <w:pPr>
              <w:spacing w:before="20" w:after="20" w:line="240" w:lineRule="auto"/>
            </w:pPr>
            <w:r/>
            <w:r>
              <w:rPr>
                <w:b w:val="0"/>
                <w:i w:val="0"/>
                <w:strike w:val="0"/>
                <w:sz w:val="16"/>
              </w:rPr>
              <w:t>Timestamped lat/lon</w:t>
            </w:r>
          </w:p>
        </w:tc>
        <w:tc>
          <w:tcPr>
            <w:tcW w:type="dxa" w:w="1372"/>
          </w:tcPr>
          <w:p>
            <w:pPr>
              <w:spacing w:before="20" w:after="20" w:line="240" w:lineRule="auto"/>
            </w:pPr>
            <w:r/>
            <w:r>
              <w:rPr>
                <w:b w:val="0"/>
                <w:i w:val="0"/>
                <w:strike w:val="0"/>
                <w:sz w:val="16"/>
              </w:rPr>
              <w:t>Large-scale map matching / road network validation (Mumbai-Pune style tests exist)</w:t>
            </w:r>
          </w:p>
        </w:tc>
        <w:tc>
          <w:tcPr>
            <w:tcW w:type="dxa" w:w="1372"/>
          </w:tcPr>
          <w:p>
            <w:pPr>
              <w:spacing w:before="20" w:after="20" w:line="240" w:lineRule="auto"/>
            </w:pPr>
            <w:r/>
            <w:r>
              <w:rPr>
                <w:b w:val="0"/>
                <w:i w:val="0"/>
                <w:strike w:val="0"/>
                <w:sz w:val="16"/>
              </w:rPr>
              <w:t>Free for research (MSRA)</w:t>
            </w:r>
          </w:p>
        </w:tc>
        <w:tc>
          <w:tcPr>
            <w:tcW w:type="dxa" w:w="1372"/>
          </w:tcPr>
          <w:p>
            <w:pPr>
              <w:spacing w:before="20" w:after="20" w:line="240" w:lineRule="auto"/>
            </w:pPr>
            <w:r/>
            <w:r>
              <w:rPr>
                <w:b w:val="0"/>
                <w:i w:val="0"/>
                <w:strike w:val="0"/>
                <w:sz w:val="16"/>
              </w:rPr>
              <w:t>Stress-test map matching</w:t>
            </w:r>
          </w:p>
        </w:tc>
        <w:tc>
          <w:tcPr>
            <w:tcW w:type="dxa" w:w="1372"/>
          </w:tcPr>
          <w:p>
            <w:pPr>
              <w:spacing w:before="20" w:after="20" w:line="240" w:lineRule="auto"/>
            </w:pPr>
            <w:r/>
            <w:r>
              <w:rPr>
                <w:b w:val="0"/>
                <w:i w:val="0"/>
                <w:strike w:val="0"/>
                <w:sz w:val="16"/>
              </w:rPr>
              <w:t xml:space="preserve">Yes </w:t>
            </w:r>
            <w:hyperlink r:id="rId165">
              <w:r>
                <w:rPr>
                  <w:color w:val="0B5FA5"/>
                  <w:u w:val="single"/>
                  <w:sz w:val="15"/>
                </w:rPr>
                <w:t xml:space="preserve">via survey</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Porto Taxi Trajectories</w:t>
            </w:r>
            <w:r>
              <w:rPr>
                <w:b w:val="0"/>
                <w:i w:val="0"/>
                <w:strike w:val="0"/>
                <w:sz w:val="16"/>
              </w:rPr>
            </w:r>
          </w:p>
        </w:tc>
        <w:tc>
          <w:tcPr>
            <w:tcW w:type="dxa" w:w="1372"/>
            <w:shd w:val="clear" w:color="auto" w:fill="F5F8FB"/>
          </w:tcPr>
          <w:p>
            <w:pPr>
              <w:spacing w:before="20" w:after="20" w:line="240" w:lineRule="auto"/>
            </w:pPr>
            <w:r/>
            <w:r>
              <w:rPr>
                <w:b w:val="0"/>
                <w:i w:val="0"/>
                <w:strike w:val="0"/>
                <w:sz w:val="16"/>
              </w:rPr>
              <w:t>~1.7M trips</w:t>
            </w:r>
          </w:p>
        </w:tc>
        <w:tc>
          <w:tcPr>
            <w:tcW w:type="dxa" w:w="1372"/>
            <w:shd w:val="clear" w:color="auto" w:fill="F5F8FB"/>
          </w:tcPr>
          <w:p>
            <w:pPr>
              <w:spacing w:before="20" w:after="20" w:line="240" w:lineRule="auto"/>
            </w:pPr>
            <w:r/>
            <w:r>
              <w:rPr>
                <w:b w:val="0"/>
                <w:i w:val="0"/>
                <w:strike w:val="0"/>
                <w:sz w:val="16"/>
              </w:rPr>
              <w:t>Polyline GPS + timestamps</w:t>
            </w:r>
          </w:p>
        </w:tc>
        <w:tc>
          <w:tcPr>
            <w:tcW w:type="dxa" w:w="1372"/>
            <w:shd w:val="clear" w:color="auto" w:fill="F5F8FB"/>
          </w:tcPr>
          <w:p>
            <w:pPr>
              <w:spacing w:before="20" w:after="20" w:line="240" w:lineRule="auto"/>
            </w:pPr>
            <w:r/>
            <w:r>
              <w:rPr>
                <w:b w:val="0"/>
                <w:i w:val="0"/>
                <w:strike w:val="0"/>
                <w:sz w:val="16"/>
              </w:rPr>
              <w:t>Trajectory ML benchmarks</w:t>
            </w:r>
          </w:p>
        </w:tc>
        <w:tc>
          <w:tcPr>
            <w:tcW w:type="dxa" w:w="1372"/>
            <w:shd w:val="clear" w:color="auto" w:fill="F5F8FB"/>
          </w:tcPr>
          <w:p>
            <w:pPr>
              <w:spacing w:before="20" w:after="20" w:line="240" w:lineRule="auto"/>
            </w:pPr>
            <w:r/>
            <w:r>
              <w:rPr>
                <w:b w:val="0"/>
                <w:i w:val="0"/>
                <w:strike w:val="0"/>
                <w:sz w:val="16"/>
              </w:rPr>
              <w:t>Public (Kaggle/Figshare)</w:t>
            </w:r>
          </w:p>
        </w:tc>
        <w:tc>
          <w:tcPr>
            <w:tcW w:type="dxa" w:w="1372"/>
            <w:shd w:val="clear" w:color="auto" w:fill="F5F8FB"/>
          </w:tcPr>
          <w:p>
            <w:pPr>
              <w:spacing w:before="20" w:after="20" w:line="240" w:lineRule="auto"/>
            </w:pPr>
            <w:r/>
            <w:r>
              <w:rPr>
                <w:b w:val="0"/>
                <w:i w:val="0"/>
                <w:strike w:val="0"/>
                <w:sz w:val="16"/>
              </w:rPr>
              <w:t>Optional</w:t>
            </w:r>
          </w:p>
        </w:tc>
        <w:tc>
          <w:tcPr>
            <w:tcW w:type="dxa" w:w="1372"/>
            <w:shd w:val="clear" w:color="auto" w:fill="F5F8FB"/>
          </w:tcPr>
          <w:p>
            <w:pPr>
              <w:spacing w:before="20" w:after="20" w:line="240" w:lineRule="auto"/>
            </w:pPr>
            <w:r/>
            <w:r>
              <w:rPr>
                <w:b w:val="0"/>
                <w:i w:val="0"/>
                <w:strike w:val="0"/>
                <w:sz w:val="16"/>
              </w:rPr>
              <w:t xml:space="preserve">Yes </w:t>
            </w:r>
            <w:hyperlink r:id="rId166">
              <w:r>
                <w:rPr>
                  <w:color w:val="0B5FA5"/>
                  <w:u w:val="single"/>
                  <w:sz w:val="15"/>
                </w:rPr>
                <w:t xml:space="preserve">via WorldTrace paper</w:t>
              </w:r>
            </w:hyperlink>
          </w:p>
        </w:tc>
      </w:tr>
      <w:tr>
        <w:tc>
          <w:tcPr>
            <w:tcW w:type="dxa" w:w="1372"/>
          </w:tcPr>
          <w:p>
            <w:pPr>
              <w:spacing w:before="20" w:after="20" w:line="240" w:lineRule="auto"/>
            </w:pPr>
            <w:r/>
            <w:r>
              <w:rPr>
                <w:b w:val="0"/>
                <w:i w:val="0"/>
                <w:strike w:val="0"/>
                <w:sz w:val="16"/>
              </w:rPr>
            </w:r>
            <w:r>
              <w:rPr>
                <w:b/>
                <w:i w:val="0"/>
                <w:strike w:val="0"/>
                <w:sz w:val="16"/>
              </w:rPr>
              <w:t>WorldTrace</w:t>
            </w:r>
            <w:r>
              <w:rPr>
                <w:b w:val="0"/>
                <w:i w:val="0"/>
                <w:strike w:val="0"/>
                <w:sz w:val="16"/>
              </w:rPr>
            </w:r>
          </w:p>
        </w:tc>
        <w:tc>
          <w:tcPr>
            <w:tcW w:type="dxa" w:w="1372"/>
          </w:tcPr>
          <w:p>
            <w:pPr>
              <w:spacing w:before="20" w:after="20" w:line="240" w:lineRule="auto"/>
            </w:pPr>
            <w:r/>
            <w:r>
              <w:rPr>
                <w:b w:val="0"/>
                <w:i w:val="0"/>
                <w:strike w:val="0"/>
                <w:sz w:val="16"/>
              </w:rPr>
              <w:t xml:space="preserve">Millions of trajectories, billions of points, global, </w:t>
            </w:r>
            <w:r>
              <w:rPr>
                <w:b/>
                <w:i w:val="0"/>
                <w:strike w:val="0"/>
                <w:sz w:val="16"/>
              </w:rPr>
              <w:t>1 Hz</w:t>
            </w:r>
            <w:r>
              <w:rPr>
                <w:b w:val="0"/>
                <w:i w:val="0"/>
                <w:strike w:val="0"/>
                <w:sz w:val="16"/>
              </w:rPr>
              <w:t xml:space="preserve"> sampling, includes </w:t>
            </w:r>
            <w:r>
              <w:rPr>
                <w:b/>
                <w:i w:val="0"/>
                <w:strike w:val="0"/>
                <w:sz w:val="16"/>
              </w:rPr>
              <w:t>India</w:t>
            </w:r>
            <w:r>
              <w:rPr>
                <w:b w:val="0"/>
                <w:i w:val="0"/>
                <w:strike w:val="0"/>
                <w:sz w:val="16"/>
              </w:rPr>
              <w:t>, with trip metadata</w:t>
            </w:r>
          </w:p>
        </w:tc>
        <w:tc>
          <w:tcPr>
            <w:tcW w:type="dxa" w:w="1372"/>
          </w:tcPr>
          <w:p>
            <w:pPr>
              <w:spacing w:before="20" w:after="20" w:line="240" w:lineRule="auto"/>
            </w:pPr>
            <w:r/>
            <w:r>
              <w:rPr>
                <w:b w:val="0"/>
                <w:i w:val="0"/>
                <w:strike w:val="0"/>
                <w:sz w:val="16"/>
              </w:rPr>
              <w:t>GPS + metadata</w:t>
            </w:r>
          </w:p>
        </w:tc>
        <w:tc>
          <w:tcPr>
            <w:tcW w:type="dxa" w:w="1372"/>
          </w:tcPr>
          <w:p>
            <w:pPr>
              <w:spacing w:before="20" w:after="20" w:line="240" w:lineRule="auto"/>
            </w:pPr>
            <w:r/>
            <w:r>
              <w:rPr>
                <w:b w:val="0"/>
                <w:i w:val="0"/>
                <w:strike w:val="0"/>
                <w:sz w:val="16"/>
              </w:rPr>
              <w:t>Fine-grained trajectory modelling and route/road inference</w:t>
            </w:r>
          </w:p>
        </w:tc>
        <w:tc>
          <w:tcPr>
            <w:tcW w:type="dxa" w:w="1372"/>
          </w:tcPr>
          <w:p>
            <w:pPr>
              <w:spacing w:before="20" w:after="20" w:line="240" w:lineRule="auto"/>
            </w:pPr>
            <w:r/>
            <w:r>
              <w:rPr>
                <w:b w:val="0"/>
                <w:i w:val="0"/>
                <w:strike w:val="0"/>
                <w:sz w:val="16"/>
              </w:rPr>
              <w:t>Open (check terms)</w:t>
            </w:r>
          </w:p>
        </w:tc>
        <w:tc>
          <w:tcPr>
            <w:tcW w:type="dxa" w:w="1372"/>
          </w:tcPr>
          <w:p>
            <w:pPr>
              <w:spacing w:before="20" w:after="20" w:line="240" w:lineRule="auto"/>
            </w:pPr>
            <w:r/>
            <w:r>
              <w:rPr>
                <w:b w:val="0"/>
                <w:i w:val="0"/>
                <w:strike w:val="0"/>
                <w:sz w:val="16"/>
              </w:rPr>
              <w:t>Modern, large, and includes India — better than Geolife for distribution realism</w:t>
            </w:r>
          </w:p>
        </w:tc>
        <w:tc>
          <w:tcPr>
            <w:tcW w:type="dxa" w:w="1372"/>
          </w:tcPr>
          <w:p>
            <w:pPr>
              <w:spacing w:before="20" w:after="20" w:line="240" w:lineRule="auto"/>
            </w:pPr>
            <w:r/>
            <w:r>
              <w:rPr>
                <w:b w:val="0"/>
                <w:i w:val="0"/>
                <w:strike w:val="0"/>
                <w:sz w:val="16"/>
              </w:rPr>
              <w:t xml:space="preserve">Yes </w:t>
            </w:r>
            <w:hyperlink r:id="rId166">
              <w:r>
                <w:rPr>
                  <w:color w:val="0B5FA5"/>
                  <w:u w:val="single"/>
                  <w:sz w:val="15"/>
                </w:rPr>
                <w:t xml:space="preserve">KDD 2025 paper</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MIT BostonWalks / GeoTracker</w:t>
            </w:r>
            <w:r>
              <w:rPr>
                <w:b w:val="0"/>
                <w:i w:val="0"/>
                <w:strike w:val="0"/>
                <w:sz w:val="16"/>
              </w:rPr>
            </w:r>
          </w:p>
        </w:tc>
        <w:tc>
          <w:tcPr>
            <w:tcW w:type="dxa" w:w="1372"/>
            <w:shd w:val="clear" w:color="auto" w:fill="F5F8FB"/>
          </w:tcPr>
          <w:p>
            <w:pPr>
              <w:spacing w:before="20" w:after="20" w:line="240" w:lineRule="auto"/>
            </w:pPr>
            <w:r/>
            <w:r>
              <w:rPr>
                <w:b w:val="0"/>
                <w:i w:val="0"/>
                <w:strike w:val="0"/>
                <w:sz w:val="16"/>
              </w:rPr>
              <w:t xml:space="preserve">377 users with </w:t>
            </w:r>
            <w:r>
              <w:rPr>
                <w:b/>
                <w:i w:val="0"/>
                <w:strike w:val="0"/>
                <w:sz w:val="16"/>
              </w:rPr>
              <w:t>self-reported home labels</w:t>
            </w:r>
            <w:r>
              <w:rPr>
                <w:b w:val="0"/>
                <w:i w:val="0"/>
                <w:strike w:val="0"/>
                <w:sz w:val="16"/>
              </w:rPr>
              <w:t>; 10 volunteers with self-reported coordinates</w:t>
            </w:r>
          </w:p>
        </w:tc>
        <w:tc>
          <w:tcPr>
            <w:tcW w:type="dxa" w:w="1372"/>
            <w:shd w:val="clear" w:color="auto" w:fill="F5F8FB"/>
          </w:tcPr>
          <w:p>
            <w:pPr>
              <w:spacing w:before="20" w:after="20" w:line="240" w:lineRule="auto"/>
            </w:pPr>
            <w:r/>
            <w:r>
              <w:rPr>
                <w:b w:val="0"/>
                <w:i w:val="0"/>
                <w:strike w:val="0"/>
                <w:sz w:val="16"/>
              </w:rPr>
              <w:t>GPS + ground-truth home</w:t>
            </w:r>
          </w:p>
        </w:tc>
        <w:tc>
          <w:tcPr>
            <w:tcW w:type="dxa" w:w="1372"/>
            <w:shd w:val="clear" w:color="auto" w:fill="F5F8FB"/>
          </w:tcPr>
          <w:p>
            <w:pPr>
              <w:spacing w:before="20" w:after="20" w:line="240" w:lineRule="auto"/>
            </w:pPr>
            <w:r/>
            <w:r>
              <w:rPr>
                <w:b w:val="0"/>
                <w:i w:val="0"/>
                <w:strike w:val="0"/>
                <w:sz w:val="16"/>
              </w:rPr>
            </w:r>
            <w:r>
              <w:rPr>
                <w:b/>
                <w:i w:val="0"/>
                <w:strike w:val="0"/>
                <w:sz w:val="16"/>
              </w:rPr>
              <w:t>Validate our home-detection code against ground truth</w:t>
            </w:r>
            <w:r>
              <w:rPr>
                <w:b w:val="0"/>
                <w:i w:val="0"/>
                <w:strike w:val="0"/>
                <w:sz w:val="16"/>
              </w:rPr>
              <w:t xml:space="preserve"> (used by GHOST)</w:t>
            </w:r>
          </w:p>
        </w:tc>
        <w:tc>
          <w:tcPr>
            <w:tcW w:type="dxa" w:w="1372"/>
            <w:shd w:val="clear" w:color="auto" w:fill="F5F8FB"/>
          </w:tcPr>
          <w:p>
            <w:pPr>
              <w:spacing w:before="20" w:after="20" w:line="240" w:lineRule="auto"/>
            </w:pPr>
            <w:r/>
            <w:r>
              <w:rPr>
                <w:b w:val="0"/>
                <w:i w:val="0"/>
                <w:strike w:val="0"/>
                <w:sz w:val="16"/>
              </w:rPr>
              <w:t>Public / paper-associated</w:t>
            </w:r>
          </w:p>
        </w:tc>
        <w:tc>
          <w:tcPr>
            <w:tcW w:type="dxa" w:w="1372"/>
            <w:shd w:val="clear" w:color="auto" w:fill="F5F8FB"/>
          </w:tcPr>
          <w:p>
            <w:pPr>
              <w:spacing w:before="20" w:after="20" w:line="240" w:lineRule="auto"/>
            </w:pPr>
            <w:r/>
            <w:r>
              <w:rPr>
                <w:b w:val="0"/>
                <w:i w:val="0"/>
                <w:strike w:val="0"/>
                <w:sz w:val="16"/>
              </w:rPr>
              <w:t>The cleanest validation set for the "is this the home?" question</w:t>
            </w:r>
          </w:p>
        </w:tc>
        <w:tc>
          <w:tcPr>
            <w:tcW w:type="dxa" w:w="1372"/>
            <w:shd w:val="clear" w:color="auto" w:fill="F5F8FB"/>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114">
              <w:r>
                <w:rPr>
                  <w:color w:val="0B5FA5"/>
                  <w:u w:val="single"/>
                  <w:sz w:val="15"/>
                </w:rPr>
                <w:t xml:space="preserve">GHOST paper</w:t>
              </w:r>
            </w:hyperlink>
          </w:p>
        </w:tc>
      </w:tr>
      <w:tr>
        <w:tc>
          <w:tcPr>
            <w:tcW w:type="dxa" w:w="1372"/>
          </w:tcPr>
          <w:p>
            <w:pPr>
              <w:spacing w:before="20" w:after="20" w:line="240" w:lineRule="auto"/>
            </w:pPr>
            <w:r/>
            <w:r>
              <w:rPr>
                <w:b w:val="0"/>
                <w:i w:val="0"/>
                <w:strike w:val="0"/>
                <w:sz w:val="16"/>
              </w:rPr>
            </w:r>
            <w:r>
              <w:rPr>
                <w:b/>
                <w:i w:val="0"/>
                <w:strike w:val="0"/>
                <w:sz w:val="16"/>
              </w:rPr>
              <w:t>Aksharantar / Dakshina</w:t>
            </w:r>
            <w:r>
              <w:rPr>
                <w:b w:val="0"/>
                <w:i w:val="0"/>
                <w:strike w:val="0"/>
                <w:sz w:val="16"/>
              </w:rPr>
            </w:r>
          </w:p>
        </w:tc>
        <w:tc>
          <w:tcPr>
            <w:tcW w:type="dxa" w:w="1372"/>
          </w:tcPr>
          <w:p>
            <w:pPr>
              <w:spacing w:before="20" w:after="20" w:line="240" w:lineRule="auto"/>
            </w:pPr>
            <w:r/>
            <w:r>
              <w:rPr>
                <w:b w:val="0"/>
                <w:i w:val="0"/>
                <w:strike w:val="0"/>
                <w:sz w:val="16"/>
              </w:rPr>
            </w:r>
            <w:r>
              <w:rPr>
                <w:b/>
                <w:i w:val="0"/>
                <w:strike w:val="0"/>
                <w:sz w:val="16"/>
              </w:rPr>
              <w:t>26M transliteration pairs, 21 languages, 12 scripts</w:t>
            </w:r>
            <w:r>
              <w:rPr>
                <w:b w:val="0"/>
                <w:i w:val="0"/>
                <w:strike w:val="0"/>
                <w:sz w:val="16"/>
              </w:rPr>
              <w:t>; Dakshina: ~300k word pairs, 120k sentence pairs, 12 languages</w:t>
            </w:r>
          </w:p>
        </w:tc>
        <w:tc>
          <w:tcPr>
            <w:tcW w:type="dxa" w:w="1372"/>
          </w:tcPr>
          <w:p>
            <w:pPr>
              <w:spacing w:before="20" w:after="20" w:line="240" w:lineRule="auto"/>
            </w:pPr>
            <w:r/>
            <w:r>
              <w:rPr>
                <w:b w:val="0"/>
                <w:i w:val="0"/>
                <w:strike w:val="0"/>
                <w:sz w:val="16"/>
              </w:rPr>
              <w:t>Roman ↔ native script word pairs</w:t>
            </w:r>
          </w:p>
        </w:tc>
        <w:tc>
          <w:tcPr>
            <w:tcW w:type="dxa" w:w="1372"/>
          </w:tcPr>
          <w:p>
            <w:pPr>
              <w:spacing w:before="20" w:after="20" w:line="240" w:lineRule="auto"/>
            </w:pPr>
            <w:r/>
            <w:r>
              <w:rPr>
                <w:b w:val="0"/>
                <w:i w:val="0"/>
                <w:strike w:val="0"/>
                <w:sz w:val="16"/>
              </w:rPr>
              <w:t>Train/fine-tune/fuse transliteration for address tokens; phonetic normalisation</w:t>
            </w:r>
          </w:p>
        </w:tc>
        <w:tc>
          <w:tcPr>
            <w:tcW w:type="dxa" w:w="1372"/>
          </w:tcPr>
          <w:p>
            <w:pPr>
              <w:spacing w:before="20" w:after="20" w:line="240" w:lineRule="auto"/>
            </w:pPr>
            <w:r/>
            <w:r>
              <w:rPr>
                <w:b w:val="0"/>
                <w:i w:val="0"/>
                <w:strike w:val="0"/>
                <w:sz w:val="16"/>
              </w:rPr>
              <w:t>Open (AI4Bharat / Google Research)</w:t>
            </w:r>
          </w:p>
        </w:tc>
        <w:tc>
          <w:tcPr>
            <w:tcW w:type="dxa" w:w="1372"/>
          </w:tcPr>
          <w:p>
            <w:pPr>
              <w:spacing w:before="20" w:after="20" w:line="240" w:lineRule="auto"/>
            </w:pPr>
            <w:r/>
            <w:r>
              <w:rPr>
                <w:b w:val="0"/>
                <w:i w:val="0"/>
                <w:strike w:val="0"/>
                <w:sz w:val="16"/>
              </w:rPr>
              <w:t>Directly attacks "same landmark, 12 spellings"</w:t>
            </w:r>
          </w:p>
        </w:tc>
        <w:tc>
          <w:tcPr>
            <w:tcW w:type="dxa" w:w="1372"/>
          </w:tcPr>
          <w:p>
            <w:pPr>
              <w:spacing w:before="20" w:after="20" w:line="240" w:lineRule="auto"/>
            </w:pPr>
            <w:r/>
            <w:r>
              <w:rPr>
                <w:b w:val="0"/>
                <w:i w:val="0"/>
                <w:strike w:val="0"/>
                <w:sz w:val="16"/>
              </w:rPr>
            </w:r>
            <w:r>
              <w:rPr>
                <w:b/>
                <w:i w:val="0"/>
                <w:strike w:val="0"/>
                <w:sz w:val="16"/>
              </w:rPr>
              <w:t>YES</w:t>
            </w:r>
            <w:r>
              <w:rPr>
                <w:b w:val="0"/>
                <w:i w:val="0"/>
                <w:strike w:val="0"/>
                <w:sz w:val="16"/>
              </w:rPr>
              <w:t xml:space="preserve"> </w:t>
            </w:r>
            <w:hyperlink r:id="rId137">
              <w:r>
                <w:rPr>
                  <w:color w:val="0B5FA5"/>
                  <w:u w:val="single"/>
                  <w:sz w:val="15"/>
                </w:rPr>
                <w:t xml:space="preserve">AI4Bharat Xlit</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CLDR / ICU transliteration data</w:t>
            </w:r>
            <w:r>
              <w:rPr>
                <w:b w:val="0"/>
                <w:i w:val="0"/>
                <w:strike w:val="0"/>
                <w:sz w:val="16"/>
              </w:rPr>
            </w:r>
          </w:p>
        </w:tc>
        <w:tc>
          <w:tcPr>
            <w:tcW w:type="dxa" w:w="1372"/>
            <w:shd w:val="clear" w:color="auto" w:fill="F5F8FB"/>
          </w:tcPr>
          <w:p>
            <w:pPr>
              <w:spacing w:before="20" w:after="20" w:line="240" w:lineRule="auto"/>
            </w:pPr>
            <w:r/>
            <w:r>
              <w:rPr>
                <w:b w:val="0"/>
                <w:i w:val="0"/>
                <w:strike w:val="0"/>
                <w:sz w:val="16"/>
              </w:rPr>
              <w:t>Global per-script transliteration rules</w:t>
            </w:r>
          </w:p>
        </w:tc>
        <w:tc>
          <w:tcPr>
            <w:tcW w:type="dxa" w:w="1372"/>
            <w:shd w:val="clear" w:color="auto" w:fill="F5F8FB"/>
          </w:tcPr>
          <w:p>
            <w:pPr>
              <w:spacing w:before="20" w:after="20" w:line="240" w:lineRule="auto"/>
            </w:pPr>
            <w:r/>
            <w:r>
              <w:rPr>
                <w:b w:val="0"/>
                <w:i w:val="0"/>
                <w:strike w:val="0"/>
                <w:sz w:val="16"/>
              </w:rPr>
              <w:t>Rules</w:t>
            </w:r>
          </w:p>
        </w:tc>
        <w:tc>
          <w:tcPr>
            <w:tcW w:type="dxa" w:w="1372"/>
            <w:shd w:val="clear" w:color="auto" w:fill="F5F8FB"/>
          </w:tcPr>
          <w:p>
            <w:pPr>
              <w:spacing w:before="20" w:after="20" w:line="240" w:lineRule="auto"/>
            </w:pPr>
            <w:r/>
            <w:r>
              <w:rPr>
                <w:b w:val="0"/>
                <w:i w:val="0"/>
                <w:strike w:val="0"/>
                <w:sz w:val="16"/>
              </w:rPr>
              <w:t>Fallback transliteration, numeric-expression parsing (as libpostal does)</w:t>
            </w:r>
          </w:p>
        </w:tc>
        <w:tc>
          <w:tcPr>
            <w:tcW w:type="dxa" w:w="1372"/>
            <w:shd w:val="clear" w:color="auto" w:fill="F5F8FB"/>
          </w:tcPr>
          <w:p>
            <w:pPr>
              <w:spacing w:before="20" w:after="20" w:line="240" w:lineRule="auto"/>
            </w:pPr>
            <w:r/>
            <w:r>
              <w:rPr>
                <w:b w:val="0"/>
                <w:i w:val="0"/>
                <w:strike w:val="0"/>
                <w:sz w:val="16"/>
              </w:rPr>
              <w:t>Unicode licence</w:t>
            </w:r>
          </w:p>
        </w:tc>
        <w:tc>
          <w:tcPr>
            <w:tcW w:type="dxa" w:w="1372"/>
            <w:shd w:val="clear" w:color="auto" w:fill="F5F8FB"/>
          </w:tcPr>
          <w:p>
            <w:pPr>
              <w:spacing w:before="20" w:after="20" w:line="240" w:lineRule="auto"/>
            </w:pPr>
            <w:r/>
            <w:r>
              <w:rPr>
                <w:b w:val="0"/>
                <w:i w:val="0"/>
                <w:strike w:val="0"/>
                <w:sz w:val="16"/>
              </w:rPr>
              <w:t>Low effort fallback</w:t>
            </w:r>
          </w:p>
        </w:tc>
        <w:tc>
          <w:tcPr>
            <w:tcW w:type="dxa" w:w="1372"/>
            <w:shd w:val="clear" w:color="auto" w:fill="F5F8FB"/>
          </w:tcPr>
          <w:p>
            <w:pPr>
              <w:spacing w:before="20" w:after="20" w:line="240" w:lineRule="auto"/>
            </w:pPr>
            <w:r/>
            <w:r>
              <w:rPr>
                <w:b w:val="0"/>
                <w:i w:val="0"/>
                <w:strike w:val="0"/>
                <w:sz w:val="16"/>
              </w:rPr>
              <w:t>Yes</w:t>
            </w:r>
          </w:p>
        </w:tc>
      </w:tr>
      <w:tr>
        <w:tc>
          <w:tcPr>
            <w:tcW w:type="dxa" w:w="1372"/>
          </w:tcPr>
          <w:p>
            <w:pPr>
              <w:spacing w:before="20" w:after="20" w:line="240" w:lineRule="auto"/>
            </w:pPr>
            <w:r/>
            <w:r>
              <w:rPr>
                <w:b w:val="0"/>
                <w:i w:val="0"/>
                <w:strike w:val="0"/>
                <w:sz w:val="16"/>
              </w:rPr>
            </w:r>
            <w:r>
              <w:rPr>
                <w:b/>
                <w:i w:val="0"/>
                <w:strike w:val="0"/>
                <w:sz w:val="16"/>
              </w:rPr>
              <w:t>Bhuvan (ISRO)</w:t>
            </w:r>
            <w:r>
              <w:rPr>
                <w:b w:val="0"/>
                <w:i w:val="0"/>
                <w:strike w:val="0"/>
                <w:sz w:val="16"/>
              </w:rPr>
            </w:r>
          </w:p>
        </w:tc>
        <w:tc>
          <w:tcPr>
            <w:tcW w:type="dxa" w:w="1372"/>
          </w:tcPr>
          <w:p>
            <w:pPr>
              <w:spacing w:before="20" w:after="20" w:line="240" w:lineRule="auto"/>
            </w:pPr>
            <w:r/>
            <w:r>
              <w:rPr>
                <w:b w:val="0"/>
                <w:i w:val="0"/>
                <w:strike w:val="0"/>
                <w:sz w:val="16"/>
              </w:rPr>
              <w:t>Satellite/terrain/admin layers</w:t>
            </w:r>
          </w:p>
        </w:tc>
        <w:tc>
          <w:tcPr>
            <w:tcW w:type="dxa" w:w="1372"/>
          </w:tcPr>
          <w:p>
            <w:pPr>
              <w:spacing w:before="20" w:after="20" w:line="240" w:lineRule="auto"/>
            </w:pPr>
            <w:r/>
            <w:r>
              <w:rPr>
                <w:b w:val="0"/>
                <w:i w:val="0"/>
                <w:strike w:val="0"/>
                <w:sz w:val="16"/>
              </w:rPr>
              <w:t>Imagery, boundaries</w:t>
            </w:r>
          </w:p>
        </w:tc>
        <w:tc>
          <w:tcPr>
            <w:tcW w:type="dxa" w:w="1372"/>
          </w:tcPr>
          <w:p>
            <w:pPr>
              <w:spacing w:before="20" w:after="20" w:line="240" w:lineRule="auto"/>
            </w:pPr>
            <w:r/>
            <w:r>
              <w:rPr>
                <w:b w:val="0"/>
                <w:i w:val="0"/>
                <w:strike w:val="0"/>
                <w:sz w:val="16"/>
              </w:rPr>
              <w:t>Visual verification in demo</w:t>
            </w:r>
          </w:p>
        </w:tc>
        <w:tc>
          <w:tcPr>
            <w:tcW w:type="dxa" w:w="1372"/>
          </w:tcPr>
          <w:p>
            <w:pPr>
              <w:spacing w:before="20" w:after="20" w:line="240" w:lineRule="auto"/>
            </w:pPr>
            <w:r/>
            <w:r>
              <w:rPr>
                <w:b w:val="0"/>
                <w:i w:val="0"/>
                <w:strike w:val="0"/>
                <w:sz w:val="16"/>
              </w:rPr>
              <w:t xml:space="preserve">⚠ </w:t>
            </w:r>
            <w:r>
              <w:rPr>
                <w:b/>
                <w:i w:val="0"/>
                <w:strike w:val="0"/>
                <w:sz w:val="16"/>
              </w:rPr>
              <w:t>Restrictive: Bhuvan's ToS forbid use outside viewing without written authorisation</w:t>
            </w:r>
            <w:r>
              <w:rPr>
                <w:b w:val="0"/>
                <w:i w:val="0"/>
                <w:strike w:val="0"/>
                <w:sz w:val="16"/>
              </w:rPr>
            </w:r>
          </w:p>
        </w:tc>
        <w:tc>
          <w:tcPr>
            <w:tcW w:type="dxa" w:w="1372"/>
          </w:tcPr>
          <w:p>
            <w:pPr>
              <w:spacing w:before="20" w:after="20" w:line="240" w:lineRule="auto"/>
            </w:pPr>
            <w:r/>
            <w:r>
              <w:rPr>
                <w:b w:val="0"/>
                <w:i w:val="0"/>
                <w:strike w:val="0"/>
                <w:sz w:val="16"/>
              </w:rPr>
            </w:r>
            <w:r>
              <w:rPr>
                <w:b/>
                <w:i w:val="0"/>
                <w:strike w:val="0"/>
                <w:sz w:val="16"/>
              </w:rPr>
              <w:t>Do not build on it.</w:t>
            </w:r>
            <w:r>
              <w:rPr>
                <w:b w:val="0"/>
                <w:i w:val="0"/>
                <w:strike w:val="0"/>
                <w:sz w:val="16"/>
              </w:rPr>
              <w:t xml:space="preserve"> Use OSM + open government data instead.</w:t>
            </w:r>
          </w:p>
        </w:tc>
        <w:tc>
          <w:tcPr>
            <w:tcW w:type="dxa" w:w="1372"/>
          </w:tcPr>
          <w:p>
            <w:pPr>
              <w:spacing w:before="20" w:after="20" w:line="240" w:lineRule="auto"/>
            </w:pPr>
            <w:r/>
            <w:r>
              <w:rPr>
                <w:b w:val="0"/>
                <w:i w:val="0"/>
                <w:strike w:val="0"/>
                <w:sz w:val="16"/>
              </w:rPr>
            </w:r>
            <w:r>
              <w:rPr>
                <w:b/>
                <w:i w:val="0"/>
                <w:strike w:val="0"/>
                <w:sz w:val="16"/>
              </w:rPr>
              <w:t>NO — licensing trap</w:t>
            </w:r>
            <w:r>
              <w:rPr>
                <w:b w:val="0"/>
                <w:i w:val="0"/>
                <w:strike w:val="0"/>
                <w:sz w:val="16"/>
              </w:rPr>
              <w:t xml:space="preserve"> </w:t>
            </w:r>
            <w:hyperlink r:id="rId167">
              <w:r>
                <w:rPr>
                  <w:color w:val="0B5FA5"/>
                  <w:u w:val="single"/>
                  <w:sz w:val="15"/>
                </w:rPr>
                <w:t xml:space="preserve">OSM Help thread quoting Bhuvan ToS</w:t>
              </w:r>
            </w:hyperlink>
          </w:p>
        </w:tc>
      </w:tr>
      <w:tr>
        <w:tc>
          <w:tcPr>
            <w:tcW w:type="dxa" w:w="1372"/>
            <w:shd w:val="clear" w:color="auto" w:fill="F5F8FB"/>
          </w:tcPr>
          <w:p>
            <w:pPr>
              <w:spacing w:before="20" w:after="20" w:line="240" w:lineRule="auto"/>
            </w:pPr>
            <w:r/>
            <w:r>
              <w:rPr>
                <w:b w:val="0"/>
                <w:i w:val="0"/>
                <w:strike w:val="0"/>
                <w:sz w:val="16"/>
              </w:rPr>
            </w:r>
            <w:r>
              <w:rPr>
                <w:b/>
                <w:i w:val="0"/>
                <w:strike w:val="0"/>
                <w:sz w:val="16"/>
              </w:rPr>
              <w:t>GeoNames</w:t>
            </w:r>
            <w:r>
              <w:rPr>
                <w:b w:val="0"/>
                <w:i w:val="0"/>
                <w:strike w:val="0"/>
                <w:sz w:val="16"/>
              </w:rPr>
            </w:r>
          </w:p>
        </w:tc>
        <w:tc>
          <w:tcPr>
            <w:tcW w:type="dxa" w:w="1372"/>
            <w:shd w:val="clear" w:color="auto" w:fill="F5F8FB"/>
          </w:tcPr>
          <w:p>
            <w:pPr>
              <w:spacing w:before="20" w:after="20" w:line="240" w:lineRule="auto"/>
            </w:pPr>
            <w:r/>
            <w:r>
              <w:rPr>
                <w:b w:val="0"/>
                <w:i w:val="0"/>
                <w:strike w:val="0"/>
                <w:sz w:val="16"/>
              </w:rPr>
              <w:t>Global gazetteer (~25M names)</w:t>
            </w:r>
          </w:p>
        </w:tc>
        <w:tc>
          <w:tcPr>
            <w:tcW w:type="dxa" w:w="1372"/>
            <w:shd w:val="clear" w:color="auto" w:fill="F5F8FB"/>
          </w:tcPr>
          <w:p>
            <w:pPr>
              <w:spacing w:before="20" w:after="20" w:line="240" w:lineRule="auto"/>
            </w:pPr>
            <w:r/>
            <w:r>
              <w:rPr>
                <w:b w:val="0"/>
                <w:i w:val="0"/>
                <w:strike w:val="0"/>
                <w:sz w:val="16"/>
              </w:rPr>
              <w:t>Names + coords + population + admin hierarchy</w:t>
            </w:r>
          </w:p>
        </w:tc>
        <w:tc>
          <w:tcPr>
            <w:tcW w:type="dxa" w:w="1372"/>
            <w:shd w:val="clear" w:color="auto" w:fill="F5F8FB"/>
          </w:tcPr>
          <w:p>
            <w:pPr>
              <w:spacing w:before="20" w:after="20" w:line="240" w:lineRule="auto"/>
            </w:pPr>
            <w:r/>
            <w:r>
              <w:rPr>
                <w:b w:val="0"/>
                <w:i w:val="0"/>
                <w:strike w:val="0"/>
                <w:sz w:val="16"/>
              </w:rPr>
              <w:t>Candidate generation and disambiguation (used by libpostal)</w:t>
            </w:r>
          </w:p>
        </w:tc>
        <w:tc>
          <w:tcPr>
            <w:tcW w:type="dxa" w:w="1372"/>
            <w:shd w:val="clear" w:color="auto" w:fill="F5F8FB"/>
          </w:tcPr>
          <w:p>
            <w:pPr>
              <w:spacing w:before="20" w:after="20" w:line="240" w:lineRule="auto"/>
            </w:pPr>
            <w:r/>
            <w:r>
              <w:rPr>
                <w:b w:val="0"/>
                <w:i w:val="0"/>
                <w:strike w:val="0"/>
                <w:sz w:val="16"/>
              </w:rPr>
              <w:t>CC BY 4.0</w:t>
            </w:r>
          </w:p>
        </w:tc>
        <w:tc>
          <w:tcPr>
            <w:tcW w:type="dxa" w:w="1372"/>
            <w:shd w:val="clear" w:color="auto" w:fill="F5F8FB"/>
          </w:tcPr>
          <w:p>
            <w:pPr>
              <w:spacing w:before="20" w:after="20" w:line="240" w:lineRule="auto"/>
            </w:pPr>
            <w:r/>
            <w:r>
              <w:rPr>
                <w:b w:val="0"/>
                <w:i w:val="0"/>
                <w:strike w:val="0"/>
                <w:sz w:val="16"/>
              </w:rPr>
              <w:t>Standard gazetteer component</w:t>
            </w:r>
          </w:p>
        </w:tc>
        <w:tc>
          <w:tcPr>
            <w:tcW w:type="dxa" w:w="1372"/>
            <w:shd w:val="clear" w:color="auto" w:fill="F5F8FB"/>
          </w:tcPr>
          <w:p>
            <w:pPr>
              <w:spacing w:before="20" w:after="20" w:line="240" w:lineRule="auto"/>
            </w:pPr>
            <w:r/>
            <w:r>
              <w:rPr>
                <w:b w:val="0"/>
                <w:i w:val="0"/>
                <w:strike w:val="0"/>
                <w:sz w:val="16"/>
              </w:rPr>
              <w:t xml:space="preserve">Yes </w:t>
            </w:r>
            <w:hyperlink r:id="rId106">
              <w:r>
                <w:rPr>
                  <w:color w:val="0B5FA5"/>
                  <w:u w:val="single"/>
                  <w:sz w:val="15"/>
                </w:rPr>
                <w:t xml:space="preserve">libpostal docs</w:t>
              </w:r>
            </w:hyperlink>
          </w:p>
        </w:tc>
      </w:tr>
    </w:tbl>
    <w:p>
      <w:pPr>
        <w:spacing w:after="80"/>
      </w:pPr>
    </w:p>
    <w:p>
      <w:pPr>
        <w:pStyle w:val="Heading2"/>
      </w:pPr>
      <w:r>
        <w:rPr>
          <w:b/>
          <w:i w:val="0"/>
          <w:strike w:val="0"/>
        </w:rPr>
        <w:t>3.5 Best modelling approaches (PS3)</w:t>
      </w:r>
    </w:p>
    <w:tbl>
      <w:tblPr>
        <w:tblStyle w:val="TableGrid"/>
        <w:tblW w:type="auto" w:w="0"/>
        <w:jc w:val="center"/>
        <w:tblLayout w:type="autofit"/>
        <w:tblLook w:firstColumn="1" w:firstRow="1" w:lastColumn="0" w:lastRow="0" w:noHBand="0" w:noVBand="1" w:val="04A0"/>
        <w:tblW w:type="pct" w:w="5000"/>
        <w:tblLayout w:type="autofit"/>
      </w:tblPr>
      <w:tblGrid>
        <w:gridCol w:w="1601"/>
        <w:gridCol w:w="1601"/>
        <w:gridCol w:w="1601"/>
        <w:gridCol w:w="1601"/>
        <w:gridCol w:w="1601"/>
        <w:gridCol w:w="1601"/>
      </w:tblGrid>
      <w:tr>
        <w:trPr>
          <w:tblHeader w:val="true"/>
        </w:trPr>
        <w:tc>
          <w:tcPr>
            <w:tcW w:type="dxa" w:w="1601"/>
            <w:shd w:val="clear" w:color="auto" w:fill="0B3C5D"/>
          </w:tcPr>
          <w:p>
            <w:pPr>
              <w:spacing w:before="20" w:after="20" w:line="240" w:lineRule="auto"/>
            </w:pPr>
            <w:r>
              <w:rPr>
                <w:color w:val="FFFFFF"/>
              </w:rPr>
            </w:r>
            <w:r>
              <w:rPr>
                <w:b/>
                <w:i w:val="0"/>
                <w:strike w:val="0"/>
                <w:color w:val="FFFFFF"/>
                <w:sz w:val="16"/>
              </w:rPr>
              <w:t>#</w:t>
            </w:r>
          </w:p>
        </w:tc>
        <w:tc>
          <w:tcPr>
            <w:tcW w:type="dxa" w:w="1601"/>
            <w:shd w:val="clear" w:color="auto" w:fill="0B3C5D"/>
          </w:tcPr>
          <w:p>
            <w:pPr>
              <w:spacing w:before="20" w:after="20" w:line="240" w:lineRule="auto"/>
            </w:pPr>
            <w:r>
              <w:rPr>
                <w:color w:val="FFFFFF"/>
              </w:rPr>
            </w:r>
            <w:r>
              <w:rPr>
                <w:b/>
                <w:i w:val="0"/>
                <w:strike w:val="0"/>
                <w:color w:val="FFFFFF"/>
                <w:sz w:val="16"/>
              </w:rPr>
              <w:t>Approach</w:t>
            </w:r>
          </w:p>
        </w:tc>
        <w:tc>
          <w:tcPr>
            <w:tcW w:type="dxa" w:w="1601"/>
            <w:shd w:val="clear" w:color="auto" w:fill="0B3C5D"/>
          </w:tcPr>
          <w:p>
            <w:pPr>
              <w:spacing w:before="20" w:after="20" w:line="240" w:lineRule="auto"/>
            </w:pPr>
            <w:r>
              <w:rPr>
                <w:color w:val="FFFFFF"/>
              </w:rPr>
            </w:r>
            <w:r>
              <w:rPr>
                <w:b/>
                <w:i w:val="0"/>
                <w:strike w:val="0"/>
                <w:color w:val="FFFFFF"/>
                <w:sz w:val="16"/>
              </w:rPr>
              <w:t>Fit</w:t>
            </w:r>
          </w:p>
        </w:tc>
        <w:tc>
          <w:tcPr>
            <w:tcW w:type="dxa" w:w="1601"/>
            <w:shd w:val="clear" w:color="auto" w:fill="0B3C5D"/>
          </w:tcPr>
          <w:p>
            <w:pPr>
              <w:spacing w:before="20" w:after="20" w:line="240" w:lineRule="auto"/>
            </w:pPr>
            <w:r>
              <w:rPr>
                <w:color w:val="FFFFFF"/>
              </w:rPr>
            </w:r>
            <w:r>
              <w:rPr>
                <w:b/>
                <w:i w:val="0"/>
                <w:strike w:val="0"/>
                <w:color w:val="FFFFFF"/>
                <w:sz w:val="16"/>
              </w:rPr>
              <w:t>MVP?</w:t>
            </w:r>
          </w:p>
        </w:tc>
        <w:tc>
          <w:tcPr>
            <w:tcW w:type="dxa" w:w="1601"/>
            <w:shd w:val="clear" w:color="auto" w:fill="0B3C5D"/>
          </w:tcPr>
          <w:p>
            <w:pPr>
              <w:spacing w:before="20" w:after="20" w:line="240" w:lineRule="auto"/>
            </w:pPr>
            <w:r>
              <w:rPr>
                <w:color w:val="FFFFFF"/>
              </w:rPr>
            </w:r>
            <w:r>
              <w:rPr>
                <w:b/>
                <w:i w:val="0"/>
                <w:strike w:val="0"/>
                <w:color w:val="FFFFFF"/>
                <w:sz w:val="16"/>
              </w:rPr>
              <w:t>Production?</w:t>
            </w:r>
          </w:p>
        </w:tc>
        <w:tc>
          <w:tcPr>
            <w:tcW w:type="dxa" w:w="1601"/>
            <w:shd w:val="clear" w:color="auto" w:fill="0B3C5D"/>
          </w:tcPr>
          <w:p>
            <w:pPr>
              <w:spacing w:before="20" w:after="20" w:line="240" w:lineRule="auto"/>
            </w:pPr>
            <w:r>
              <w:rPr>
                <w:color w:val="FFFFFF"/>
              </w:rPr>
            </w:r>
            <w:r>
              <w:rPr>
                <w:b/>
                <w:i w:val="0"/>
                <w:strike w:val="0"/>
                <w:color w:val="FFFFFF"/>
                <w:sz w:val="16"/>
              </w:rPr>
              <w:t>Notes</w:t>
            </w:r>
          </w:p>
        </w:tc>
      </w:tr>
      <w:tr>
        <w:tc>
          <w:tcPr>
            <w:tcW w:type="dxa" w:w="1601"/>
          </w:tcPr>
          <w:p>
            <w:pPr>
              <w:spacing w:before="20" w:after="20" w:line="240" w:lineRule="auto"/>
            </w:pPr>
            <w:r/>
            <w:r>
              <w:rPr>
                <w:b w:val="0"/>
                <w:i w:val="0"/>
                <w:strike w:val="0"/>
                <w:sz w:val="16"/>
              </w:rPr>
              <w:t>1</w:t>
            </w:r>
          </w:p>
        </w:tc>
        <w:tc>
          <w:tcPr>
            <w:tcW w:type="dxa" w:w="1601"/>
          </w:tcPr>
          <w:p>
            <w:pPr>
              <w:spacing w:before="20" w:after="20" w:line="240" w:lineRule="auto"/>
            </w:pPr>
            <w:r/>
            <w:r>
              <w:rPr>
                <w:b w:val="0"/>
                <w:i w:val="0"/>
                <w:strike w:val="0"/>
                <w:sz w:val="16"/>
              </w:rPr>
            </w:r>
            <w:r>
              <w:rPr>
                <w:b/>
                <w:i w:val="0"/>
                <w:strike w:val="0"/>
                <w:sz w:val="16"/>
              </w:rPr>
              <w:t>Standard geocoding APIs</w:t>
            </w:r>
            <w:r>
              <w:rPr>
                <w:b w:val="0"/>
                <w:i w:val="0"/>
                <w:strike w:val="0"/>
                <w:sz w:val="16"/>
              </w:rPr>
              <w:t xml:space="preserve"> (Google/Mappls/Ola/Nominatim)</w:t>
            </w:r>
          </w:p>
        </w:tc>
        <w:tc>
          <w:tcPr>
            <w:tcW w:type="dxa" w:w="1601"/>
          </w:tcPr>
          <w:p>
            <w:pPr>
              <w:spacing w:before="20" w:after="20" w:line="240" w:lineRule="auto"/>
            </w:pPr>
            <w:r/>
            <w:r>
              <w:rPr>
                <w:b w:val="0"/>
                <w:i w:val="0"/>
                <w:strike w:val="0"/>
                <w:sz w:val="16"/>
              </w:rPr>
              <w:t>Necessary but insufficient: only ~23.8% within 100 m on Indian addresses (G4); Ola Maps free tier is generous.</w:t>
            </w:r>
          </w:p>
        </w:tc>
        <w:tc>
          <w:tcPr>
            <w:tcW w:type="dxa" w:w="1601"/>
          </w:tcPr>
          <w:p>
            <w:pPr>
              <w:spacing w:before="20" w:after="20" w:line="240" w:lineRule="auto"/>
            </w:pPr>
            <w:r/>
            <w:r>
              <w:rPr>
                <w:b w:val="0"/>
                <w:i w:val="0"/>
                <w:strike w:val="0"/>
                <w:sz w:val="16"/>
              </w:rPr>
              <w:t xml:space="preserve">✔ for </w:t>
            </w:r>
            <w:r>
              <w:rPr>
                <w:b/>
                <w:i w:val="0"/>
                <w:strike w:val="0"/>
                <w:sz w:val="16"/>
              </w:rPr>
              <w:t>candidate generation</w:t>
            </w:r>
            <w:r>
              <w:rPr>
                <w:b w:val="0"/>
                <w:i w:val="0"/>
                <w:strike w:val="0"/>
                <w:sz w:val="16"/>
              </w:rPr>
            </w:r>
          </w:p>
        </w:tc>
        <w:tc>
          <w:tcPr>
            <w:tcW w:type="dxa" w:w="1601"/>
          </w:tcPr>
          <w:p>
            <w:pPr>
              <w:spacing w:before="20" w:after="20" w:line="240" w:lineRule="auto"/>
            </w:pPr>
            <w:r/>
            <w:r>
              <w:rPr>
                <w:b w:val="0"/>
                <w:i w:val="0"/>
                <w:strike w:val="0"/>
                <w:sz w:val="16"/>
              </w:rPr>
              <w:t>✔ as one candidate source</w:t>
            </w:r>
          </w:p>
        </w:tc>
        <w:tc>
          <w:tcPr>
            <w:tcW w:type="dxa" w:w="1601"/>
          </w:tcPr>
          <w:p>
            <w:pPr>
              <w:spacing w:before="20" w:after="20" w:line="240" w:lineRule="auto"/>
            </w:pPr>
            <w:r/>
            <w:r>
              <w:rPr>
                <w:b w:val="0"/>
                <w:i w:val="0"/>
                <w:strike w:val="0"/>
                <w:sz w:val="16"/>
              </w:rPr>
              <w:t>Never trust a single geocoder. Use match_type + confidence, and treat "fallback" matches as locality-only.</w:t>
            </w:r>
          </w:p>
        </w:tc>
      </w:tr>
      <w:tr>
        <w:tc>
          <w:tcPr>
            <w:tcW w:type="dxa" w:w="1601"/>
            <w:shd w:val="clear" w:color="auto" w:fill="F5F8FB"/>
          </w:tcPr>
          <w:p>
            <w:pPr>
              <w:spacing w:before="20" w:after="20" w:line="240" w:lineRule="auto"/>
            </w:pPr>
            <w:r/>
            <w:r>
              <w:rPr>
                <w:b w:val="0"/>
                <w:i w:val="0"/>
                <w:strike w:val="0"/>
                <w:sz w:val="16"/>
              </w:rPr>
              <w:t>2</w:t>
            </w:r>
          </w:p>
        </w:tc>
        <w:tc>
          <w:tcPr>
            <w:tcW w:type="dxa" w:w="1601"/>
            <w:shd w:val="clear" w:color="auto" w:fill="F5F8FB"/>
          </w:tcPr>
          <w:p>
            <w:pPr>
              <w:spacing w:before="20" w:after="20" w:line="240" w:lineRule="auto"/>
            </w:pPr>
            <w:r/>
            <w:r>
              <w:rPr>
                <w:b w:val="0"/>
                <w:i w:val="0"/>
                <w:strike w:val="0"/>
                <w:sz w:val="16"/>
              </w:rPr>
            </w:r>
            <w:r>
              <w:rPr>
                <w:b/>
                <w:i w:val="0"/>
                <w:strike w:val="0"/>
                <w:sz w:val="16"/>
              </w:rPr>
              <w:t>Address parsing + normalisation</w:t>
            </w:r>
            <w:r>
              <w:rPr>
                <w:b w:val="0"/>
                <w:i w:val="0"/>
                <w:strike w:val="0"/>
                <w:sz w:val="16"/>
              </w:rPr>
            </w:r>
          </w:p>
        </w:tc>
        <w:tc>
          <w:tcPr>
            <w:tcW w:type="dxa" w:w="1601"/>
            <w:shd w:val="clear" w:color="auto" w:fill="F5F8FB"/>
          </w:tcPr>
          <w:p>
            <w:pPr>
              <w:spacing w:before="20" w:after="20" w:line="240" w:lineRule="auto"/>
            </w:pPr>
            <w:r/>
            <w:r>
              <w:rPr>
                <w:b w:val="0"/>
                <w:i w:val="0"/>
                <w:strike w:val="0"/>
                <w:sz w:val="16"/>
              </w:rPr>
              <w:t>50% coordinate-capture improvement from standardisation alone (G9). libpostal (CRF) + deepparse (neural) ensemble.</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Cheapest, highest-ROI first module. Also produces language ID needed downstream.</w:t>
            </w:r>
          </w:p>
        </w:tc>
      </w:tr>
      <w:tr>
        <w:tc>
          <w:tcPr>
            <w:tcW w:type="dxa" w:w="1601"/>
          </w:tcPr>
          <w:p>
            <w:pPr>
              <w:spacing w:before="20" w:after="20" w:line="240" w:lineRule="auto"/>
            </w:pPr>
            <w:r/>
            <w:r>
              <w:rPr>
                <w:b w:val="0"/>
                <w:i w:val="0"/>
                <w:strike w:val="0"/>
                <w:sz w:val="16"/>
              </w:rPr>
              <w:t>3</w:t>
            </w:r>
          </w:p>
        </w:tc>
        <w:tc>
          <w:tcPr>
            <w:tcW w:type="dxa" w:w="1601"/>
          </w:tcPr>
          <w:p>
            <w:pPr>
              <w:spacing w:before="20" w:after="20" w:line="240" w:lineRule="auto"/>
            </w:pPr>
            <w:r/>
            <w:r>
              <w:rPr>
                <w:b w:val="0"/>
                <w:i w:val="0"/>
                <w:strike w:val="0"/>
                <w:sz w:val="16"/>
              </w:rPr>
            </w:r>
            <w:r>
              <w:rPr>
                <w:b/>
                <w:i w:val="0"/>
                <w:strike w:val="0"/>
                <w:sz w:val="16"/>
              </w:rPr>
              <w:t>Multilingual NLP / NER</w:t>
            </w:r>
            <w:r>
              <w:rPr>
                <w:b w:val="0"/>
                <w:i w:val="0"/>
                <w:strike w:val="0"/>
                <w:sz w:val="16"/>
              </w:rPr>
            </w:r>
          </w:p>
        </w:tc>
        <w:tc>
          <w:tcPr>
            <w:tcW w:type="dxa" w:w="1601"/>
          </w:tcPr>
          <w:p>
            <w:pPr>
              <w:spacing w:before="20" w:after="20" w:line="240" w:lineRule="auto"/>
            </w:pPr>
            <w:r/>
            <w:r>
              <w:rPr>
                <w:b w:val="0"/>
                <w:i w:val="0"/>
                <w:strike w:val="0"/>
                <w:sz w:val="16"/>
              </w:rPr>
              <w:t>IndicNER/IndicBERT for entity tagging; IndicLID for language ID; IndicXlit for transliteration.</w:t>
            </w:r>
          </w:p>
        </w:tc>
        <w:tc>
          <w:tcPr>
            <w:tcW w:type="dxa" w:w="1601"/>
          </w:tcPr>
          <w:p>
            <w:pPr>
              <w:spacing w:before="20" w:after="20" w:line="240" w:lineRule="auto"/>
            </w:pPr>
            <w:r/>
            <w:r>
              <w:rPr>
                <w:b w:val="0"/>
                <w:i w:val="0"/>
                <w:strike w:val="0"/>
                <w:sz w:val="16"/>
              </w:rPr>
              <w:t>✔ (targeted: only for landmark/entity spans)</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 xml:space="preserve">Don't build a general NLU; extract </w:t>
            </w:r>
            <w:r>
              <w:rPr>
                <w:b w:val="0"/>
                <w:i/>
                <w:strike w:val="0"/>
                <w:sz w:val="16"/>
              </w:rPr>
              <w:t>location mentions</w:t>
            </w:r>
            <w:r>
              <w:rPr>
                <w:b w:val="0"/>
                <w:i w:val="0"/>
                <w:strike w:val="0"/>
                <w:sz w:val="16"/>
              </w:rPr>
              <w:t>.</w:t>
            </w:r>
          </w:p>
        </w:tc>
      </w:tr>
      <w:tr>
        <w:tc>
          <w:tcPr>
            <w:tcW w:type="dxa" w:w="1601"/>
            <w:shd w:val="clear" w:color="auto" w:fill="F5F8FB"/>
          </w:tcPr>
          <w:p>
            <w:pPr>
              <w:spacing w:before="20" w:after="20" w:line="240" w:lineRule="auto"/>
            </w:pPr>
            <w:r/>
            <w:r>
              <w:rPr>
                <w:b w:val="0"/>
                <w:i w:val="0"/>
                <w:strike w:val="0"/>
                <w:sz w:val="16"/>
              </w:rPr>
              <w:t>4</w:t>
            </w:r>
          </w:p>
        </w:tc>
        <w:tc>
          <w:tcPr>
            <w:tcW w:type="dxa" w:w="1601"/>
            <w:shd w:val="clear" w:color="auto" w:fill="F5F8FB"/>
          </w:tcPr>
          <w:p>
            <w:pPr>
              <w:spacing w:before="20" w:after="20" w:line="240" w:lineRule="auto"/>
            </w:pPr>
            <w:r/>
            <w:r>
              <w:rPr>
                <w:b w:val="0"/>
                <w:i w:val="0"/>
                <w:strike w:val="0"/>
                <w:sz w:val="16"/>
              </w:rPr>
            </w:r>
            <w:r>
              <w:rPr>
                <w:b/>
                <w:i w:val="0"/>
                <w:strike w:val="0"/>
                <w:sz w:val="16"/>
              </w:rPr>
              <w:t>Landmark extraction &amp; normalisation</w:t>
            </w:r>
            <w:r>
              <w:rPr>
                <w:b w:val="0"/>
                <w:i w:val="0"/>
                <w:strike w:val="0"/>
                <w:sz w:val="16"/>
              </w:rPr>
            </w:r>
          </w:p>
        </w:tc>
        <w:tc>
          <w:tcPr>
            <w:tcW w:type="dxa" w:w="1601"/>
            <w:shd w:val="clear" w:color="auto" w:fill="F5F8FB"/>
          </w:tcPr>
          <w:p>
            <w:pPr>
              <w:spacing w:before="20" w:after="20" w:line="240" w:lineRule="auto"/>
            </w:pPr>
            <w:r/>
            <w:r>
              <w:rPr>
                <w:b w:val="0"/>
                <w:i w:val="0"/>
                <w:strike w:val="0"/>
                <w:sz w:val="16"/>
              </w:rPr>
              <w:t xml:space="preserve">The core of Indian addressing. Build a </w:t>
            </w:r>
            <w:r>
              <w:rPr>
                <w:b/>
                <w:i w:val="0"/>
                <w:strike w:val="0"/>
                <w:sz w:val="16"/>
              </w:rPr>
              <w:t>learned landmark gazetteer</w:t>
            </w:r>
            <w:r>
              <w:rPr>
                <w:b w:val="0"/>
                <w:i w:val="0"/>
                <w:strike w:val="0"/>
                <w:sz w:val="16"/>
              </w:rPr>
              <w:t xml:space="preserve"> (AddFix-style) from CN's own field data + OSM, with alias graph + phonetic keys.</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Our moat. Google's Address Descriptors validates the requirement.</w:t>
            </w:r>
          </w:p>
        </w:tc>
      </w:tr>
      <w:tr>
        <w:tc>
          <w:tcPr>
            <w:tcW w:type="dxa" w:w="1601"/>
          </w:tcPr>
          <w:p>
            <w:pPr>
              <w:spacing w:before="20" w:after="20" w:line="240" w:lineRule="auto"/>
            </w:pPr>
            <w:r/>
            <w:r>
              <w:rPr>
                <w:b w:val="0"/>
                <w:i w:val="0"/>
                <w:strike w:val="0"/>
                <w:sz w:val="16"/>
              </w:rPr>
              <w:t>5</w:t>
            </w:r>
          </w:p>
        </w:tc>
        <w:tc>
          <w:tcPr>
            <w:tcW w:type="dxa" w:w="1601"/>
          </w:tcPr>
          <w:p>
            <w:pPr>
              <w:spacing w:before="20" w:after="20" w:line="240" w:lineRule="auto"/>
            </w:pPr>
            <w:r/>
            <w:r>
              <w:rPr>
                <w:b w:val="0"/>
                <w:i w:val="0"/>
                <w:strike w:val="0"/>
                <w:sz w:val="16"/>
              </w:rPr>
            </w:r>
            <w:r>
              <w:rPr>
                <w:b/>
                <w:i w:val="0"/>
                <w:strike w:val="0"/>
                <w:sz w:val="16"/>
              </w:rPr>
              <w:t>Entity resolution</w:t>
            </w:r>
            <w:r>
              <w:rPr>
                <w:b w:val="0"/>
                <w:i w:val="0"/>
                <w:strike w:val="0"/>
                <w:sz w:val="16"/>
              </w:rPr>
            </w:r>
          </w:p>
        </w:tc>
        <w:tc>
          <w:tcPr>
            <w:tcW w:type="dxa" w:w="1601"/>
          </w:tcPr>
          <w:p>
            <w:pPr>
              <w:spacing w:before="20" w:after="20" w:line="240" w:lineRule="auto"/>
            </w:pPr>
            <w:r/>
            <w:r>
              <w:rPr>
                <w:b w:val="0"/>
                <w:i w:val="0"/>
                <w:strike w:val="0"/>
                <w:sz w:val="16"/>
              </w:rPr>
              <w:t>Same landmark, many spellings; same address, many formats; same phone, many accounts. Splink (probabilistic) → GNN (GraphER/xEM) later.</w:t>
            </w:r>
          </w:p>
        </w:tc>
        <w:tc>
          <w:tcPr>
            <w:tcW w:type="dxa" w:w="1601"/>
          </w:tcPr>
          <w:p>
            <w:pPr>
              <w:spacing w:before="20" w:after="20" w:line="240" w:lineRule="auto"/>
            </w:pPr>
            <w:r/>
            <w:r>
              <w:rPr>
                <w:b w:val="0"/>
                <w:i w:val="0"/>
                <w:strike w:val="0"/>
                <w:sz w:val="16"/>
              </w:rPr>
              <w:t>✔ (Splink + rules)</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Feeds both PS2 (contact-point graph) and PS3 (alias graph).</w:t>
            </w:r>
          </w:p>
        </w:tc>
      </w:tr>
      <w:tr>
        <w:tc>
          <w:tcPr>
            <w:tcW w:type="dxa" w:w="1601"/>
            <w:shd w:val="clear" w:color="auto" w:fill="F5F8FB"/>
          </w:tcPr>
          <w:p>
            <w:pPr>
              <w:spacing w:before="20" w:after="20" w:line="240" w:lineRule="auto"/>
            </w:pPr>
            <w:r/>
            <w:r>
              <w:rPr>
                <w:b w:val="0"/>
                <w:i w:val="0"/>
                <w:strike w:val="0"/>
                <w:sz w:val="16"/>
              </w:rPr>
              <w:t>6</w:t>
            </w:r>
          </w:p>
        </w:tc>
        <w:tc>
          <w:tcPr>
            <w:tcW w:type="dxa" w:w="1601"/>
            <w:shd w:val="clear" w:color="auto" w:fill="F5F8FB"/>
          </w:tcPr>
          <w:p>
            <w:pPr>
              <w:spacing w:before="20" w:after="20" w:line="240" w:lineRule="auto"/>
            </w:pPr>
            <w:r/>
            <w:r>
              <w:rPr>
                <w:b w:val="0"/>
                <w:i w:val="0"/>
                <w:strike w:val="0"/>
                <w:sz w:val="16"/>
              </w:rPr>
            </w:r>
            <w:r>
              <w:rPr>
                <w:b/>
                <w:i w:val="0"/>
                <w:strike w:val="0"/>
                <w:sz w:val="16"/>
              </w:rPr>
              <w:t>GPS clustering</w:t>
            </w:r>
            <w:r>
              <w:rPr>
                <w:b w:val="0"/>
                <w:i w:val="0"/>
                <w:strike w:val="0"/>
                <w:sz w:val="16"/>
              </w:rPr>
            </w:r>
          </w:p>
        </w:tc>
        <w:tc>
          <w:tcPr>
            <w:tcW w:type="dxa" w:w="1601"/>
            <w:shd w:val="clear" w:color="auto" w:fill="F5F8FB"/>
          </w:tcPr>
          <w:p>
            <w:pPr>
              <w:spacing w:before="20" w:after="20" w:line="240" w:lineRule="auto"/>
            </w:pPr>
            <w:r/>
            <w:r>
              <w:rPr>
                <w:b w:val="0"/>
                <w:i w:val="0"/>
                <w:strike w:val="0"/>
                <w:sz w:val="16"/>
              </w:rPr>
              <w:t xml:space="preserve">Needed for visit clusters, but </w:t>
            </w:r>
            <w:r>
              <w:rPr>
                <w:b/>
                <w:i w:val="0"/>
                <w:strike w:val="0"/>
                <w:sz w:val="16"/>
              </w:rPr>
              <w:t>plain clustering underperforms</w:t>
            </w:r>
            <w:r>
              <w:rPr>
                <w:b w:val="0"/>
                <w:i w:val="0"/>
                <w:strike w:val="0"/>
                <w:sz w:val="16"/>
              </w:rPr>
              <w:t xml:space="preserve"> (GHOST beat mean-shift, DBSCAN, K-Means++, scikit-mobility).</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 xml:space="preserve">Use clustering as a </w:t>
            </w:r>
            <w:r>
              <w:rPr>
                <w:b w:val="0"/>
                <w:i/>
                <w:strike w:val="0"/>
                <w:sz w:val="16"/>
              </w:rPr>
              <w:t>feature</w:t>
            </w:r>
            <w:r>
              <w:rPr>
                <w:b w:val="0"/>
                <w:i w:val="0"/>
                <w:strike w:val="0"/>
                <w:sz w:val="16"/>
              </w:rPr>
              <w:t>, not the estimator.</w:t>
            </w:r>
          </w:p>
        </w:tc>
      </w:tr>
      <w:tr>
        <w:tc>
          <w:tcPr>
            <w:tcW w:type="dxa" w:w="1601"/>
          </w:tcPr>
          <w:p>
            <w:pPr>
              <w:spacing w:before="20" w:after="20" w:line="240" w:lineRule="auto"/>
            </w:pPr>
            <w:r/>
            <w:r>
              <w:rPr>
                <w:b w:val="0"/>
                <w:i w:val="0"/>
                <w:strike w:val="0"/>
                <w:sz w:val="16"/>
              </w:rPr>
              <w:t>7</w:t>
            </w:r>
          </w:p>
        </w:tc>
        <w:tc>
          <w:tcPr>
            <w:tcW w:type="dxa" w:w="1601"/>
          </w:tcPr>
          <w:p>
            <w:pPr>
              <w:spacing w:before="20" w:after="20" w:line="240" w:lineRule="auto"/>
            </w:pPr>
            <w:r/>
            <w:r>
              <w:rPr>
                <w:b w:val="0"/>
                <w:i w:val="0"/>
                <w:strike w:val="0"/>
                <w:sz w:val="16"/>
              </w:rPr>
            </w:r>
            <w:r>
              <w:rPr>
                <w:b/>
                <w:i w:val="0"/>
                <w:strike w:val="0"/>
                <w:sz w:val="16"/>
              </w:rPr>
              <w:t>Bayesian location estimation</w:t>
            </w:r>
            <w:r>
              <w:rPr>
                <w:b w:val="0"/>
                <w:i w:val="0"/>
                <w:strike w:val="0"/>
                <w:sz w:val="16"/>
              </w:rPr>
            </w:r>
          </w:p>
        </w:tc>
        <w:tc>
          <w:tcPr>
            <w:tcW w:type="dxa" w:w="1601"/>
          </w:tcPr>
          <w:p>
            <w:pPr>
              <w:spacing w:before="20" w:after="20" w:line="240" w:lineRule="auto"/>
            </w:pPr>
            <w:r/>
            <w:r>
              <w:rPr>
                <w:b w:val="0"/>
                <w:i w:val="0"/>
                <w:strike w:val="0"/>
                <w:sz w:val="16"/>
              </w:rPr>
              <w:t>Weighted Bayesian bidding for mandatory activities (home/work) across repeated observations (G19) + robust weighted location estimation from G3/G20.</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This is how we combine prior (text/POI) with likelihood (GPS evidence).</w:t>
            </w:r>
          </w:p>
        </w:tc>
      </w:tr>
      <w:tr>
        <w:tc>
          <w:tcPr>
            <w:tcW w:type="dxa" w:w="1601"/>
            <w:shd w:val="clear" w:color="auto" w:fill="F5F8FB"/>
          </w:tcPr>
          <w:p>
            <w:pPr>
              <w:spacing w:before="20" w:after="20" w:line="240" w:lineRule="auto"/>
            </w:pPr>
            <w:r/>
            <w:r>
              <w:rPr>
                <w:b w:val="0"/>
                <w:i w:val="0"/>
                <w:strike w:val="0"/>
                <w:sz w:val="16"/>
              </w:rPr>
              <w:t>8</w:t>
            </w:r>
          </w:p>
        </w:tc>
        <w:tc>
          <w:tcPr>
            <w:tcW w:type="dxa" w:w="1601"/>
            <w:shd w:val="clear" w:color="auto" w:fill="F5F8FB"/>
          </w:tcPr>
          <w:p>
            <w:pPr>
              <w:spacing w:before="20" w:after="20" w:line="240" w:lineRule="auto"/>
            </w:pPr>
            <w:r/>
            <w:r>
              <w:rPr>
                <w:b w:val="0"/>
                <w:i w:val="0"/>
                <w:strike w:val="0"/>
                <w:sz w:val="16"/>
              </w:rPr>
            </w:r>
            <w:r>
              <w:rPr>
                <w:b/>
                <w:i w:val="0"/>
                <w:strike w:val="0"/>
                <w:sz w:val="16"/>
              </w:rPr>
              <w:t>Spatial statistics</w:t>
            </w:r>
            <w:r>
              <w:rPr>
                <w:b w:val="0"/>
                <w:i w:val="0"/>
                <w:strike w:val="0"/>
                <w:sz w:val="16"/>
              </w:rPr>
            </w:r>
          </w:p>
        </w:tc>
        <w:tc>
          <w:tcPr>
            <w:tcW w:type="dxa" w:w="1601"/>
            <w:shd w:val="clear" w:color="auto" w:fill="F5F8FB"/>
          </w:tcPr>
          <w:p>
            <w:pPr>
              <w:spacing w:before="20" w:after="20" w:line="240" w:lineRule="auto"/>
            </w:pPr>
            <w:r/>
            <w:r>
              <w:rPr>
                <w:b w:val="0"/>
                <w:i w:val="0"/>
                <w:strike w:val="0"/>
                <w:sz w:val="16"/>
              </w:rPr>
              <w:t>Weighted geometric median / Huber M-estimators for biased GPS; Kernel density for visit hotspots; spatial autocorrelation checks.</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Direct answer to "noise is consistently biased" (G3).</w:t>
            </w:r>
          </w:p>
        </w:tc>
      </w:tr>
      <w:tr>
        <w:tc>
          <w:tcPr>
            <w:tcW w:type="dxa" w:w="1601"/>
          </w:tcPr>
          <w:p>
            <w:pPr>
              <w:spacing w:before="20" w:after="20" w:line="240" w:lineRule="auto"/>
            </w:pPr>
            <w:r/>
            <w:r>
              <w:rPr>
                <w:b w:val="0"/>
                <w:i w:val="0"/>
                <w:strike w:val="0"/>
                <w:sz w:val="16"/>
              </w:rPr>
              <w:t>9</w:t>
            </w:r>
          </w:p>
        </w:tc>
        <w:tc>
          <w:tcPr>
            <w:tcW w:type="dxa" w:w="1601"/>
          </w:tcPr>
          <w:p>
            <w:pPr>
              <w:spacing w:before="20" w:after="20" w:line="240" w:lineRule="auto"/>
            </w:pPr>
            <w:r/>
            <w:r>
              <w:rPr>
                <w:b w:val="0"/>
                <w:i w:val="0"/>
                <w:strike w:val="0"/>
                <w:sz w:val="16"/>
              </w:rPr>
            </w:r>
            <w:r>
              <w:rPr>
                <w:b/>
                <w:i w:val="0"/>
                <w:strike w:val="0"/>
                <w:sz w:val="16"/>
              </w:rPr>
              <w:t>Graph-based location inference</w:t>
            </w:r>
            <w:r>
              <w:rPr>
                <w:b w:val="0"/>
                <w:i w:val="0"/>
                <w:strike w:val="0"/>
                <w:sz w:val="16"/>
              </w:rPr>
            </w:r>
          </w:p>
        </w:tc>
        <w:tc>
          <w:tcPr>
            <w:tcW w:type="dxa" w:w="1601"/>
          </w:tcPr>
          <w:p>
            <w:pPr>
              <w:spacing w:before="20" w:after="20" w:line="240" w:lineRule="auto"/>
            </w:pPr>
            <w:r/>
            <w:r>
              <w:rPr>
                <w:b w:val="0"/>
                <w:i w:val="0"/>
                <w:strike w:val="0"/>
                <w:sz w:val="16"/>
              </w:rPr>
              <w:t>GeoIndia-V2's neighbourhood-connectivity Graphormer; landmark co-occurrence graphs; address↔GPS bipartite graphs.</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Direction of travel; not a 2-week build.</w:t>
            </w:r>
          </w:p>
        </w:tc>
      </w:tr>
      <w:tr>
        <w:tc>
          <w:tcPr>
            <w:tcW w:type="dxa" w:w="1601"/>
            <w:shd w:val="clear" w:color="auto" w:fill="F5F8FB"/>
          </w:tcPr>
          <w:p>
            <w:pPr>
              <w:spacing w:before="20" w:after="20" w:line="240" w:lineRule="auto"/>
            </w:pPr>
            <w:r/>
            <w:r>
              <w:rPr>
                <w:b w:val="0"/>
                <w:i w:val="0"/>
                <w:strike w:val="0"/>
                <w:sz w:val="16"/>
              </w:rPr>
              <w:t>10</w:t>
            </w:r>
          </w:p>
        </w:tc>
        <w:tc>
          <w:tcPr>
            <w:tcW w:type="dxa" w:w="1601"/>
            <w:shd w:val="clear" w:color="auto" w:fill="F5F8FB"/>
          </w:tcPr>
          <w:p>
            <w:pPr>
              <w:spacing w:before="20" w:after="20" w:line="240" w:lineRule="auto"/>
            </w:pPr>
            <w:r/>
            <w:r>
              <w:rPr>
                <w:b w:val="0"/>
                <w:i w:val="0"/>
                <w:strike w:val="0"/>
                <w:sz w:val="16"/>
              </w:rPr>
            </w:r>
            <w:r>
              <w:rPr>
                <w:b/>
                <w:i w:val="0"/>
                <w:strike w:val="0"/>
                <w:sz w:val="16"/>
              </w:rPr>
              <w:t>Map matching</w:t>
            </w:r>
            <w:r>
              <w:rPr>
                <w:b w:val="0"/>
                <w:i w:val="0"/>
                <w:strike w:val="0"/>
                <w:sz w:val="16"/>
              </w:rPr>
            </w:r>
          </w:p>
        </w:tc>
        <w:tc>
          <w:tcPr>
            <w:tcW w:type="dxa" w:w="1601"/>
            <w:shd w:val="clear" w:color="auto" w:fill="F5F8FB"/>
          </w:tcPr>
          <w:p>
            <w:pPr>
              <w:spacing w:before="20" w:after="20" w:line="240" w:lineRule="auto"/>
            </w:pPr>
            <w:r/>
            <w:r>
              <w:rPr>
                <w:b w:val="0"/>
                <w:i w:val="0"/>
                <w:strike w:val="0"/>
                <w:sz w:val="16"/>
              </w:rPr>
              <w:t>HMM (G13) / FMM: snap GPS trails to walkable/road network; distinguish "on the road" from "inside a building"; compute travel paths, dwell, and whether the agent actually reached the address.</w:t>
            </w:r>
          </w:p>
        </w:tc>
        <w:tc>
          <w:tcPr>
            <w:tcW w:type="dxa" w:w="1601"/>
            <w:shd w:val="clear" w:color="auto" w:fill="F5F8FB"/>
          </w:tcPr>
          <w:p>
            <w:pPr>
              <w:spacing w:before="20" w:after="20" w:line="240" w:lineRule="auto"/>
            </w:pPr>
            <w:r/>
            <w:r>
              <w:rPr>
                <w:b w:val="0"/>
                <w:i w:val="0"/>
                <w:strike w:val="0"/>
                <w:sz w:val="16"/>
              </w:rPr>
              <w:t>✔ (FMM/Nominatim-routing or OSRM)</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Essential for the "met at the road/shop vs. at home" question.</w:t>
            </w:r>
          </w:p>
        </w:tc>
      </w:tr>
      <w:tr>
        <w:tc>
          <w:tcPr>
            <w:tcW w:type="dxa" w:w="1601"/>
          </w:tcPr>
          <w:p>
            <w:pPr>
              <w:spacing w:before="20" w:after="20" w:line="240" w:lineRule="auto"/>
            </w:pPr>
            <w:r/>
            <w:r>
              <w:rPr>
                <w:b w:val="0"/>
                <w:i w:val="0"/>
                <w:strike w:val="0"/>
                <w:sz w:val="16"/>
              </w:rPr>
              <w:t>11</w:t>
            </w:r>
          </w:p>
        </w:tc>
        <w:tc>
          <w:tcPr>
            <w:tcW w:type="dxa" w:w="1601"/>
          </w:tcPr>
          <w:p>
            <w:pPr>
              <w:spacing w:before="20" w:after="20" w:line="240" w:lineRule="auto"/>
            </w:pPr>
            <w:r/>
            <w:r>
              <w:rPr>
                <w:b w:val="0"/>
                <w:i w:val="0"/>
                <w:strike w:val="0"/>
                <w:sz w:val="16"/>
              </w:rPr>
            </w:r>
            <w:r>
              <w:rPr>
                <w:b/>
                <w:i w:val="0"/>
                <w:strike w:val="0"/>
                <w:sz w:val="16"/>
              </w:rPr>
              <w:t>Learning from historical visits</w:t>
            </w:r>
            <w:r>
              <w:rPr>
                <w:b w:val="0"/>
                <w:i w:val="0"/>
                <w:strike w:val="0"/>
                <w:sz w:val="16"/>
              </w:rPr>
            </w:r>
          </w:p>
        </w:tc>
        <w:tc>
          <w:tcPr>
            <w:tcW w:type="dxa" w:w="1601"/>
          </w:tcPr>
          <w:p>
            <w:pPr>
              <w:spacing w:before="20" w:after="20" w:line="240" w:lineRule="auto"/>
            </w:pPr>
            <w:r/>
            <w:r>
              <w:rPr>
                <w:b w:val="0"/>
                <w:i w:val="0"/>
                <w:strike w:val="0"/>
                <w:sz w:val="16"/>
              </w:rPr>
            </w:r>
            <w:r>
              <w:rPr>
                <w:b/>
                <w:i w:val="0"/>
                <w:strike w:val="0"/>
                <w:sz w:val="16"/>
              </w:rPr>
              <w:t>Learning-to-rank over candidate locations</w:t>
            </w:r>
            <w:r>
              <w:rPr>
                <w:b w:val="0"/>
                <w:i w:val="0"/>
                <w:strike w:val="0"/>
                <w:sz w:val="16"/>
              </w:rPr>
              <w:t xml:space="preserve"> with information fusion from map layers (G3) — the strongest published formulation.</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Our core learner.</w:t>
            </w:r>
          </w:p>
        </w:tc>
      </w:tr>
      <w:tr>
        <w:tc>
          <w:tcPr>
            <w:tcW w:type="dxa" w:w="1601"/>
            <w:shd w:val="clear" w:color="auto" w:fill="F5F8FB"/>
          </w:tcPr>
          <w:p>
            <w:pPr>
              <w:spacing w:before="20" w:after="20" w:line="240" w:lineRule="auto"/>
            </w:pPr>
            <w:r/>
            <w:r>
              <w:rPr>
                <w:b w:val="0"/>
                <w:i w:val="0"/>
                <w:strike w:val="0"/>
                <w:sz w:val="16"/>
              </w:rPr>
              <w:t>12</w:t>
            </w:r>
          </w:p>
        </w:tc>
        <w:tc>
          <w:tcPr>
            <w:tcW w:type="dxa" w:w="1601"/>
            <w:shd w:val="clear" w:color="auto" w:fill="F5F8FB"/>
          </w:tcPr>
          <w:p>
            <w:pPr>
              <w:spacing w:before="20" w:after="20" w:line="240" w:lineRule="auto"/>
            </w:pPr>
            <w:r/>
            <w:r>
              <w:rPr>
                <w:b w:val="0"/>
                <w:i w:val="0"/>
                <w:strike w:val="0"/>
                <w:sz w:val="16"/>
              </w:rPr>
            </w:r>
            <w:r>
              <w:rPr>
                <w:b/>
                <w:i w:val="0"/>
                <w:strike w:val="0"/>
                <w:sz w:val="16"/>
              </w:rPr>
              <w:t>Confidence-radius estimation</w:t>
            </w:r>
            <w:r>
              <w:rPr>
                <w:b w:val="0"/>
                <w:i w:val="0"/>
                <w:strike w:val="0"/>
                <w:sz w:val="16"/>
              </w:rPr>
            </w:r>
          </w:p>
        </w:tc>
        <w:tc>
          <w:tcPr>
            <w:tcW w:type="dxa" w:w="1601"/>
            <w:shd w:val="clear" w:color="auto" w:fill="F5F8FB"/>
          </w:tcPr>
          <w:p>
            <w:pPr>
              <w:spacing w:before="20" w:after="20" w:line="240" w:lineRule="auto"/>
            </w:pPr>
            <w:r/>
            <w:r>
              <w:rPr>
                <w:b w:val="0"/>
                <w:i w:val="0"/>
                <w:strike w:val="0"/>
                <w:sz w:val="16"/>
              </w:rPr>
              <w:t>GeoConformal (G16) for spatially varying, coverage-guaranteed radii; plus empirical distance quantiles conditioned on evidence class (visit count, cluster tightness, text-match strength).</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t>The honest output. Also the input to the decision engine's visit-vs-call economics.</w:t>
            </w:r>
          </w:p>
        </w:tc>
      </w:tr>
      <w:tr>
        <w:tc>
          <w:tcPr>
            <w:tcW w:type="dxa" w:w="1601"/>
          </w:tcPr>
          <w:p>
            <w:pPr>
              <w:spacing w:before="20" w:after="20" w:line="240" w:lineRule="auto"/>
            </w:pPr>
            <w:r/>
            <w:r>
              <w:rPr>
                <w:b w:val="0"/>
                <w:i w:val="0"/>
                <w:strike w:val="0"/>
                <w:sz w:val="16"/>
              </w:rPr>
              <w:t>13</w:t>
            </w:r>
          </w:p>
        </w:tc>
        <w:tc>
          <w:tcPr>
            <w:tcW w:type="dxa" w:w="1601"/>
          </w:tcPr>
          <w:p>
            <w:pPr>
              <w:spacing w:before="20" w:after="20" w:line="240" w:lineRule="auto"/>
            </w:pPr>
            <w:r/>
            <w:r>
              <w:rPr>
                <w:b w:val="0"/>
                <w:i w:val="0"/>
                <w:strike w:val="0"/>
                <w:sz w:val="16"/>
              </w:rPr>
            </w:r>
            <w:r>
              <w:rPr>
                <w:b/>
                <w:i w:val="0"/>
                <w:strike w:val="0"/>
                <w:sz w:val="16"/>
              </w:rPr>
              <w:t>Weak supervision</w:t>
            </w:r>
            <w:r>
              <w:rPr>
                <w:b w:val="0"/>
                <w:i w:val="0"/>
                <w:strike w:val="0"/>
                <w:sz w:val="16"/>
              </w:rPr>
            </w:r>
          </w:p>
        </w:tc>
        <w:tc>
          <w:tcPr>
            <w:tcW w:type="dxa" w:w="1601"/>
          </w:tcPr>
          <w:p>
            <w:pPr>
              <w:spacing w:before="20" w:after="20" w:line="240" w:lineRule="auto"/>
            </w:pPr>
            <w:r/>
            <w:r>
              <w:rPr>
                <w:b w:val="0"/>
                <w:i w:val="0"/>
                <w:strike w:val="0"/>
                <w:sz w:val="16"/>
              </w:rPr>
              <w:t>Triplet/metric learning on GPS proximity (G5) for cold-start; use field visits as labels where integrity is high; perturbed/swapped address pairs as synthetic labels (G22).</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Solves "most addresses have zero visits".</w:t>
            </w:r>
          </w:p>
        </w:tc>
      </w:tr>
      <w:tr>
        <w:tc>
          <w:tcPr>
            <w:tcW w:type="dxa" w:w="1601"/>
            <w:shd w:val="clear" w:color="auto" w:fill="F5F8FB"/>
          </w:tcPr>
          <w:p>
            <w:pPr>
              <w:spacing w:before="20" w:after="20" w:line="240" w:lineRule="auto"/>
            </w:pPr>
            <w:r/>
            <w:r>
              <w:rPr>
                <w:b w:val="0"/>
                <w:i w:val="0"/>
                <w:strike w:val="0"/>
                <w:sz w:val="16"/>
              </w:rPr>
              <w:t>14</w:t>
            </w:r>
          </w:p>
        </w:tc>
        <w:tc>
          <w:tcPr>
            <w:tcW w:type="dxa" w:w="1601"/>
            <w:shd w:val="clear" w:color="auto" w:fill="F5F8FB"/>
          </w:tcPr>
          <w:p>
            <w:pPr>
              <w:spacing w:before="20" w:after="20" w:line="240" w:lineRule="auto"/>
            </w:pPr>
            <w:r/>
            <w:r>
              <w:rPr>
                <w:b w:val="0"/>
                <w:i w:val="0"/>
                <w:strike w:val="0"/>
                <w:sz w:val="16"/>
              </w:rPr>
            </w:r>
            <w:r>
              <w:rPr>
                <w:b/>
                <w:i w:val="0"/>
                <w:strike w:val="0"/>
                <w:sz w:val="16"/>
              </w:rPr>
              <w:t>Active learning</w:t>
            </w:r>
            <w:r>
              <w:rPr>
                <w:b w:val="0"/>
                <w:i w:val="0"/>
                <w:strike w:val="0"/>
                <w:sz w:val="16"/>
              </w:rPr>
            </w:r>
          </w:p>
        </w:tc>
        <w:tc>
          <w:tcPr>
            <w:tcW w:type="dxa" w:w="1601"/>
            <w:shd w:val="clear" w:color="auto" w:fill="F5F8FB"/>
          </w:tcPr>
          <w:p>
            <w:pPr>
              <w:spacing w:before="20" w:after="20" w:line="240" w:lineRule="auto"/>
            </w:pPr>
            <w:r/>
            <w:r>
              <w:rPr>
                <w:b w:val="0"/>
                <w:i w:val="0"/>
                <w:strike w:val="0"/>
                <w:sz w:val="16"/>
              </w:rPr>
              <w:t xml:space="preserve">Choose </w:t>
            </w:r>
            <w:r>
              <w:rPr>
                <w:b w:val="0"/>
                <w:i/>
                <w:strike w:val="0"/>
                <w:sz w:val="16"/>
              </w:rPr>
              <w:t>which address to field-verify next</w:t>
            </w:r>
            <w:r>
              <w:rPr>
                <w:b w:val="0"/>
                <w:i w:val="0"/>
                <w:strike w:val="0"/>
                <w:sz w:val="16"/>
              </w:rPr>
              <w:t xml:space="preserve"> by maximising information gain × account value; conformal deferral (route uncertain cases to humans).</w:t>
            </w:r>
          </w:p>
        </w:tc>
        <w:tc>
          <w:tcPr>
            <w:tcW w:type="dxa" w:w="1601"/>
            <w:shd w:val="clear" w:color="auto" w:fill="F5F8FB"/>
          </w:tcPr>
          <w:p>
            <w:pPr>
              <w:spacing w:before="20" w:after="20" w:line="240" w:lineRule="auto"/>
            </w:pPr>
            <w:r/>
            <w:r>
              <w:rPr>
                <w:b w:val="0"/>
                <w:i w:val="0"/>
                <w:strike w:val="0"/>
                <w:sz w:val="16"/>
              </w:rPr>
              <w:t>✔ (as a selection rule)</w:t>
            </w:r>
          </w:p>
        </w:tc>
        <w:tc>
          <w:tcPr>
            <w:tcW w:type="dxa" w:w="1601"/>
            <w:shd w:val="clear" w:color="auto" w:fill="F5F8FB"/>
          </w:tcPr>
          <w:p>
            <w:pPr>
              <w:spacing w:before="20" w:after="20" w:line="240" w:lineRule="auto"/>
            </w:pPr>
            <w:r/>
            <w:r>
              <w:rPr>
                <w:b w:val="0"/>
                <w:i w:val="0"/>
                <w:strike w:val="0"/>
                <w:sz w:val="16"/>
              </w:rPr>
              <w:t>✔✔</w:t>
            </w:r>
          </w:p>
        </w:tc>
        <w:tc>
          <w:tcPr>
            <w:tcW w:type="dxa" w:w="1601"/>
            <w:shd w:val="clear" w:color="auto" w:fill="F5F8FB"/>
          </w:tcPr>
          <w:p>
            <w:pPr>
              <w:spacing w:before="20" w:after="20" w:line="240" w:lineRule="auto"/>
            </w:pPr>
            <w:r/>
            <w:r>
              <w:rPr>
                <w:b w:val="0"/>
                <w:i w:val="0"/>
                <w:strike w:val="0"/>
                <w:sz w:val="16"/>
              </w:rPr>
            </w:r>
            <w:r>
              <w:rPr>
                <w:b/>
                <w:i w:val="0"/>
                <w:strike w:val="0"/>
                <w:sz w:val="16"/>
              </w:rPr>
              <w:t>This is the bridge to PS2.</w:t>
            </w:r>
            <w:r>
              <w:rPr>
                <w:b w:val="0"/>
                <w:i w:val="0"/>
                <w:strike w:val="0"/>
                <w:sz w:val="16"/>
              </w:rPr>
            </w:r>
          </w:p>
        </w:tc>
      </w:tr>
      <w:tr>
        <w:tc>
          <w:tcPr>
            <w:tcW w:type="dxa" w:w="1601"/>
          </w:tcPr>
          <w:p>
            <w:pPr>
              <w:spacing w:before="20" w:after="20" w:line="240" w:lineRule="auto"/>
            </w:pPr>
            <w:r/>
            <w:r>
              <w:rPr>
                <w:b w:val="0"/>
                <w:i w:val="0"/>
                <w:strike w:val="0"/>
                <w:sz w:val="16"/>
              </w:rPr>
              <w:t>15</w:t>
            </w:r>
          </w:p>
        </w:tc>
        <w:tc>
          <w:tcPr>
            <w:tcW w:type="dxa" w:w="1601"/>
          </w:tcPr>
          <w:p>
            <w:pPr>
              <w:spacing w:before="20" w:after="20" w:line="240" w:lineRule="auto"/>
            </w:pPr>
            <w:r/>
            <w:r>
              <w:rPr>
                <w:b w:val="0"/>
                <w:i w:val="0"/>
                <w:strike w:val="0"/>
                <w:sz w:val="16"/>
              </w:rPr>
            </w:r>
            <w:r>
              <w:rPr>
                <w:b/>
                <w:i w:val="0"/>
                <w:strike w:val="0"/>
                <w:sz w:val="16"/>
              </w:rPr>
              <w:t>Geospatial foundation/embedding models</w:t>
            </w:r>
            <w:r>
              <w:rPr>
                <w:b w:val="0"/>
                <w:i w:val="0"/>
                <w:strike w:val="0"/>
                <w:sz w:val="16"/>
              </w:rPr>
            </w:r>
          </w:p>
        </w:tc>
        <w:tc>
          <w:tcPr>
            <w:tcW w:type="dxa" w:w="1601"/>
          </w:tcPr>
          <w:p>
            <w:pPr>
              <w:spacing w:before="20" w:after="20" w:line="240" w:lineRule="auto"/>
            </w:pPr>
            <w:r/>
            <w:r>
              <w:rPr>
                <w:b w:val="0"/>
                <w:i w:val="0"/>
                <w:strike w:val="0"/>
                <w:sz w:val="16"/>
              </w:rPr>
              <w:t xml:space="preserve">H3-cell embeddings (Esri GDFM, PlaceFM) as </w:t>
            </w:r>
            <w:r>
              <w:rPr>
                <w:b w:val="0"/>
                <w:i/>
                <w:strike w:val="0"/>
                <w:sz w:val="16"/>
              </w:rPr>
              <w:t>context features</w:t>
            </w:r>
            <w:r>
              <w:rPr>
                <w:b w:val="0"/>
                <w:i w:val="0"/>
                <w:strike w:val="0"/>
                <w:sz w:val="16"/>
              </w:rPr>
              <w:t>; satellite embeddings (Sentinel-2 location encoder) where imagery exists.</w:t>
            </w:r>
          </w:p>
        </w:tc>
        <w:tc>
          <w:tcPr>
            <w:tcW w:type="dxa" w:w="1601"/>
          </w:tcPr>
          <w:p>
            <w:pPr>
              <w:spacing w:before="20" w:after="20" w:line="240" w:lineRule="auto"/>
            </w:pPr>
            <w:r/>
            <w:r>
              <w:rPr>
                <w:b w:val="0"/>
                <w:i w:val="0"/>
                <w:strike w:val="0"/>
                <w:sz w:val="16"/>
              </w:rPr>
              <w:t>✘</w:t>
            </w:r>
          </w:p>
        </w:tc>
        <w:tc>
          <w:tcPr>
            <w:tcW w:type="dxa" w:w="1601"/>
          </w:tcPr>
          <w:p>
            <w:pPr>
              <w:spacing w:before="20" w:after="20" w:line="240" w:lineRule="auto"/>
            </w:pPr>
            <w:r/>
            <w:r>
              <w:rPr>
                <w:b w:val="0"/>
                <w:i w:val="0"/>
                <w:strike w:val="0"/>
                <w:sz w:val="16"/>
              </w:rPr>
              <w:t>△ (nice-to-have)</w:t>
            </w:r>
          </w:p>
        </w:tc>
        <w:tc>
          <w:tcPr>
            <w:tcW w:type="dxa" w:w="1601"/>
          </w:tcPr>
          <w:p>
            <w:pPr>
              <w:spacing w:before="20" w:after="20" w:line="240" w:lineRule="auto"/>
            </w:pPr>
            <w:r/>
            <w:r>
              <w:rPr>
                <w:b w:val="0"/>
                <w:i w:val="0"/>
                <w:strike w:val="0"/>
                <w:sz w:val="16"/>
              </w:rPr>
              <w:t>Gains are real but uneven across space and scale (PDFM benchmark) — do not bet the MVP on it.</w:t>
            </w:r>
          </w:p>
        </w:tc>
      </w:tr>
    </w:tbl>
    <w:p>
      <w:pPr>
        <w:spacing w:after="80"/>
      </w:pPr>
    </w:p>
    <w:p>
      <w:pPr>
        <w:pStyle w:val="Heading3"/>
      </w:pPr>
      <w:r>
        <w:rPr>
          <w:b/>
          <w:i w:val="0"/>
          <w:strike w:val="0"/>
        </w:rPr>
        <w:t>Recommended combination (the short answer)</w:t>
      </w:r>
    </w:p>
    <w:p>
      <w:pPr>
        <w:spacing w:before="120" w:after="160"/>
        <w:ind w:left="317"/>
        <w:pBdr>
          <w:left w:val="single" w:sz="18" w:space="6" w:color="F2A900"/>
        </w:pBdr>
        <w:shd w:val="clear" w:color="auto" w:fill="FFF8E1"/>
      </w:pPr>
      <w:r>
        <w:rPr>
          <w:b w:val="0"/>
          <w:i w:val="0"/>
          <w:strike w:val="0"/>
        </w:rPr>
      </w:r>
      <w:r>
        <w:rPr>
          <w:b/>
          <w:i w:val="0"/>
          <w:strike w:val="0"/>
        </w:rPr>
        <w:t>Parse (libpostal + deepparse + IndicXlit) → Normalise &amp; alias (learned landmark gazetteer + India-tuned phonetic matching) → Generate candidates (commercial geocoder + OSM POIs + H3 classifier + embedding kNN) → Classify place-purpose (stay-time + POI semantic zones) → Rank with learning-to-rank over text+GPS+map-layer features → Estimate a robust location (weighted M-estimator, not a mean) → Emit a GeoConformal radius + landmark directions → Feed successful visits back as labels (with integrity weighting).</w:t>
      </w:r>
      <w:r>
        <w:rPr>
          <w:b w:val="0"/>
          <w:i w:val="0"/>
          <w:strike w:val="0"/>
        </w:rPr>
      </w:r>
    </w:p>
    <w:p>
      <w:pPr>
        <w:pStyle w:val="Heading2"/>
      </w:pPr>
      <w:r>
        <w:rPr>
          <w:b/>
          <w:i w:val="0"/>
          <w:strike w:val="0"/>
        </w:rPr>
        <w:t>3.6 Important technical insights from the PS3 research</w:t>
      </w:r>
    </w:p>
    <w:p>
      <w:pPr>
        <w:pStyle w:val="ListNumber"/>
        <w:spacing w:after="60"/>
      </w:pPr>
      <w:r>
        <w:rPr>
          <w:b w:val="0"/>
          <w:i w:val="0"/>
          <w:strike w:val="0"/>
        </w:rPr>
      </w:r>
      <w:r>
        <w:rPr>
          <w:b/>
          <w:i w:val="0"/>
          <w:strike w:val="0"/>
        </w:rPr>
        <w:t>Do not use the mean.</w:t>
      </w:r>
      <w:r>
        <w:rPr>
          <w:b w:val="0"/>
          <w:i w:val="0"/>
          <w:strike w:val="0"/>
        </w:rPr>
        <w:t xml:space="preserve"> Amazon's finding that GPS noise is </w:t>
      </w:r>
      <w:r>
        <w:rPr>
          <w:b w:val="0"/>
          <w:i/>
          <w:strike w:val="0"/>
        </w:rPr>
        <w:t>biased</w:t>
      </w:r>
      <w:r>
        <w:rPr>
          <w:b w:val="0"/>
          <w:i w:val="0"/>
          <w:strike w:val="0"/>
        </w:rPr>
        <w:t xml:space="preserve"> invalidates every centroid/median approach as a primary estimator (G3). Use a </w:t>
      </w:r>
      <w:r>
        <w:rPr>
          <w:b/>
          <w:i w:val="0"/>
          <w:strike w:val="0"/>
        </w:rPr>
        <w:t>ranking</w:t>
      </w:r>
      <w:r>
        <w:rPr>
          <w:b w:val="0"/>
          <w:i w:val="0"/>
          <w:strike w:val="0"/>
        </w:rPr>
        <w:t xml:space="preserve"> formulation with features, or a robust M-estimator with asymmetric weights.</w:t>
      </w:r>
    </w:p>
    <w:p>
      <w:pPr>
        <w:pStyle w:val="ListNumber"/>
        <w:spacing w:after="60"/>
      </w:pPr>
      <w:r>
        <w:rPr>
          <w:b w:val="0"/>
          <w:i w:val="0"/>
          <w:strike w:val="0"/>
        </w:rPr>
      </w:r>
      <w:r>
        <w:rPr>
          <w:b/>
          <w:i w:val="0"/>
          <w:strike w:val="0"/>
        </w:rPr>
        <w:t>Landmarks give neighbourhoods, not doorsteps.</w:t>
      </w:r>
      <w:r>
        <w:rPr>
          <w:b w:val="0"/>
          <w:i w:val="0"/>
          <w:strike w:val="0"/>
        </w:rPr>
        <w:t xml:space="preserve"> 80% of Indian addresses reference a landmark 50–1500 m away (G1). So the deliverable must be </w:t>
      </w:r>
      <w:r>
        <w:rPr>
          <w:b/>
          <w:i w:val="0"/>
          <w:strike w:val="0"/>
        </w:rPr>
        <w:t>"point + radius + landmark route"</w:t>
      </w:r>
      <w:r>
        <w:rPr>
          <w:b w:val="0"/>
          <w:i w:val="0"/>
          <w:strike w:val="0"/>
        </w:rPr>
        <w:t xml:space="preserve">, exactly as CreditNirvana's problem statement demands. That requirement is a </w:t>
      </w:r>
      <w:r>
        <w:rPr>
          <w:b w:val="0"/>
          <w:i/>
          <w:strike w:val="0"/>
        </w:rPr>
        <w:t>consequence of physics</w:t>
      </w:r>
      <w:r>
        <w:rPr>
          <w:b w:val="0"/>
          <w:i w:val="0"/>
          <w:strike w:val="0"/>
        </w:rPr>
        <w:t>, not a design preference.</w:t>
      </w:r>
    </w:p>
    <w:p>
      <w:pPr>
        <w:pStyle w:val="ListNumber"/>
        <w:spacing w:after="60"/>
      </w:pPr>
      <w:r>
        <w:rPr>
          <w:b w:val="0"/>
          <w:i w:val="0"/>
          <w:strike w:val="0"/>
        </w:rPr>
      </w:r>
      <w:r>
        <w:rPr>
          <w:b/>
          <w:i w:val="0"/>
          <w:strike w:val="0"/>
        </w:rPr>
        <w:t>Explicit spatial hierarchy beats implicit spatial learning.</w:t>
      </w:r>
      <w:r>
        <w:rPr>
          <w:b w:val="0"/>
          <w:i w:val="0"/>
          <w:strike w:val="0"/>
        </w:rPr>
        <w:t xml:space="preserve"> Multi-head H3-grid classification at multiple resolutions beat triplet-loss metric learning (77.2% vs 56.7% &lt;100 m) (G4). Model space explicitly.</w:t>
      </w:r>
    </w:p>
    <w:p>
      <w:pPr>
        <w:pStyle w:val="ListNumber"/>
        <w:spacing w:after="60"/>
      </w:pPr>
      <w:r>
        <w:rPr>
          <w:b w:val="0"/>
          <w:i w:val="0"/>
          <w:strike w:val="0"/>
        </w:rPr>
      </w:r>
      <w:r>
        <w:rPr>
          <w:b/>
          <w:i w:val="0"/>
          <w:strike w:val="0"/>
        </w:rPr>
        <w:t>A plain commercial geocoder is a weak baseline on Indian addresses</w:t>
      </w:r>
      <w:r>
        <w:rPr>
          <w:b w:val="0"/>
          <w:i w:val="0"/>
          <w:strike w:val="0"/>
        </w:rPr>
        <w:t xml:space="preserve"> (23.8% &lt;100 m) (G4) — which is exactly the gap CreditNirvana is asking us to close, and a great slide.</w:t>
      </w:r>
    </w:p>
    <w:p>
      <w:pPr>
        <w:pStyle w:val="ListNumber"/>
        <w:spacing w:after="60"/>
      </w:pPr>
      <w:r>
        <w:rPr>
          <w:b w:val="0"/>
          <w:i w:val="0"/>
          <w:strike w:val="0"/>
        </w:rPr>
      </w:r>
      <w:r>
        <w:rPr>
          <w:b/>
          <w:i w:val="0"/>
          <w:strike w:val="0"/>
        </w:rPr>
        <w:t>Weak supervision is the cold-start answer</w:t>
      </w:r>
      <w:r>
        <w:rPr>
          <w:b w:val="0"/>
          <w:i w:val="0"/>
          <w:strike w:val="0"/>
        </w:rPr>
        <w:t xml:space="preserve"> (G5): you don't need labels for new addresses, you need </w:t>
      </w:r>
      <w:r>
        <w:rPr>
          <w:b w:val="0"/>
          <w:i/>
          <w:strike w:val="0"/>
        </w:rPr>
        <w:t>relative proximity</w:t>
      </w:r>
      <w:r>
        <w:rPr>
          <w:b w:val="0"/>
          <w:i w:val="0"/>
          <w:strike w:val="0"/>
        </w:rPr>
        <w:t>. Triplets from neighbouring grids.</w:t>
      </w:r>
    </w:p>
    <w:p>
      <w:pPr>
        <w:pStyle w:val="ListNumber"/>
        <w:spacing w:after="60"/>
      </w:pPr>
      <w:r>
        <w:rPr>
          <w:b w:val="0"/>
          <w:i w:val="0"/>
          <w:strike w:val="0"/>
        </w:rPr>
      </w:r>
      <w:r>
        <w:rPr>
          <w:b/>
          <w:i w:val="0"/>
          <w:strike w:val="0"/>
        </w:rPr>
        <w:t>Normalisation is worth ~50%</w:t>
      </w:r>
      <w:r>
        <w:rPr>
          <w:b w:val="0"/>
          <w:i w:val="0"/>
          <w:strike w:val="0"/>
        </w:rPr>
        <w:t xml:space="preserve"> (G9). Do it first, do it well, and it pays across everything downstream.</w:t>
      </w:r>
    </w:p>
    <w:p>
      <w:pPr>
        <w:pStyle w:val="ListNumber"/>
        <w:spacing w:after="60"/>
      </w:pPr>
      <w:r>
        <w:rPr>
          <w:b w:val="0"/>
          <w:i w:val="0"/>
          <w:strike w:val="0"/>
        </w:rPr>
      </w:r>
      <w:r>
        <w:rPr>
          <w:b/>
          <w:i w:val="0"/>
          <w:strike w:val="0"/>
        </w:rPr>
        <w:t>Home detection is the most reliable inference</w:t>
      </w:r>
      <w:r>
        <w:rPr>
          <w:b w:val="0"/>
          <w:i w:val="0"/>
          <w:strike w:val="0"/>
        </w:rPr>
        <w:t xml:space="preserve"> (99.72% stable under POI loss) because it rests on </w:t>
      </w:r>
      <w:r>
        <w:rPr>
          <w:b/>
          <w:i w:val="0"/>
          <w:strike w:val="0"/>
        </w:rPr>
        <w:t>spatial recurrence over time</w:t>
      </w:r>
      <w:r>
        <w:rPr>
          <w:b w:val="0"/>
          <w:i w:val="0"/>
          <w:strike w:val="0"/>
        </w:rPr>
        <w:t xml:space="preserve">, not on noisy POI context (G19). Work/shop inference is </w:t>
      </w:r>
      <w:r>
        <w:rPr>
          <w:b w:val="0"/>
          <w:i/>
          <w:strike w:val="0"/>
        </w:rPr>
        <w:t>far</w:t>
      </w:r>
      <w:r>
        <w:rPr>
          <w:b w:val="0"/>
          <w:i w:val="0"/>
          <w:strike w:val="0"/>
        </w:rPr>
        <w:t xml:space="preserve"> more fragile to missing POIs — so we should be correspondingly more conservative about non-home conclusions and reflect that in the confidence radius.</w:t>
      </w:r>
    </w:p>
    <w:p>
      <w:pPr>
        <w:pStyle w:val="ListNumber"/>
        <w:spacing w:after="60"/>
      </w:pPr>
      <w:r>
        <w:rPr>
          <w:b w:val="0"/>
          <w:i w:val="0"/>
          <w:strike w:val="0"/>
        </w:rPr>
      </w:r>
      <w:r>
        <w:rPr>
          <w:b/>
          <w:i w:val="0"/>
          <w:strike w:val="0"/>
        </w:rPr>
        <w:t>Stay-time beats visit-count</w:t>
      </w:r>
      <w:r>
        <w:rPr>
          <w:b w:val="0"/>
          <w:i w:val="0"/>
          <w:strike w:val="0"/>
        </w:rPr>
        <w:t xml:space="preserve"> for home detection (GHOST); grid-based methods incorporating stay-time consistently achieved the lowest errors and most stable performance vs. clustering (G18).</w:t>
      </w:r>
    </w:p>
    <w:p>
      <w:pPr>
        <w:pStyle w:val="ListNumber"/>
        <w:spacing w:after="60"/>
      </w:pPr>
      <w:r>
        <w:rPr>
          <w:b w:val="0"/>
          <w:i w:val="0"/>
          <w:strike w:val="0"/>
        </w:rPr>
      </w:r>
      <w:r>
        <w:rPr>
          <w:b/>
          <w:i w:val="0"/>
          <w:strike w:val="0"/>
        </w:rPr>
        <w:t>Gaps in GPS trails matter and must be handled</w:t>
      </w:r>
      <w:r>
        <w:rPr>
          <w:b w:val="0"/>
          <w:i w:val="0"/>
          <w:strike w:val="0"/>
        </w:rPr>
        <w:t xml:space="preserve"> (G21).</w:t>
      </w:r>
    </w:p>
    <w:p>
      <w:pPr>
        <w:pStyle w:val="ListNumber"/>
        <w:spacing w:after="60"/>
      </w:pPr>
      <w:r>
        <w:rPr>
          <w:b w:val="0"/>
          <w:i w:val="0"/>
          <w:strike w:val="0"/>
        </w:rPr>
      </w:r>
      <w:r>
        <w:rPr>
          <w:b/>
          <w:i w:val="0"/>
          <w:strike w:val="0"/>
        </w:rPr>
        <w:t>"Some GPS points are junk — ignore them"</w:t>
      </w:r>
      <w:r>
        <w:rPr>
          <w:b w:val="0"/>
          <w:i w:val="0"/>
          <w:strike w:val="0"/>
        </w:rPr>
        <w:t xml:space="preserve"> (G13) is the correct prior for field telemetry; build a junk detector rather than trying to clean everything.</w:t>
      </w:r>
    </w:p>
    <w:p>
      <w:pPr>
        <w:pStyle w:val="ListNumber"/>
        <w:spacing w:after="60"/>
      </w:pPr>
      <w:r>
        <w:rPr>
          <w:b w:val="0"/>
          <w:i w:val="0"/>
          <w:strike w:val="0"/>
        </w:rPr>
      </w:r>
      <w:r>
        <w:rPr>
          <w:b/>
          <w:i w:val="0"/>
          <w:strike w:val="0"/>
        </w:rPr>
        <w:t>Building-level ambiguity is real</w:t>
      </w:r>
      <w:r>
        <w:rPr>
          <w:b w:val="0"/>
          <w:i w:val="0"/>
          <w:strike w:val="0"/>
        </w:rPr>
        <w:t xml:space="preserve">: the nearest building to a staypoint centroid can be the wrong building (G20). Line-intersection counts and POI ranking solve it. This matters enormously for us: visiting the </w:t>
      </w:r>
      <w:r>
        <w:rPr>
          <w:b w:val="0"/>
          <w:i/>
          <w:strike w:val="0"/>
        </w:rPr>
        <w:t>neighbour's</w:t>
      </w:r>
      <w:r>
        <w:rPr>
          <w:b w:val="0"/>
          <w:i w:val="0"/>
          <w:strike w:val="0"/>
        </w:rPr>
        <w:t xml:space="preserve"> house to discuss a loan is both useless </w:t>
      </w:r>
      <w:r>
        <w:rPr>
          <w:b w:val="0"/>
          <w:i/>
          <w:strike w:val="0"/>
        </w:rPr>
        <w:t>and</w:t>
      </w:r>
      <w:r>
        <w:rPr>
          <w:b w:val="0"/>
          <w:i w:val="0"/>
          <w:strike w:val="0"/>
        </w:rPr>
        <w:t xml:space="preserve"> a DPDP/privacy incident.</w:t>
      </w:r>
    </w:p>
    <w:p>
      <w:pPr>
        <w:pStyle w:val="ListNumber"/>
        <w:spacing w:after="60"/>
      </w:pPr>
      <w:r>
        <w:rPr>
          <w:b w:val="0"/>
          <w:i w:val="0"/>
          <w:strike w:val="0"/>
        </w:rPr>
      </w:r>
      <w:r>
        <w:rPr>
          <w:b/>
          <w:i w:val="0"/>
          <w:strike w:val="0"/>
        </w:rPr>
        <w:t>Synthetic perturbation is a legitimate training-data strategy</w:t>
      </w:r>
      <w:r>
        <w:rPr>
          <w:b w:val="0"/>
          <w:i w:val="0"/>
          <w:strike w:val="0"/>
        </w:rPr>
        <w:t xml:space="preserve"> for Indian geo models (G22): Gaussian location perturbation + address-pair swapping gave 84.5% precision at detecting wrong stored coordinates.</w:t>
      </w:r>
    </w:p>
    <w:p>
      <w:pPr>
        <w:pStyle w:val="ListNumber"/>
        <w:spacing w:after="60"/>
      </w:pPr>
      <w:r>
        <w:rPr>
          <w:b w:val="0"/>
          <w:i w:val="0"/>
          <w:strike w:val="0"/>
        </w:rPr>
      </w:r>
      <w:r>
        <w:rPr>
          <w:b/>
          <w:i w:val="0"/>
          <w:strike w:val="0"/>
        </w:rPr>
        <w:t>Offline is a first-class constraint, not a feature flag.</w:t>
      </w:r>
      <w:r>
        <w:rPr>
          <w:b w:val="0"/>
          <w:i w:val="0"/>
          <w:strike w:val="0"/>
        </w:rPr>
        <w:t xml:space="preserve"> Nominatim self-hosting (~64 GB RAM, 1 TB SSD), Mappls' NaviMaps, and offline pincode polygons all exist — so plan the field app around a </w:t>
      </w:r>
      <w:r>
        <w:rPr>
          <w:b w:val="0"/>
          <w:i/>
          <w:strike w:val="0"/>
        </w:rPr>
        <w:t>bundled index</w:t>
      </w:r>
      <w:r>
        <w:rPr>
          <w:b w:val="0"/>
          <w:i w:val="0"/>
          <w:strike w:val="0"/>
        </w:rPr>
        <w:t xml:space="preserve"> and delta syncs.</w:t>
      </w:r>
    </w:p>
    <w:p>
      <w:pPr>
        <w:pStyle w:val="ListNumber"/>
        <w:spacing w:after="60"/>
      </w:pPr>
      <w:r>
        <w:rPr>
          <w:b w:val="0"/>
          <w:i w:val="0"/>
          <w:strike w:val="0"/>
        </w:rPr>
      </w:r>
      <w:r>
        <w:rPr>
          <w:b/>
          <w:i w:val="0"/>
          <w:strike w:val="0"/>
        </w:rPr>
        <w:t>Licensing is a real trap.</w:t>
      </w:r>
      <w:r>
        <w:rPr>
          <w:b w:val="0"/>
          <w:i w:val="0"/>
          <w:strike w:val="0"/>
        </w:rPr>
        <w:t xml:space="preserve"> Bhuvan's terms forbid re-use without written authorisation; Google's ToS restrict caching coordinates. Build on </w:t>
      </w:r>
      <w:r>
        <w:rPr>
          <w:b/>
          <w:i w:val="0"/>
          <w:strike w:val="0"/>
        </w:rPr>
        <w:t>OSM + government open data (GODL-India) + CN's own data</w:t>
      </w:r>
      <w:r>
        <w:rPr>
          <w:b w:val="0"/>
          <w:i w:val="0"/>
          <w:strike w:val="0"/>
        </w:rPr>
        <w:t xml:space="preserve">, and treat commercial geocoders as </w:t>
      </w:r>
      <w:r>
        <w:rPr>
          <w:b w:val="0"/>
          <w:i/>
          <w:strike w:val="0"/>
        </w:rPr>
        <w:t>runtime</w:t>
      </w:r>
      <w:r>
        <w:rPr>
          <w:b w:val="0"/>
          <w:i w:val="0"/>
          <w:strike w:val="0"/>
        </w:rPr>
        <w:t xml:space="preserve"> services, not sources of stored training data.</w:t>
      </w:r>
    </w:p>
    <w:p>
      <w:pPr>
        <w:pStyle w:val="Heading1"/>
        <w:pageBreakBefore/>
        <w:pBdr>
          <w:bottom w:val="single" w:sz="12" w:space="1" w:color="0B3C5D"/>
        </w:pBdr>
      </w:pPr>
      <w:r>
        <w:rPr>
          <w:b/>
          <w:i w:val="0"/>
          <w:strike w:val="0"/>
          <w:color w:val="0B3C5D"/>
          <w:sz w:val="38"/>
        </w:rPr>
        <w:t>4. COMPETITOR / EXISTING SOLUTION ANALYSIS</w:t>
      </w:r>
    </w:p>
    <w:tbl>
      <w:tblPr>
        <w:tblStyle w:val="TableGrid"/>
        <w:tblW w:type="auto" w:w="0"/>
        <w:jc w:val="center"/>
        <w:tblLayout w:type="autofit"/>
        <w:tblLook w:firstColumn="1" w:firstRow="1" w:lastColumn="0" w:lastRow="0" w:noHBand="0" w:noVBand="1" w:val="04A0"/>
        <w:tblW w:type="pct" w:w="5000"/>
        <w:tblLayout w:type="autofit"/>
      </w:tblPr>
      <w:tblGrid>
        <w:gridCol w:w="1372"/>
        <w:gridCol w:w="1372"/>
        <w:gridCol w:w="1372"/>
        <w:gridCol w:w="1372"/>
        <w:gridCol w:w="1372"/>
        <w:gridCol w:w="1372"/>
        <w:gridCol w:w="1372"/>
      </w:tblGrid>
      <w:tr>
        <w:trPr>
          <w:tblHeader w:val="true"/>
        </w:trPr>
        <w:tc>
          <w:tcPr>
            <w:tcW w:type="dxa" w:w="1372"/>
            <w:shd w:val="clear" w:color="auto" w:fill="0B3C5D"/>
          </w:tcPr>
          <w:p>
            <w:pPr>
              <w:spacing w:before="20" w:after="20" w:line="240" w:lineRule="auto"/>
            </w:pPr>
            <w:r>
              <w:rPr>
                <w:color w:val="FFFFFF"/>
              </w:rPr>
            </w:r>
            <w:r>
              <w:rPr>
                <w:b/>
                <w:i w:val="0"/>
                <w:strike w:val="0"/>
                <w:color w:val="FFFFFF"/>
                <w:sz w:val="16"/>
              </w:rPr>
              <w:t>#</w:t>
            </w:r>
          </w:p>
        </w:tc>
        <w:tc>
          <w:tcPr>
            <w:tcW w:type="dxa" w:w="1372"/>
            <w:shd w:val="clear" w:color="auto" w:fill="0B3C5D"/>
          </w:tcPr>
          <w:p>
            <w:pPr>
              <w:spacing w:before="20" w:after="20" w:line="240" w:lineRule="auto"/>
            </w:pPr>
            <w:r>
              <w:rPr>
                <w:color w:val="FFFFFF"/>
              </w:rPr>
            </w:r>
            <w:r>
              <w:rPr>
                <w:b/>
                <w:i w:val="0"/>
                <w:strike w:val="0"/>
                <w:color w:val="FFFFFF"/>
                <w:sz w:val="16"/>
              </w:rPr>
              <w:t>Existing solution</w:t>
            </w:r>
          </w:p>
        </w:tc>
        <w:tc>
          <w:tcPr>
            <w:tcW w:type="dxa" w:w="1372"/>
            <w:shd w:val="clear" w:color="auto" w:fill="0B3C5D"/>
          </w:tcPr>
          <w:p>
            <w:pPr>
              <w:spacing w:before="20" w:after="20" w:line="240" w:lineRule="auto"/>
            </w:pPr>
            <w:r>
              <w:rPr>
                <w:color w:val="FFFFFF"/>
              </w:rPr>
            </w:r>
            <w:r>
              <w:rPr>
                <w:b/>
                <w:i w:val="0"/>
                <w:strike w:val="0"/>
                <w:color w:val="FFFFFF"/>
                <w:sz w:val="16"/>
              </w:rPr>
              <w:t>What it does</w:t>
            </w:r>
          </w:p>
        </w:tc>
        <w:tc>
          <w:tcPr>
            <w:tcW w:type="dxa" w:w="1372"/>
            <w:shd w:val="clear" w:color="auto" w:fill="0B3C5D"/>
          </w:tcPr>
          <w:p>
            <w:pPr>
              <w:spacing w:before="20" w:after="20" w:line="240" w:lineRule="auto"/>
            </w:pPr>
            <w:r>
              <w:rPr>
                <w:color w:val="FFFFFF"/>
              </w:rPr>
            </w:r>
            <w:r>
              <w:rPr>
                <w:b/>
                <w:i w:val="0"/>
                <w:strike w:val="0"/>
                <w:color w:val="FFFFFF"/>
                <w:sz w:val="16"/>
              </w:rPr>
              <w:t>Technique</w:t>
            </w:r>
          </w:p>
        </w:tc>
        <w:tc>
          <w:tcPr>
            <w:tcW w:type="dxa" w:w="1372"/>
            <w:shd w:val="clear" w:color="auto" w:fill="0B3C5D"/>
          </w:tcPr>
          <w:p>
            <w:pPr>
              <w:spacing w:before="20" w:after="20" w:line="240" w:lineRule="auto"/>
            </w:pPr>
            <w:r>
              <w:rPr>
                <w:color w:val="FFFFFF"/>
              </w:rPr>
            </w:r>
            <w:r>
              <w:rPr>
                <w:b/>
                <w:i w:val="0"/>
                <w:strike w:val="0"/>
                <w:color w:val="FFFFFF"/>
                <w:sz w:val="16"/>
              </w:rPr>
              <w:t>Strength</w:t>
            </w:r>
          </w:p>
        </w:tc>
        <w:tc>
          <w:tcPr>
            <w:tcW w:type="dxa" w:w="1372"/>
            <w:shd w:val="clear" w:color="auto" w:fill="0B3C5D"/>
          </w:tcPr>
          <w:p>
            <w:pPr>
              <w:spacing w:before="20" w:after="20" w:line="240" w:lineRule="auto"/>
            </w:pPr>
            <w:r>
              <w:rPr>
                <w:color w:val="FFFFFF"/>
              </w:rPr>
            </w:r>
            <w:r>
              <w:rPr>
                <w:b/>
                <w:i w:val="0"/>
                <w:strike w:val="0"/>
                <w:color w:val="FFFFFF"/>
                <w:sz w:val="16"/>
              </w:rPr>
              <w:t>Weakness (for CreditNirvana's problem)</w:t>
            </w:r>
          </w:p>
        </w:tc>
        <w:tc>
          <w:tcPr>
            <w:tcW w:type="dxa" w:w="1372"/>
            <w:shd w:val="clear" w:color="auto" w:fill="0B3C5D"/>
          </w:tcPr>
          <w:p>
            <w:pPr>
              <w:spacing w:before="20" w:after="20" w:line="240" w:lineRule="auto"/>
            </w:pPr>
            <w:r>
              <w:rPr>
                <w:color w:val="FFFFFF"/>
              </w:rPr>
            </w:r>
            <w:r>
              <w:rPr>
                <w:b/>
                <w:i w:val="0"/>
                <w:strike w:val="0"/>
                <w:color w:val="FFFFFF"/>
                <w:sz w:val="16"/>
              </w:rPr>
              <w:t>What we learn / take</w:t>
            </w:r>
          </w:p>
        </w:tc>
      </w:tr>
      <w:tr>
        <w:tc>
          <w:tcPr>
            <w:tcW w:type="dxa" w:w="1372"/>
          </w:tcPr>
          <w:p>
            <w:pPr>
              <w:spacing w:before="20" w:after="20" w:line="240" w:lineRule="auto"/>
            </w:pPr>
            <w:r/>
            <w:r>
              <w:rPr>
                <w:b w:val="0"/>
                <w:i w:val="0"/>
                <w:strike w:val="0"/>
                <w:sz w:val="16"/>
              </w:rPr>
              <w:t>1</w:t>
            </w:r>
          </w:p>
        </w:tc>
        <w:tc>
          <w:tcPr>
            <w:tcW w:type="dxa" w:w="1372"/>
          </w:tcPr>
          <w:p>
            <w:pPr>
              <w:spacing w:before="20" w:after="20" w:line="240" w:lineRule="auto"/>
            </w:pPr>
            <w:r/>
            <w:r>
              <w:rPr>
                <w:b w:val="0"/>
                <w:i w:val="0"/>
                <w:strike w:val="0"/>
                <w:sz w:val="16"/>
              </w:rPr>
            </w:r>
            <w:r>
              <w:rPr>
                <w:b/>
                <w:i w:val="0"/>
                <w:strike w:val="0"/>
                <w:sz w:val="16"/>
              </w:rPr>
              <w:t>TrueAccord HeartBeat</w:t>
            </w:r>
            <w:r>
              <w:rPr>
                <w:b w:val="0"/>
                <w:i w:val="0"/>
                <w:strike w:val="0"/>
                <w:sz w:val="16"/>
              </w:rPr>
            </w:r>
          </w:p>
        </w:tc>
        <w:tc>
          <w:tcPr>
            <w:tcW w:type="dxa" w:w="1372"/>
          </w:tcPr>
          <w:p>
            <w:pPr>
              <w:spacing w:before="20" w:after="20" w:line="240" w:lineRule="auto"/>
            </w:pPr>
            <w:r/>
            <w:r>
              <w:rPr>
                <w:b w:val="0"/>
                <w:i w:val="0"/>
                <w:strike w:val="0"/>
                <w:sz w:val="16"/>
              </w:rPr>
              <w:t>Personalises channel, message, timing, plan per consumer, in real time; digital-first</w:t>
            </w:r>
          </w:p>
        </w:tc>
        <w:tc>
          <w:tcPr>
            <w:tcW w:type="dxa" w:w="1372"/>
          </w:tcPr>
          <w:p>
            <w:pPr>
              <w:spacing w:before="20" w:after="20" w:line="240" w:lineRule="auto"/>
            </w:pPr>
            <w:r/>
            <w:r>
              <w:rPr>
                <w:b w:val="0"/>
                <w:i w:val="0"/>
                <w:strike w:val="0"/>
                <w:sz w:val="16"/>
              </w:rPr>
              <w:t>Patented ML decision engine on 24M+ engagement journeys; constant A/B optimisation</w:t>
            </w:r>
          </w:p>
        </w:tc>
        <w:tc>
          <w:tcPr>
            <w:tcW w:type="dxa" w:w="1372"/>
          </w:tcPr>
          <w:p>
            <w:pPr>
              <w:spacing w:before="20" w:after="20" w:line="240" w:lineRule="auto"/>
            </w:pPr>
            <w:r/>
            <w:r>
              <w:rPr>
                <w:b w:val="0"/>
                <w:i w:val="0"/>
                <w:strike w:val="0"/>
                <w:sz w:val="16"/>
              </w:rPr>
              <w:t>Real, measured, at scale: 25–35% better vs traditional agencies; 24% roll-rate / 28–40% gross-flow improvements</w:t>
            </w:r>
          </w:p>
        </w:tc>
        <w:tc>
          <w:tcPr>
            <w:tcW w:type="dxa" w:w="1372"/>
          </w:tcPr>
          <w:p>
            <w:pPr>
              <w:spacing w:before="20" w:after="20" w:line="240" w:lineRule="auto"/>
            </w:pPr>
            <w:r/>
            <w:r>
              <w:rPr>
                <w:b w:val="0"/>
                <w:i w:val="0"/>
                <w:strike w:val="0"/>
                <w:sz w:val="16"/>
              </w:rPr>
              <w:t xml:space="preserve">Digital-first bias (assumes email/SMS reachability); US regulatory frame (FDCPA/Reg-F), not RBI/DPDP; no address geocoding or field-visit layer; contact </w:t>
            </w:r>
            <w:r>
              <w:rPr>
                <w:b w:val="0"/>
                <w:i/>
                <w:strike w:val="0"/>
                <w:sz w:val="16"/>
              </w:rPr>
              <w:t>identity</w:t>
            </w:r>
            <w:r>
              <w:rPr>
                <w:b w:val="0"/>
                <w:i w:val="0"/>
                <w:strike w:val="0"/>
                <w:sz w:val="16"/>
              </w:rPr>
              <w:t xml:space="preserve"> risk not publicly addressed</w:t>
            </w:r>
          </w:p>
        </w:tc>
        <w:tc>
          <w:tcPr>
            <w:tcW w:type="dxa" w:w="1372"/>
          </w:tcPr>
          <w:p>
            <w:pPr>
              <w:spacing w:before="20" w:after="20" w:line="240" w:lineRule="auto"/>
            </w:pPr>
            <w:r/>
            <w:r>
              <w:rPr>
                <w:b w:val="0"/>
                <w:i w:val="0"/>
                <w:strike w:val="0"/>
                <w:sz w:val="16"/>
              </w:rPr>
              <w:t xml:space="preserve">Timing + channel must be </w:t>
            </w:r>
            <w:r>
              <w:rPr>
                <w:b/>
                <w:i w:val="0"/>
                <w:strike w:val="0"/>
                <w:sz w:val="16"/>
              </w:rPr>
              <w:t>per-contact-point actions in the same action space</w:t>
            </w:r>
            <w:r>
              <w:rPr>
                <w:b w:val="0"/>
                <w:i w:val="0"/>
                <w:strike w:val="0"/>
                <w:sz w:val="16"/>
              </w:rPr>
              <w:t xml:space="preserve"> as calls; decision engine ≥ model</w:t>
            </w:r>
          </w:p>
        </w:tc>
      </w:tr>
      <w:tr>
        <w:tc>
          <w:tcPr>
            <w:tcW w:type="dxa" w:w="1372"/>
            <w:shd w:val="clear" w:color="auto" w:fill="F5F8FB"/>
          </w:tcPr>
          <w:p>
            <w:pPr>
              <w:spacing w:before="20" w:after="20" w:line="240" w:lineRule="auto"/>
            </w:pPr>
            <w:r/>
            <w:r>
              <w:rPr>
                <w:b w:val="0"/>
                <w:i w:val="0"/>
                <w:strike w:val="0"/>
                <w:sz w:val="16"/>
              </w:rPr>
              <w:t>2</w:t>
            </w:r>
          </w:p>
        </w:tc>
        <w:tc>
          <w:tcPr>
            <w:tcW w:type="dxa" w:w="1372"/>
            <w:shd w:val="clear" w:color="auto" w:fill="F5F8FB"/>
          </w:tcPr>
          <w:p>
            <w:pPr>
              <w:spacing w:before="20" w:after="20" w:line="240" w:lineRule="auto"/>
            </w:pPr>
            <w:r/>
            <w:r>
              <w:rPr>
                <w:b w:val="0"/>
                <w:i w:val="0"/>
                <w:strike w:val="0"/>
                <w:sz w:val="16"/>
              </w:rPr>
            </w:r>
            <w:r>
              <w:rPr>
                <w:b/>
                <w:i w:val="0"/>
                <w:strike w:val="0"/>
                <w:sz w:val="16"/>
              </w:rPr>
              <w:t>Experian PriorityScore / Collection Triggers</w:t>
            </w:r>
            <w:r>
              <w:rPr>
                <w:b w:val="0"/>
                <w:i w:val="0"/>
                <w:strike w:val="0"/>
                <w:sz w:val="16"/>
              </w:rPr>
            </w:r>
          </w:p>
        </w:tc>
        <w:tc>
          <w:tcPr>
            <w:tcW w:type="dxa" w:w="1372"/>
            <w:shd w:val="clear" w:color="auto" w:fill="F5F8FB"/>
          </w:tcPr>
          <w:p>
            <w:pPr>
              <w:spacing w:before="20" w:after="20" w:line="240" w:lineRule="auto"/>
            </w:pPr>
            <w:r/>
            <w:r>
              <w:rPr>
                <w:b w:val="0"/>
                <w:i w:val="0"/>
                <w:strike w:val="0"/>
                <w:sz w:val="16"/>
              </w:rPr>
              <w:t>60+ recovery scores; re-queues accounts on life events</w:t>
            </w:r>
          </w:p>
        </w:tc>
        <w:tc>
          <w:tcPr>
            <w:tcW w:type="dxa" w:w="1372"/>
            <w:shd w:val="clear" w:color="auto" w:fill="F5F8FB"/>
          </w:tcPr>
          <w:p>
            <w:pPr>
              <w:spacing w:before="20" w:after="20" w:line="240" w:lineRule="auto"/>
            </w:pPr>
            <w:r/>
            <w:r>
              <w:rPr>
                <w:b w:val="0"/>
                <w:i w:val="0"/>
                <w:strike w:val="0"/>
                <w:sz w:val="16"/>
              </w:rPr>
              <w:t>Propensity + expected-recovery scoring; monitoring triggers</w:t>
            </w:r>
          </w:p>
        </w:tc>
        <w:tc>
          <w:tcPr>
            <w:tcW w:type="dxa" w:w="1372"/>
            <w:shd w:val="clear" w:color="auto" w:fill="F5F8FB"/>
          </w:tcPr>
          <w:p>
            <w:pPr>
              <w:spacing w:before="20" w:after="20" w:line="240" w:lineRule="auto"/>
            </w:pPr>
            <w:r/>
            <w:r>
              <w:rPr>
                <w:b w:val="0"/>
                <w:i w:val="0"/>
                <w:strike w:val="0"/>
                <w:sz w:val="16"/>
              </w:rPr>
              <w:t xml:space="preserve">Industry-standard vocabulary ("likelihood to pay </w:t>
            </w:r>
            <w:r>
              <w:rPr>
                <w:b w:val="0"/>
                <w:i/>
                <w:strike w:val="0"/>
                <w:sz w:val="16"/>
              </w:rPr>
              <w:t>or</w:t>
            </w:r>
            <w:r>
              <w:rPr>
                <w:b w:val="0"/>
                <w:i w:val="0"/>
                <w:strike w:val="0"/>
                <w:sz w:val="16"/>
              </w:rPr>
              <w:t xml:space="preserve"> expected recovery amount"); trigger-based re-prioritisation</w:t>
            </w:r>
          </w:p>
        </w:tc>
        <w:tc>
          <w:tcPr>
            <w:tcW w:type="dxa" w:w="1372"/>
            <w:shd w:val="clear" w:color="auto" w:fill="F5F8FB"/>
          </w:tcPr>
          <w:p>
            <w:pPr>
              <w:spacing w:before="20" w:after="20" w:line="240" w:lineRule="auto"/>
            </w:pPr>
            <w:r/>
            <w:r>
              <w:rPr>
                <w:b w:val="0"/>
                <w:i w:val="0"/>
                <w:strike w:val="0"/>
                <w:sz w:val="16"/>
              </w:rPr>
              <w:t>Account-level, bureau-driven, US-centric, closed; no per-number RPC model; no geo; no exploration mechanism</w:t>
            </w:r>
          </w:p>
        </w:tc>
        <w:tc>
          <w:tcPr>
            <w:tcW w:type="dxa" w:w="1372"/>
            <w:shd w:val="clear" w:color="auto" w:fill="F5F8FB"/>
          </w:tcPr>
          <w:p>
            <w:pPr>
              <w:spacing w:before="20" w:after="20" w:line="240" w:lineRule="auto"/>
            </w:pPr>
            <w:r/>
            <w:r>
              <w:rPr>
                <w:b w:val="0"/>
                <w:i w:val="0"/>
                <w:strike w:val="0"/>
                <w:sz w:val="16"/>
              </w:rPr>
              <w:t xml:space="preserve">Score on </w:t>
            </w:r>
            <w:r>
              <w:rPr>
                <w:b/>
                <w:i w:val="0"/>
                <w:strike w:val="0"/>
                <w:sz w:val="16"/>
              </w:rPr>
              <w:t>expected value</w:t>
            </w:r>
            <w:r>
              <w:rPr>
                <w:b w:val="0"/>
                <w:i w:val="0"/>
                <w:strike w:val="0"/>
                <w:sz w:val="16"/>
              </w:rPr>
              <w:t xml:space="preserve">, and </w:t>
            </w:r>
            <w:r>
              <w:rPr>
                <w:b/>
                <w:i w:val="0"/>
                <w:strike w:val="0"/>
                <w:sz w:val="16"/>
              </w:rPr>
              <w:t>re-score on events</w:t>
            </w:r>
            <w:r>
              <w:rPr>
                <w:b w:val="0"/>
                <w:i w:val="0"/>
                <w:strike w:val="0"/>
                <w:sz w:val="16"/>
              </w:rPr>
              <w:t xml:space="preserve"> rather than on a nightly batch</w:t>
            </w:r>
          </w:p>
        </w:tc>
      </w:tr>
      <w:tr>
        <w:tc>
          <w:tcPr>
            <w:tcW w:type="dxa" w:w="1372"/>
          </w:tcPr>
          <w:p>
            <w:pPr>
              <w:spacing w:before="20" w:after="20" w:line="240" w:lineRule="auto"/>
            </w:pPr>
            <w:r/>
            <w:r>
              <w:rPr>
                <w:b w:val="0"/>
                <w:i w:val="0"/>
                <w:strike w:val="0"/>
                <w:sz w:val="16"/>
              </w:rPr>
              <w:t>3</w:t>
            </w:r>
          </w:p>
        </w:tc>
        <w:tc>
          <w:tcPr>
            <w:tcW w:type="dxa" w:w="1372"/>
          </w:tcPr>
          <w:p>
            <w:pPr>
              <w:spacing w:before="20" w:after="20" w:line="240" w:lineRule="auto"/>
            </w:pPr>
            <w:r/>
            <w:r>
              <w:rPr>
                <w:b w:val="0"/>
                <w:i w:val="0"/>
                <w:strike w:val="0"/>
                <w:sz w:val="16"/>
              </w:rPr>
            </w:r>
            <w:r>
              <w:rPr>
                <w:b/>
                <w:i w:val="0"/>
                <w:strike w:val="0"/>
                <w:sz w:val="16"/>
              </w:rPr>
              <w:t>Predictive dialers (Revring/Sprinklr/RingCentral/NICE-class)</w:t>
            </w:r>
            <w:r>
              <w:rPr>
                <w:b w:val="0"/>
                <w:i w:val="0"/>
                <w:strike w:val="0"/>
                <w:sz w:val="16"/>
              </w:rPr>
            </w:r>
          </w:p>
        </w:tc>
        <w:tc>
          <w:tcPr>
            <w:tcW w:type="dxa" w:w="1372"/>
          </w:tcPr>
          <w:p>
            <w:pPr>
              <w:spacing w:before="20" w:after="20" w:line="240" w:lineRule="auto"/>
            </w:pPr>
            <w:r/>
            <w:r>
              <w:rPr>
                <w:b w:val="0"/>
                <w:i w:val="0"/>
                <w:strike w:val="0"/>
                <w:sz w:val="16"/>
              </w:rPr>
              <w:t>Pacing, dial ratios, abandonment control, adaptive pacing, time-zone awareness, local-presence caller ID</w:t>
            </w:r>
          </w:p>
        </w:tc>
        <w:tc>
          <w:tcPr>
            <w:tcW w:type="dxa" w:w="1372"/>
          </w:tcPr>
          <w:p>
            <w:pPr>
              <w:spacing w:before="20" w:after="20" w:line="240" w:lineRule="auto"/>
            </w:pPr>
            <w:r/>
            <w:r>
              <w:rPr>
                <w:b w:val="0"/>
                <w:i w:val="0"/>
                <w:strike w:val="0"/>
                <w:sz w:val="16"/>
              </w:rPr>
              <w:t xml:space="preserve">Real-time statistical pacing; </w:t>
            </w:r>
            <w:r>
              <w:rPr>
                <w:b/>
                <w:i w:val="0"/>
                <w:strike w:val="0"/>
                <w:sz w:val="16"/>
              </w:rPr>
              <w:t>RL-based pacing</w:t>
            </w:r>
            <w:r>
              <w:rPr>
                <w:b w:val="0"/>
                <w:i w:val="0"/>
                <w:strike w:val="0"/>
                <w:sz w:val="16"/>
              </w:rPr>
              <w:t xml:space="preserve"> (Sprinklr)</w:t>
            </w:r>
          </w:p>
        </w:tc>
        <w:tc>
          <w:tcPr>
            <w:tcW w:type="dxa" w:w="1372"/>
          </w:tcPr>
          <w:p>
            <w:pPr>
              <w:spacing w:before="20" w:after="20" w:line="240" w:lineRule="auto"/>
            </w:pPr>
            <w:r/>
            <w:r>
              <w:rPr>
                <w:b w:val="0"/>
                <w:i w:val="0"/>
                <w:strike w:val="0"/>
                <w:sz w:val="16"/>
              </w:rPr>
              <w:t xml:space="preserve">Excellent at </w:t>
            </w:r>
            <w:r>
              <w:rPr>
                <w:b w:val="0"/>
                <w:i/>
                <w:strike w:val="0"/>
                <w:sz w:val="16"/>
              </w:rPr>
              <w:t>agent occupancy</w:t>
            </w:r>
            <w:r>
              <w:rPr>
                <w:b w:val="0"/>
                <w:i w:val="0"/>
                <w:strike w:val="0"/>
                <w:sz w:val="16"/>
              </w:rPr>
              <w:t>; cheap; mature telephony integration</w:t>
            </w:r>
          </w:p>
        </w:tc>
        <w:tc>
          <w:tcPr>
            <w:tcW w:type="dxa" w:w="1372"/>
          </w:tcPr>
          <w:p>
            <w:pPr>
              <w:spacing w:before="20" w:after="20" w:line="240" w:lineRule="auto"/>
            </w:pPr>
            <w:r/>
            <w:r>
              <w:rPr>
                <w:b w:val="0"/>
                <w:i w:val="0"/>
                <w:strike w:val="0"/>
                <w:sz w:val="16"/>
              </w:rPr>
              <w:t xml:space="preserve">Optimises </w:t>
            </w:r>
            <w:r>
              <w:rPr>
                <w:b/>
                <w:i w:val="0"/>
                <w:strike w:val="0"/>
                <w:sz w:val="16"/>
              </w:rPr>
              <w:t>agent idle time</w:t>
            </w:r>
            <w:r>
              <w:rPr>
                <w:b w:val="0"/>
                <w:i w:val="0"/>
                <w:strike w:val="0"/>
                <w:sz w:val="16"/>
              </w:rPr>
              <w:t xml:space="preserve">, not </w:t>
            </w:r>
            <w:r>
              <w:rPr>
                <w:b/>
                <w:i w:val="0"/>
                <w:strike w:val="0"/>
                <w:sz w:val="16"/>
              </w:rPr>
              <w:t>recovery per contact</w:t>
            </w:r>
            <w:r>
              <w:rPr>
                <w:b w:val="0"/>
                <w:i w:val="0"/>
                <w:strike w:val="0"/>
                <w:sz w:val="16"/>
              </w:rPr>
              <w:t>; treats all leads alike; abandon-rate compliance is US-shaped; no contact-identity model</w:t>
            </w:r>
          </w:p>
        </w:tc>
        <w:tc>
          <w:tcPr>
            <w:tcW w:type="dxa" w:w="1372"/>
          </w:tcPr>
          <w:p>
            <w:pPr>
              <w:spacing w:before="20" w:after="20" w:line="240" w:lineRule="auto"/>
            </w:pPr>
            <w:r/>
            <w:r>
              <w:rPr>
                <w:b w:val="0"/>
                <w:i w:val="0"/>
                <w:strike w:val="0"/>
                <w:sz w:val="16"/>
              </w:rPr>
              <w:t xml:space="preserve">Two published facts we reuse: contact rate decays sharply with data age (25%→11%→7%) and call-window choice alone can move connect rate 30–70% </w:t>
            </w:r>
            <w:r>
              <w:rPr>
                <w:rFonts w:ascii="Consolas" w:hAnsi="Consolas"/>
                <w:color w:val="8A1C1C"/>
                <w:sz w:val="15"/>
              </w:rPr>
              <w:t>[vendor claim]</w:t>
            </w:r>
          </w:p>
        </w:tc>
      </w:tr>
      <w:tr>
        <w:tc>
          <w:tcPr>
            <w:tcW w:type="dxa" w:w="1372"/>
            <w:shd w:val="clear" w:color="auto" w:fill="F5F8FB"/>
          </w:tcPr>
          <w:p>
            <w:pPr>
              <w:spacing w:before="20" w:after="20" w:line="240" w:lineRule="auto"/>
            </w:pPr>
            <w:r/>
            <w:r>
              <w:rPr>
                <w:b w:val="0"/>
                <w:i w:val="0"/>
                <w:strike w:val="0"/>
                <w:sz w:val="16"/>
              </w:rPr>
              <w:t>4</w:t>
            </w:r>
          </w:p>
        </w:tc>
        <w:tc>
          <w:tcPr>
            <w:tcW w:type="dxa" w:w="1372"/>
            <w:shd w:val="clear" w:color="auto" w:fill="F5F8FB"/>
          </w:tcPr>
          <w:p>
            <w:pPr>
              <w:spacing w:before="20" w:after="20" w:line="240" w:lineRule="auto"/>
            </w:pPr>
            <w:r/>
            <w:r>
              <w:rPr>
                <w:b w:val="0"/>
                <w:i w:val="0"/>
                <w:strike w:val="0"/>
                <w:sz w:val="16"/>
              </w:rPr>
            </w:r>
            <w:r>
              <w:rPr>
                <w:b/>
                <w:i w:val="0"/>
                <w:strike w:val="0"/>
                <w:sz w:val="16"/>
              </w:rPr>
              <w:t>Skip-trace platforms (CLEAR, LexisNexis, TLO-class)</w:t>
            </w:r>
            <w:r>
              <w:rPr>
                <w:b w:val="0"/>
                <w:i w:val="0"/>
                <w:strike w:val="0"/>
                <w:sz w:val="16"/>
              </w:rPr>
            </w:r>
          </w:p>
        </w:tc>
        <w:tc>
          <w:tcPr>
            <w:tcW w:type="dxa" w:w="1372"/>
            <w:shd w:val="clear" w:color="auto" w:fill="F5F8FB"/>
          </w:tcPr>
          <w:p>
            <w:pPr>
              <w:spacing w:before="20" w:after="20" w:line="240" w:lineRule="auto"/>
            </w:pPr>
            <w:r/>
            <w:r>
              <w:rPr>
                <w:b w:val="0"/>
                <w:i w:val="0"/>
                <w:strike w:val="0"/>
                <w:sz w:val="16"/>
              </w:rPr>
              <w:t>Locate people from fragmented data; enhanced tracing</w:t>
            </w:r>
          </w:p>
        </w:tc>
        <w:tc>
          <w:tcPr>
            <w:tcW w:type="dxa" w:w="1372"/>
            <w:shd w:val="clear" w:color="auto" w:fill="F5F8FB"/>
          </w:tcPr>
          <w:p>
            <w:pPr>
              <w:spacing w:before="20" w:after="20" w:line="240" w:lineRule="auto"/>
            </w:pPr>
            <w:r/>
            <w:r>
              <w:rPr>
                <w:b w:val="0"/>
                <w:i w:val="0"/>
                <w:strike w:val="0"/>
                <w:sz w:val="16"/>
              </w:rPr>
              <w:t>ML-assisted entity linking across data sources</w:t>
            </w:r>
          </w:p>
        </w:tc>
        <w:tc>
          <w:tcPr>
            <w:tcW w:type="dxa" w:w="1372"/>
            <w:shd w:val="clear" w:color="auto" w:fill="F5F8FB"/>
          </w:tcPr>
          <w:p>
            <w:pPr>
              <w:spacing w:before="20" w:after="20" w:line="240" w:lineRule="auto"/>
            </w:pPr>
            <w:r/>
            <w:r>
              <w:rPr>
                <w:b w:val="0"/>
                <w:i w:val="0"/>
                <w:strike w:val="0"/>
                <w:sz w:val="16"/>
              </w:rPr>
              <w:t>Can be effective with only an outdated phone number; mature data supply chain</w:t>
            </w:r>
          </w:p>
        </w:tc>
        <w:tc>
          <w:tcPr>
            <w:tcW w:type="dxa" w:w="1372"/>
            <w:shd w:val="clear" w:color="auto" w:fill="F5F8FB"/>
          </w:tcPr>
          <w:p>
            <w:pPr>
              <w:spacing w:before="20" w:after="20" w:line="240" w:lineRule="auto"/>
            </w:pPr>
            <w:r/>
            <w:r>
              <w:rPr>
                <w:b w:val="0"/>
                <w:i w:val="0"/>
                <w:strike w:val="0"/>
                <w:sz w:val="16"/>
              </w:rPr>
              <w:t xml:space="preserve">Black-box data vendors; per-lookup cost with no ROI model; no link to </w:t>
            </w:r>
            <w:r>
              <w:rPr>
                <w:b w:val="0"/>
                <w:i/>
                <w:strike w:val="0"/>
                <w:sz w:val="16"/>
              </w:rPr>
              <w:t>your</w:t>
            </w:r>
            <w:r>
              <w:rPr>
                <w:b w:val="0"/>
                <w:i w:val="0"/>
                <w:strike w:val="0"/>
                <w:sz w:val="16"/>
              </w:rPr>
              <w:t xml:space="preserve"> recovery economics; third-party-data compliance risk under DPDP</w:t>
            </w:r>
          </w:p>
        </w:tc>
        <w:tc>
          <w:tcPr>
            <w:tcW w:type="dxa" w:w="1372"/>
            <w:shd w:val="clear" w:color="auto" w:fill="F5F8FB"/>
          </w:tcPr>
          <w:p>
            <w:pPr>
              <w:spacing w:before="20" w:after="20" w:line="240" w:lineRule="auto"/>
            </w:pPr>
            <w:r/>
            <w:r>
              <w:rPr>
                <w:b w:val="0"/>
                <w:i w:val="0"/>
                <w:strike w:val="0"/>
                <w:sz w:val="16"/>
              </w:rPr>
              <w:t xml:space="preserve">Skip-trace must be a </w:t>
            </w:r>
            <w:r>
              <w:rPr>
                <w:b/>
                <w:i w:val="0"/>
                <w:strike w:val="0"/>
                <w:sz w:val="16"/>
              </w:rPr>
              <w:t>priced action with an ROI threshold</w:t>
            </w:r>
            <w:r>
              <w:rPr>
                <w:b w:val="0"/>
                <w:i w:val="0"/>
                <w:strike w:val="0"/>
                <w:sz w:val="16"/>
              </w:rPr>
              <w:t xml:space="preserve">, benchmarked by </w:t>
            </w:r>
            <w:r>
              <w:rPr>
                <w:b/>
                <w:i w:val="0"/>
                <w:strike w:val="0"/>
                <w:sz w:val="16"/>
              </w:rPr>
              <w:t>Profit Per Account</w:t>
            </w:r>
            <w:r>
              <w:rPr>
                <w:b w:val="0"/>
                <w:i w:val="0"/>
                <w:strike w:val="0"/>
                <w:sz w:val="16"/>
              </w:rPr>
            </w:r>
          </w:p>
        </w:tc>
      </w:tr>
      <w:tr>
        <w:tc>
          <w:tcPr>
            <w:tcW w:type="dxa" w:w="1372"/>
          </w:tcPr>
          <w:p>
            <w:pPr>
              <w:spacing w:before="20" w:after="20" w:line="240" w:lineRule="auto"/>
            </w:pPr>
            <w:r/>
            <w:r>
              <w:rPr>
                <w:b w:val="0"/>
                <w:i w:val="0"/>
                <w:strike w:val="0"/>
                <w:sz w:val="16"/>
              </w:rPr>
              <w:t>5</w:t>
            </w:r>
          </w:p>
        </w:tc>
        <w:tc>
          <w:tcPr>
            <w:tcW w:type="dxa" w:w="1372"/>
          </w:tcPr>
          <w:p>
            <w:pPr>
              <w:spacing w:before="20" w:after="20" w:line="240" w:lineRule="auto"/>
            </w:pPr>
            <w:r/>
            <w:r>
              <w:rPr>
                <w:b w:val="0"/>
                <w:i w:val="0"/>
                <w:strike w:val="0"/>
                <w:sz w:val="16"/>
              </w:rPr>
            </w:r>
            <w:r>
              <w:rPr>
                <w:b/>
                <w:i w:val="0"/>
                <w:strike w:val="0"/>
                <w:sz w:val="16"/>
              </w:rPr>
              <w:t>Phone number intelligence (Telesign, Telnyx/Twilio Lookup, ClearoutPhone, AbstractAPI)</w:t>
            </w:r>
            <w:r>
              <w:rPr>
                <w:b w:val="0"/>
                <w:i w:val="0"/>
                <w:strike w:val="0"/>
                <w:sz w:val="16"/>
              </w:rPr>
            </w:r>
          </w:p>
        </w:tc>
        <w:tc>
          <w:tcPr>
            <w:tcW w:type="dxa" w:w="1372"/>
          </w:tcPr>
          <w:p>
            <w:pPr>
              <w:spacing w:before="20" w:after="20" w:line="240" w:lineRule="auto"/>
            </w:pPr>
            <w:r/>
            <w:r>
              <w:rPr>
                <w:b w:val="0"/>
                <w:i w:val="0"/>
                <w:strike w:val="0"/>
                <w:sz w:val="16"/>
              </w:rPr>
              <w:t>Carrier, line type, HLR live-reachability, LRN/ported, CNAM, spambot scoring, "recycled number risk"</w:t>
            </w:r>
          </w:p>
        </w:tc>
        <w:tc>
          <w:tcPr>
            <w:tcW w:type="dxa" w:w="1372"/>
          </w:tcPr>
          <w:p>
            <w:pPr>
              <w:spacing w:before="20" w:after="20" w:line="240" w:lineRule="auto"/>
            </w:pPr>
            <w:r/>
            <w:r>
              <w:rPr>
                <w:b w:val="0"/>
                <w:i w:val="0"/>
                <w:strike w:val="0"/>
                <w:sz w:val="16"/>
              </w:rPr>
              <w:t>Carrier/HLR queries + ML anomaly detection on location/SIM/usage patterns</w:t>
            </w:r>
          </w:p>
        </w:tc>
        <w:tc>
          <w:tcPr>
            <w:tcW w:type="dxa" w:w="1372"/>
          </w:tcPr>
          <w:p>
            <w:pPr>
              <w:spacing w:before="20" w:after="20" w:line="240" w:lineRule="auto"/>
            </w:pPr>
            <w:r/>
            <w:r>
              <w:rPr>
                <w:b w:val="0"/>
                <w:i w:val="0"/>
                <w:strike w:val="0"/>
                <w:sz w:val="16"/>
              </w:rPr>
              <w:t>Cheap, fast, API-shaped; explicit recycling-risk signals</w:t>
            </w:r>
          </w:p>
        </w:tc>
        <w:tc>
          <w:tcPr>
            <w:tcW w:type="dxa" w:w="1372"/>
          </w:tcPr>
          <w:p>
            <w:pPr>
              <w:spacing w:before="20" w:after="20" w:line="240" w:lineRule="auto"/>
            </w:pPr>
            <w:r/>
            <w:r>
              <w:rPr>
                <w:b w:val="0"/>
                <w:i w:val="0"/>
                <w:strike w:val="0"/>
                <w:sz w:val="16"/>
              </w:rPr>
              <w:t xml:space="preserve">Snapshot, not history; no borrower context; India specifics vary (LRN/CNAM are US-centric; India has MNP + DND); accuracy for </w:t>
            </w:r>
            <w:r>
              <w:rPr>
                <w:b w:val="0"/>
                <w:i/>
                <w:strike w:val="0"/>
                <w:sz w:val="16"/>
              </w:rPr>
              <w:t>recycled</w:t>
            </w:r>
            <w:r>
              <w:rPr>
                <w:b w:val="0"/>
                <w:i w:val="0"/>
                <w:strike w:val="0"/>
                <w:sz w:val="16"/>
              </w:rPr>
              <w:t xml:space="preserve"> specifically is not published</w:t>
            </w:r>
          </w:p>
        </w:tc>
        <w:tc>
          <w:tcPr>
            <w:tcW w:type="dxa" w:w="1372"/>
          </w:tcPr>
          <w:p>
            <w:pPr>
              <w:spacing w:before="20" w:after="20" w:line="240" w:lineRule="auto"/>
            </w:pPr>
            <w:r/>
            <w:r>
              <w:rPr>
                <w:b w:val="0"/>
                <w:i w:val="0"/>
                <w:strike w:val="0"/>
                <w:sz w:val="16"/>
              </w:rPr>
              <w:t xml:space="preserve">Buy </w:t>
            </w:r>
            <w:r>
              <w:rPr>
                <w:b/>
                <w:i w:val="0"/>
                <w:strike w:val="0"/>
                <w:sz w:val="16"/>
              </w:rPr>
              <w:t>line-type + ported-status</w:t>
            </w:r>
            <w:r>
              <w:rPr>
                <w:b w:val="0"/>
                <w:i w:val="0"/>
                <w:strike w:val="0"/>
                <w:sz w:val="16"/>
              </w:rPr>
              <w:t xml:space="preserve"> as features day 1; build the </w:t>
            </w:r>
            <w:r>
              <w:rPr>
                <w:b w:val="0"/>
                <w:i/>
                <w:strike w:val="0"/>
                <w:sz w:val="16"/>
              </w:rPr>
              <w:t>behavioural</w:t>
            </w:r>
            <w:r>
              <w:rPr>
                <w:b w:val="0"/>
                <w:i w:val="0"/>
                <w:strike w:val="0"/>
                <w:sz w:val="16"/>
              </w:rPr>
              <w:t xml:space="preserve"> recycling detector ourselves from our own attempt history — that's the part nobody sells you</w:t>
            </w:r>
          </w:p>
        </w:tc>
      </w:tr>
      <w:tr>
        <w:tc>
          <w:tcPr>
            <w:tcW w:type="dxa" w:w="1372"/>
            <w:shd w:val="clear" w:color="auto" w:fill="F5F8FB"/>
          </w:tcPr>
          <w:p>
            <w:pPr>
              <w:spacing w:before="20" w:after="20" w:line="240" w:lineRule="auto"/>
            </w:pPr>
            <w:r/>
            <w:r>
              <w:rPr>
                <w:b w:val="0"/>
                <w:i w:val="0"/>
                <w:strike w:val="0"/>
                <w:sz w:val="16"/>
              </w:rPr>
              <w:t>6</w:t>
            </w:r>
          </w:p>
        </w:tc>
        <w:tc>
          <w:tcPr>
            <w:tcW w:type="dxa" w:w="1372"/>
            <w:shd w:val="clear" w:color="auto" w:fill="F5F8FB"/>
          </w:tcPr>
          <w:p>
            <w:pPr>
              <w:spacing w:before="20" w:after="20" w:line="240" w:lineRule="auto"/>
            </w:pPr>
            <w:r/>
            <w:r>
              <w:rPr>
                <w:b w:val="0"/>
                <w:i w:val="0"/>
                <w:strike w:val="0"/>
                <w:sz w:val="16"/>
              </w:rPr>
            </w:r>
            <w:r>
              <w:rPr>
                <w:b/>
                <w:i w:val="0"/>
                <w:strike w:val="0"/>
                <w:sz w:val="16"/>
              </w:rPr>
              <w:t>Speech analytics (CallMiner, Sedric, Vasvox, Gnani/Mihup)</w:t>
            </w:r>
            <w:r>
              <w:rPr>
                <w:b w:val="0"/>
                <w:i w:val="0"/>
                <w:strike w:val="0"/>
                <w:sz w:val="16"/>
              </w:rPr>
            </w:r>
          </w:p>
        </w:tc>
        <w:tc>
          <w:tcPr>
            <w:tcW w:type="dxa" w:w="1372"/>
            <w:shd w:val="clear" w:color="auto" w:fill="F5F8FB"/>
          </w:tcPr>
          <w:p>
            <w:pPr>
              <w:spacing w:before="20" w:after="20" w:line="240" w:lineRule="auto"/>
            </w:pPr>
            <w:r/>
            <w:r>
              <w:rPr>
                <w:b w:val="0"/>
                <w:i w:val="0"/>
                <w:strike w:val="0"/>
                <w:sz w:val="16"/>
              </w:rPr>
              <w:t>Scores 100% of calls for RPC language, Mini-Miranda, violations, sentiment; real-time agent prompts</w:t>
            </w:r>
          </w:p>
        </w:tc>
        <w:tc>
          <w:tcPr>
            <w:tcW w:type="dxa" w:w="1372"/>
            <w:shd w:val="clear" w:color="auto" w:fill="F5F8FB"/>
          </w:tcPr>
          <w:p>
            <w:pPr>
              <w:spacing w:before="20" w:after="20" w:line="240" w:lineRule="auto"/>
            </w:pPr>
            <w:r/>
            <w:r>
              <w:rPr>
                <w:b w:val="0"/>
                <w:i w:val="0"/>
                <w:strike w:val="0"/>
                <w:sz w:val="16"/>
              </w:rPr>
              <w:t>ASR + phrase patterns + sentiment</w:t>
            </w:r>
          </w:p>
        </w:tc>
        <w:tc>
          <w:tcPr>
            <w:tcW w:type="dxa" w:w="1372"/>
            <w:shd w:val="clear" w:color="auto" w:fill="F5F8FB"/>
          </w:tcPr>
          <w:p>
            <w:pPr>
              <w:spacing w:before="20" w:after="20" w:line="240" w:lineRule="auto"/>
            </w:pPr>
            <w:r/>
            <w:r>
              <w:rPr>
                <w:b w:val="0"/>
                <w:i w:val="0"/>
                <w:strike w:val="0"/>
                <w:sz w:val="16"/>
              </w:rPr>
              <w:t xml:space="preserve">Gives a </w:t>
            </w:r>
            <w:r>
              <w:rPr>
                <w:b/>
                <w:i w:val="0"/>
                <w:strike w:val="0"/>
                <w:sz w:val="16"/>
              </w:rPr>
              <w:t>supervision signal for right-party status</w:t>
            </w:r>
            <w:r>
              <w:rPr>
                <w:b w:val="0"/>
                <w:i w:val="0"/>
                <w:strike w:val="0"/>
                <w:sz w:val="16"/>
              </w:rPr>
              <w:t xml:space="preserve"> beyond agent dispositions; directly reduces compliance risk</w:t>
            </w:r>
          </w:p>
        </w:tc>
        <w:tc>
          <w:tcPr>
            <w:tcW w:type="dxa" w:w="1372"/>
            <w:shd w:val="clear" w:color="auto" w:fill="F5F8FB"/>
          </w:tcPr>
          <w:p>
            <w:pPr>
              <w:spacing w:before="20" w:after="20" w:line="240" w:lineRule="auto"/>
            </w:pPr>
            <w:r/>
            <w:r>
              <w:rPr>
                <w:b w:val="0"/>
                <w:i w:val="0"/>
                <w:strike w:val="0"/>
                <w:sz w:val="16"/>
              </w:rPr>
              <w:t>Costly; per-language quality varies; post-hoc unless real-time; doesn't decide next action</w:t>
            </w:r>
          </w:p>
        </w:tc>
        <w:tc>
          <w:tcPr>
            <w:tcW w:type="dxa" w:w="1372"/>
            <w:shd w:val="clear" w:color="auto" w:fill="F5F8FB"/>
          </w:tcPr>
          <w:p>
            <w:pPr>
              <w:spacing w:before="20" w:after="20" w:line="240" w:lineRule="auto"/>
            </w:pPr>
            <w:r/>
            <w:r>
              <w:rPr>
                <w:b w:val="0"/>
                <w:i w:val="0"/>
                <w:strike w:val="0"/>
                <w:sz w:val="16"/>
              </w:rPr>
            </w:r>
            <w:r>
              <w:rPr>
                <w:b/>
                <w:i w:val="0"/>
                <w:strike w:val="0"/>
                <w:sz w:val="16"/>
              </w:rPr>
              <w:t>Use transcripts to label P(right party)</w:t>
            </w:r>
            <w:r>
              <w:rPr>
                <w:b w:val="0"/>
                <w:i w:val="0"/>
                <w:strike w:val="0"/>
                <w:sz w:val="16"/>
              </w:rPr>
              <w:t xml:space="preserve"> and to detect forbidden disclosure — this is a </w:t>
            </w:r>
            <w:r>
              <w:rPr>
                <w:b w:val="0"/>
                <w:i/>
                <w:strike w:val="0"/>
                <w:sz w:val="16"/>
              </w:rPr>
              <w:t>model input and a compliance control</w:t>
            </w:r>
            <w:r>
              <w:rPr>
                <w:b w:val="0"/>
                <w:i w:val="0"/>
                <w:strike w:val="0"/>
                <w:sz w:val="16"/>
              </w:rPr>
              <w:t>, from one asset</w:t>
            </w:r>
          </w:p>
        </w:tc>
      </w:tr>
      <w:tr>
        <w:tc>
          <w:tcPr>
            <w:tcW w:type="dxa" w:w="1372"/>
          </w:tcPr>
          <w:p>
            <w:pPr>
              <w:spacing w:before="20" w:after="20" w:line="240" w:lineRule="auto"/>
            </w:pPr>
            <w:r/>
            <w:r>
              <w:rPr>
                <w:b w:val="0"/>
                <w:i w:val="0"/>
                <w:strike w:val="0"/>
                <w:sz w:val="16"/>
              </w:rPr>
              <w:t>7</w:t>
            </w:r>
          </w:p>
        </w:tc>
        <w:tc>
          <w:tcPr>
            <w:tcW w:type="dxa" w:w="1372"/>
          </w:tcPr>
          <w:p>
            <w:pPr>
              <w:spacing w:before="20" w:after="20" w:line="240" w:lineRule="auto"/>
            </w:pPr>
            <w:r/>
            <w:r>
              <w:rPr>
                <w:b w:val="0"/>
                <w:i w:val="0"/>
                <w:strike w:val="0"/>
                <w:sz w:val="16"/>
              </w:rPr>
            </w:r>
            <w:r>
              <w:rPr>
                <w:b/>
                <w:i w:val="0"/>
                <w:strike w:val="0"/>
                <w:sz w:val="16"/>
              </w:rPr>
              <w:t>Indian voice-AI collections (</w:t>
            </w:r>
            <w:hyperlink r:id="rId43">
              <w:r>
                <w:rPr>
                  <w:color w:val="0B5FA5"/>
                  <w:u w:val="single"/>
                  <w:sz w:val="15"/>
                </w:rPr>
                <w:t xml:space="preserve">Skit.ai</w:t>
              </w:r>
            </w:hyperlink>
            <w:r>
              <w:rPr>
                <w:b/>
                <w:i w:val="0"/>
                <w:strike w:val="0"/>
                <w:sz w:val="16"/>
              </w:rPr>
              <w:t xml:space="preserve">, </w:t>
            </w:r>
            <w:hyperlink r:id="rId45">
              <w:r>
                <w:rPr>
                  <w:color w:val="0B5FA5"/>
                  <w:u w:val="single"/>
                  <w:sz w:val="15"/>
                </w:rPr>
                <w:t xml:space="preserve">Gnani.ai</w:t>
              </w:r>
            </w:hyperlink>
            <w:r>
              <w:rPr>
                <w:b/>
                <w:i w:val="0"/>
                <w:strike w:val="0"/>
                <w:sz w:val="16"/>
              </w:rPr>
              <w:t xml:space="preserve">, </w:t>
            </w:r>
            <w:hyperlink r:id="rId46">
              <w:r>
                <w:rPr>
                  <w:color w:val="0B5FA5"/>
                  <w:u w:val="single"/>
                  <w:sz w:val="15"/>
                </w:rPr>
                <w:t xml:space="preserve">Rezo.ai</w:t>
              </w:r>
            </w:hyperlink>
            <w:r>
              <w:rPr>
                <w:b/>
                <w:i w:val="0"/>
                <w:strike w:val="0"/>
                <w:sz w:val="16"/>
              </w:rPr>
              <w:t>)</w:t>
            </w:r>
            <w:r>
              <w:rPr>
                <w:b w:val="0"/>
                <w:i w:val="0"/>
                <w:strike w:val="0"/>
                <w:sz w:val="16"/>
              </w:rPr>
            </w:r>
          </w:p>
        </w:tc>
        <w:tc>
          <w:tcPr>
            <w:tcW w:type="dxa" w:w="1372"/>
          </w:tcPr>
          <w:p>
            <w:pPr>
              <w:spacing w:before="20" w:after="20" w:line="240" w:lineRule="auto"/>
            </w:pPr>
            <w:r/>
            <w:r>
              <w:rPr>
                <w:b w:val="0"/>
                <w:i w:val="0"/>
                <w:strike w:val="0"/>
                <w:sz w:val="16"/>
              </w:rPr>
              <w:t>Multilingual voice agents for EMI reminders/KYC; code-mixing; telephony + CRM integration</w:t>
            </w:r>
          </w:p>
        </w:tc>
        <w:tc>
          <w:tcPr>
            <w:tcW w:type="dxa" w:w="1372"/>
          </w:tcPr>
          <w:p>
            <w:pPr>
              <w:spacing w:before="20" w:after="20" w:line="240" w:lineRule="auto"/>
            </w:pPr>
            <w:r/>
            <w:r>
              <w:rPr>
                <w:b w:val="0"/>
                <w:i w:val="0"/>
                <w:strike w:val="0"/>
                <w:sz w:val="16"/>
              </w:rPr>
              <w:t>Indic ASR/TTS + orchestration</w:t>
            </w:r>
          </w:p>
        </w:tc>
        <w:tc>
          <w:tcPr>
            <w:tcW w:type="dxa" w:w="1372"/>
          </w:tcPr>
          <w:p>
            <w:pPr>
              <w:spacing w:before="20" w:after="20" w:line="240" w:lineRule="auto"/>
            </w:pPr>
            <w:r/>
            <w:r>
              <w:rPr>
                <w:b w:val="0"/>
                <w:i w:val="0"/>
                <w:strike w:val="0"/>
                <w:sz w:val="16"/>
              </w:rPr>
              <w:t xml:space="preserve">Real NBFC deployments; fast go-live (20 days); </w:t>
            </w:r>
            <w:r>
              <w:rPr>
                <w:b/>
                <w:i w:val="0"/>
                <w:strike w:val="0"/>
                <w:sz w:val="16"/>
              </w:rPr>
              <w:t>10% collection-efficiency uplift</w:t>
            </w:r>
            <w:r>
              <w:rPr>
                <w:b w:val="0"/>
                <w:i w:val="0"/>
                <w:strike w:val="0"/>
                <w:sz w:val="16"/>
              </w:rPr>
              <w:t xml:space="preserve"> reported </w:t>
            </w:r>
            <w:r>
              <w:rPr>
                <w:rFonts w:ascii="Consolas" w:hAnsi="Consolas"/>
                <w:color w:val="8A1C1C"/>
                <w:sz w:val="15"/>
              </w:rPr>
              <w:t>[vendor claim]</w:t>
            </w:r>
          </w:p>
        </w:tc>
        <w:tc>
          <w:tcPr>
            <w:tcW w:type="dxa" w:w="1372"/>
          </w:tcPr>
          <w:p>
            <w:pPr>
              <w:spacing w:before="20" w:after="20" w:line="240" w:lineRule="auto"/>
            </w:pPr>
            <w:r/>
            <w:r>
              <w:rPr>
                <w:b w:val="0"/>
                <w:i w:val="0"/>
                <w:strike w:val="0"/>
                <w:sz w:val="16"/>
              </w:rPr>
              <w:t xml:space="preserve">Agent/execution layer, not a contact-health intelligence layer; no geocoding/field layer; no adaptive </w:t>
            </w:r>
            <w:r>
              <w:rPr>
                <w:b w:val="0"/>
                <w:i/>
                <w:strike w:val="0"/>
                <w:sz w:val="16"/>
              </w:rPr>
              <w:t>policy</w:t>
            </w:r>
            <w:r>
              <w:rPr>
                <w:b w:val="0"/>
                <w:i w:val="0"/>
                <w:strike w:val="0"/>
                <w:sz w:val="16"/>
              </w:rPr>
              <w:t xml:space="preserve"> (which number, when, or trace?)</w:t>
            </w:r>
          </w:p>
        </w:tc>
        <w:tc>
          <w:tcPr>
            <w:tcW w:type="dxa" w:w="1372"/>
          </w:tcPr>
          <w:p>
            <w:pPr>
              <w:spacing w:before="20" w:after="20" w:line="240" w:lineRule="auto"/>
            </w:pPr>
            <w:r/>
            <w:r>
              <w:rPr>
                <w:b w:val="0"/>
                <w:i w:val="0"/>
                <w:strike w:val="0"/>
                <w:sz w:val="16"/>
              </w:rPr>
              <w:t xml:space="preserve">Strong candidate as the </w:t>
            </w:r>
            <w:r>
              <w:rPr>
                <w:b/>
                <w:i w:val="0"/>
                <w:strike w:val="0"/>
                <w:sz w:val="16"/>
              </w:rPr>
              <w:t>execution channel</w:t>
            </w:r>
            <w:r>
              <w:rPr>
                <w:b w:val="0"/>
                <w:i w:val="0"/>
                <w:strike w:val="0"/>
                <w:sz w:val="16"/>
              </w:rPr>
              <w:t xml:space="preserve"> for our action engine (bot → agent → field), and a partner-shaped product, not a competitor to what we're building</w:t>
            </w:r>
          </w:p>
        </w:tc>
      </w:tr>
      <w:tr>
        <w:tc>
          <w:tcPr>
            <w:tcW w:type="dxa" w:w="1372"/>
            <w:shd w:val="clear" w:color="auto" w:fill="F5F8FB"/>
          </w:tcPr>
          <w:p>
            <w:pPr>
              <w:spacing w:before="20" w:after="20" w:line="240" w:lineRule="auto"/>
            </w:pPr>
            <w:r/>
            <w:r>
              <w:rPr>
                <w:b w:val="0"/>
                <w:i w:val="0"/>
                <w:strike w:val="0"/>
                <w:sz w:val="16"/>
              </w:rPr>
              <w:t>8</w:t>
            </w:r>
          </w:p>
        </w:tc>
        <w:tc>
          <w:tcPr>
            <w:tcW w:type="dxa" w:w="1372"/>
            <w:shd w:val="clear" w:color="auto" w:fill="F5F8FB"/>
          </w:tcPr>
          <w:p>
            <w:pPr>
              <w:spacing w:before="20" w:after="20" w:line="240" w:lineRule="auto"/>
            </w:pPr>
            <w:r/>
            <w:r>
              <w:rPr>
                <w:b w:val="0"/>
                <w:i w:val="0"/>
                <w:strike w:val="0"/>
                <w:sz w:val="16"/>
              </w:rPr>
            </w:r>
            <w:r>
              <w:rPr>
                <w:b/>
                <w:i w:val="0"/>
                <w:strike w:val="0"/>
                <w:sz w:val="16"/>
              </w:rPr>
              <w:t>Collections decisioning suites (Finvi, Sapiens, FICO DM-class, digiqt)</w:t>
            </w:r>
            <w:r>
              <w:rPr>
                <w:b w:val="0"/>
                <w:i w:val="0"/>
                <w:strike w:val="0"/>
                <w:sz w:val="16"/>
              </w:rPr>
            </w:r>
          </w:p>
        </w:tc>
        <w:tc>
          <w:tcPr>
            <w:tcW w:type="dxa" w:w="1372"/>
            <w:shd w:val="clear" w:color="auto" w:fill="F5F8FB"/>
          </w:tcPr>
          <w:p>
            <w:pPr>
              <w:spacing w:before="20" w:after="20" w:line="240" w:lineRule="auto"/>
            </w:pPr>
            <w:r/>
            <w:r>
              <w:rPr>
                <w:b w:val="0"/>
                <w:i w:val="0"/>
                <w:strike w:val="0"/>
                <w:sz w:val="16"/>
              </w:rPr>
              <w:t>Score + treatment + channel + timing + compliance guardrails, with explanation codes</w:t>
            </w:r>
          </w:p>
        </w:tc>
        <w:tc>
          <w:tcPr>
            <w:tcW w:type="dxa" w:w="1372"/>
            <w:shd w:val="clear" w:color="auto" w:fill="F5F8FB"/>
          </w:tcPr>
          <w:p>
            <w:pPr>
              <w:spacing w:before="20" w:after="20" w:line="240" w:lineRule="auto"/>
            </w:pPr>
            <w:r/>
            <w:r>
              <w:rPr>
                <w:b w:val="0"/>
                <w:i w:val="0"/>
                <w:strike w:val="0"/>
                <w:sz w:val="16"/>
              </w:rPr>
              <w:t>Propensity + rules + NBA</w:t>
            </w:r>
          </w:p>
        </w:tc>
        <w:tc>
          <w:tcPr>
            <w:tcW w:type="dxa" w:w="1372"/>
            <w:shd w:val="clear" w:color="auto" w:fill="F5F8FB"/>
          </w:tcPr>
          <w:p>
            <w:pPr>
              <w:spacing w:before="20" w:after="20" w:line="240" w:lineRule="auto"/>
            </w:pPr>
            <w:r/>
            <w:r>
              <w:rPr>
                <w:b w:val="0"/>
                <w:i w:val="0"/>
                <w:strike w:val="0"/>
                <w:sz w:val="16"/>
              </w:rPr>
              <w:t>Complete operational surface; audit-friendly; "compliance guardrails" as a shipped feature</w:t>
            </w:r>
          </w:p>
        </w:tc>
        <w:tc>
          <w:tcPr>
            <w:tcW w:type="dxa" w:w="1372"/>
            <w:shd w:val="clear" w:color="auto" w:fill="F5F8FB"/>
          </w:tcPr>
          <w:p>
            <w:pPr>
              <w:spacing w:before="20" w:after="20" w:line="240" w:lineRule="auto"/>
            </w:pPr>
            <w:r/>
            <w:r>
              <w:rPr>
                <w:b w:val="0"/>
                <w:i w:val="0"/>
                <w:strike w:val="0"/>
                <w:sz w:val="16"/>
              </w:rPr>
              <w:t>Account-level; geography absent; strategy logic usually rule-based rather than learned-EV; third-party risk not modelled as a first-class output</w:t>
            </w:r>
          </w:p>
        </w:tc>
        <w:tc>
          <w:tcPr>
            <w:tcW w:type="dxa" w:w="1372"/>
            <w:shd w:val="clear" w:color="auto" w:fill="F5F8FB"/>
          </w:tcPr>
          <w:p>
            <w:pPr>
              <w:spacing w:before="20" w:after="20" w:line="240" w:lineRule="auto"/>
            </w:pPr>
            <w:r/>
            <w:r>
              <w:rPr>
                <w:b w:val="0"/>
                <w:i w:val="0"/>
                <w:strike w:val="0"/>
                <w:sz w:val="16"/>
              </w:rPr>
              <w:t xml:space="preserve">Steal the </w:t>
            </w:r>
            <w:r>
              <w:rPr>
                <w:b/>
                <w:i w:val="0"/>
                <w:strike w:val="0"/>
                <w:sz w:val="16"/>
              </w:rPr>
              <w:t>explanation-code + audit-log</w:t>
            </w:r>
            <w:r>
              <w:rPr>
                <w:b w:val="0"/>
                <w:i w:val="0"/>
                <w:strike w:val="0"/>
                <w:sz w:val="16"/>
              </w:rPr>
              <w:t xml:space="preserve"> pattern (matches our REVIO experience)</w:t>
            </w:r>
          </w:p>
        </w:tc>
      </w:tr>
      <w:tr>
        <w:tc>
          <w:tcPr>
            <w:tcW w:type="dxa" w:w="1372"/>
          </w:tcPr>
          <w:p>
            <w:pPr>
              <w:spacing w:before="20" w:after="20" w:line="240" w:lineRule="auto"/>
            </w:pPr>
            <w:r/>
            <w:r>
              <w:rPr>
                <w:b w:val="0"/>
                <w:i w:val="0"/>
                <w:strike w:val="0"/>
                <w:sz w:val="16"/>
              </w:rPr>
              <w:t>9</w:t>
            </w:r>
          </w:p>
        </w:tc>
        <w:tc>
          <w:tcPr>
            <w:tcW w:type="dxa" w:w="1372"/>
          </w:tcPr>
          <w:p>
            <w:pPr>
              <w:spacing w:before="20" w:after="20" w:line="240" w:lineRule="auto"/>
            </w:pPr>
            <w:r/>
            <w:r>
              <w:rPr>
                <w:b w:val="0"/>
                <w:i w:val="0"/>
                <w:strike w:val="0"/>
                <w:sz w:val="16"/>
              </w:rPr>
            </w:r>
            <w:r>
              <w:rPr>
                <w:b/>
                <w:i w:val="0"/>
                <w:strike w:val="0"/>
                <w:sz w:val="16"/>
              </w:rPr>
              <w:t>Google Maps Geocoding + Address Descriptors</w:t>
            </w:r>
            <w:r>
              <w:rPr>
                <w:b w:val="0"/>
                <w:i w:val="0"/>
                <w:strike w:val="0"/>
                <w:sz w:val="16"/>
              </w:rPr>
            </w:r>
          </w:p>
        </w:tc>
        <w:tc>
          <w:tcPr>
            <w:tcW w:type="dxa" w:w="1372"/>
          </w:tcPr>
          <w:p>
            <w:pPr>
              <w:spacing w:before="20" w:after="20" w:line="240" w:lineRule="auto"/>
            </w:pPr>
            <w:r/>
            <w:r>
              <w:rPr>
                <w:b w:val="0"/>
                <w:i w:val="0"/>
                <w:strike w:val="0"/>
                <w:sz w:val="16"/>
              </w:rPr>
              <w:t>Global geocoding; landmark ranking for Indian addresses</w:t>
            </w:r>
          </w:p>
        </w:tc>
        <w:tc>
          <w:tcPr>
            <w:tcW w:type="dxa" w:w="1372"/>
          </w:tcPr>
          <w:p>
            <w:pPr>
              <w:spacing w:before="20" w:after="20" w:line="240" w:lineRule="auto"/>
            </w:pPr>
            <w:r/>
            <w:r>
              <w:rPr>
                <w:b w:val="0"/>
                <w:i w:val="0"/>
                <w:strike w:val="0"/>
                <w:sz w:val="16"/>
              </w:rPr>
              <w:t>Proprietary; ML on proximity/prominence/visibility</w:t>
            </w:r>
          </w:p>
        </w:tc>
        <w:tc>
          <w:tcPr>
            <w:tcW w:type="dxa" w:w="1372"/>
          </w:tcPr>
          <w:p>
            <w:pPr>
              <w:spacing w:before="20" w:after="20" w:line="240" w:lineRule="auto"/>
            </w:pPr>
            <w:r/>
            <w:r>
              <w:rPr>
                <w:b w:val="0"/>
                <w:i w:val="0"/>
                <w:strike w:val="0"/>
                <w:sz w:val="16"/>
              </w:rPr>
              <w:t>Best-in-class landmark intuition; free with Reverse Geocoding</w:t>
            </w:r>
          </w:p>
        </w:tc>
        <w:tc>
          <w:tcPr>
            <w:tcW w:type="dxa" w:w="1372"/>
          </w:tcPr>
          <w:p>
            <w:pPr>
              <w:spacing w:before="20" w:after="20" w:line="240" w:lineRule="auto"/>
            </w:pPr>
            <w:r/>
            <w:r>
              <w:rPr>
                <w:b w:val="0"/>
                <w:i w:val="0"/>
                <w:strike w:val="0"/>
                <w:sz w:val="16"/>
              </w:rPr>
            </w:r>
            <w:r>
              <w:rPr>
                <w:b/>
                <w:i w:val="0"/>
                <w:strike w:val="0"/>
                <w:sz w:val="16"/>
              </w:rPr>
              <w:t>23.8% within 100 m on Indian unstructured addresses</w:t>
            </w:r>
            <w:r>
              <w:rPr>
                <w:b w:val="0"/>
                <w:i w:val="0"/>
                <w:strike w:val="0"/>
                <w:sz w:val="16"/>
              </w:rPr>
              <w:t xml:space="preserve"> (G4); no memory of </w:t>
            </w:r>
            <w:r>
              <w:rPr>
                <w:b w:val="0"/>
                <w:i/>
                <w:strike w:val="0"/>
                <w:sz w:val="16"/>
              </w:rPr>
              <w:t>our</w:t>
            </w:r>
            <w:r>
              <w:rPr>
                <w:b w:val="0"/>
                <w:i w:val="0"/>
                <w:strike w:val="0"/>
                <w:sz w:val="16"/>
              </w:rPr>
              <w:t xml:space="preserve"> field visits; ToS restrict caching; no radius/coverage guarantee; no home-vs-shop distinction</w:t>
            </w:r>
          </w:p>
        </w:tc>
        <w:tc>
          <w:tcPr>
            <w:tcW w:type="dxa" w:w="1372"/>
          </w:tcPr>
          <w:p>
            <w:pPr>
              <w:spacing w:before="20" w:after="20" w:line="240" w:lineRule="auto"/>
            </w:pPr>
            <w:r/>
            <w:r>
              <w:rPr>
                <w:b w:val="0"/>
                <w:i w:val="0"/>
                <w:strike w:val="0"/>
                <w:sz w:val="16"/>
              </w:rPr>
              <w:t xml:space="preserve">Use for </w:t>
            </w:r>
            <w:r>
              <w:rPr>
                <w:b/>
                <w:i w:val="0"/>
                <w:strike w:val="0"/>
                <w:sz w:val="16"/>
              </w:rPr>
              <w:t>candidate generation + landmark naming</w:t>
            </w:r>
            <w:r>
              <w:rPr>
                <w:b w:val="0"/>
                <w:i w:val="0"/>
                <w:strike w:val="0"/>
                <w:sz w:val="16"/>
              </w:rPr>
              <w:t>, never as the final answer</w:t>
            </w:r>
          </w:p>
        </w:tc>
      </w:tr>
      <w:tr>
        <w:tc>
          <w:tcPr>
            <w:tcW w:type="dxa" w:w="1372"/>
            <w:shd w:val="clear" w:color="auto" w:fill="F5F8FB"/>
          </w:tcPr>
          <w:p>
            <w:pPr>
              <w:spacing w:before="20" w:after="20" w:line="240" w:lineRule="auto"/>
            </w:pPr>
            <w:r/>
            <w:r>
              <w:rPr>
                <w:b w:val="0"/>
                <w:i w:val="0"/>
                <w:strike w:val="0"/>
                <w:sz w:val="16"/>
              </w:rPr>
              <w:t>10</w:t>
            </w:r>
          </w:p>
        </w:tc>
        <w:tc>
          <w:tcPr>
            <w:tcW w:type="dxa" w:w="1372"/>
            <w:shd w:val="clear" w:color="auto" w:fill="F5F8FB"/>
          </w:tcPr>
          <w:p>
            <w:pPr>
              <w:spacing w:before="20" w:after="20" w:line="240" w:lineRule="auto"/>
            </w:pPr>
            <w:r/>
            <w:r>
              <w:rPr>
                <w:b w:val="0"/>
                <w:i w:val="0"/>
                <w:strike w:val="0"/>
                <w:sz w:val="16"/>
              </w:rPr>
            </w:r>
            <w:r>
              <w:rPr>
                <w:b/>
                <w:i w:val="0"/>
                <w:strike w:val="0"/>
                <w:sz w:val="16"/>
              </w:rPr>
              <w:t>Mappls / MapmyIndia</w:t>
            </w:r>
            <w:r>
              <w:rPr>
                <w:b w:val="0"/>
                <w:i w:val="0"/>
                <w:strike w:val="0"/>
                <w:sz w:val="16"/>
              </w:rPr>
            </w:r>
          </w:p>
        </w:tc>
        <w:tc>
          <w:tcPr>
            <w:tcW w:type="dxa" w:w="1372"/>
            <w:shd w:val="clear" w:color="auto" w:fill="F5F8FB"/>
          </w:tcPr>
          <w:p>
            <w:pPr>
              <w:spacing w:before="20" w:after="20" w:line="240" w:lineRule="auto"/>
            </w:pPr>
            <w:r/>
            <w:r>
              <w:rPr>
                <w:b w:val="0"/>
                <w:i w:val="0"/>
                <w:strike w:val="0"/>
                <w:sz w:val="16"/>
              </w:rPr>
              <w:t>India-first maps, geocoding, eLoc, village coverage, offline maps</w:t>
            </w:r>
          </w:p>
        </w:tc>
        <w:tc>
          <w:tcPr>
            <w:tcW w:type="dxa" w:w="1372"/>
            <w:shd w:val="clear" w:color="auto" w:fill="F5F8FB"/>
          </w:tcPr>
          <w:p>
            <w:pPr>
              <w:spacing w:before="20" w:after="20" w:line="240" w:lineRule="auto"/>
            </w:pPr>
            <w:r/>
            <w:r>
              <w:rPr>
                <w:b w:val="0"/>
                <w:i w:val="0"/>
                <w:strike w:val="0"/>
                <w:sz w:val="16"/>
              </w:rPr>
              <w:t>Proprietary India dataset, ISRO partnership</w:t>
            </w:r>
          </w:p>
        </w:tc>
        <w:tc>
          <w:tcPr>
            <w:tcW w:type="dxa" w:w="1372"/>
            <w:shd w:val="clear" w:color="auto" w:fill="F5F8FB"/>
          </w:tcPr>
          <w:p>
            <w:pPr>
              <w:spacing w:before="20" w:after="20" w:line="240" w:lineRule="auto"/>
            </w:pPr>
            <w:r/>
            <w:r>
              <w:rPr>
                <w:b w:val="0"/>
                <w:i w:val="0"/>
                <w:strike w:val="0"/>
                <w:sz w:val="16"/>
              </w:rPr>
              <w:t>Deepest Indian coverage; offline navigation exists</w:t>
            </w:r>
          </w:p>
        </w:tc>
        <w:tc>
          <w:tcPr>
            <w:tcW w:type="dxa" w:w="1372"/>
            <w:shd w:val="clear" w:color="auto" w:fill="F5F8FB"/>
          </w:tcPr>
          <w:p>
            <w:pPr>
              <w:spacing w:before="20" w:after="20" w:line="240" w:lineRule="auto"/>
            </w:pPr>
            <w:r/>
            <w:r>
              <w:rPr>
                <w:b w:val="0"/>
                <w:i w:val="0"/>
                <w:strike w:val="0"/>
                <w:sz w:val="16"/>
              </w:rPr>
              <w:t>Sales-only pricing; attribution mandatory; no field-visit learning; no confidence radius semantics</w:t>
            </w:r>
          </w:p>
        </w:tc>
        <w:tc>
          <w:tcPr>
            <w:tcW w:type="dxa" w:w="1372"/>
            <w:shd w:val="clear" w:color="auto" w:fill="F5F8FB"/>
          </w:tcPr>
          <w:p>
            <w:pPr>
              <w:spacing w:before="20" w:after="20" w:line="240" w:lineRule="auto"/>
            </w:pPr>
            <w:r/>
            <w:r>
              <w:rPr>
                <w:b w:val="0"/>
                <w:i w:val="0"/>
                <w:strike w:val="0"/>
                <w:sz w:val="16"/>
              </w:rPr>
              <w:t xml:space="preserve">Best </w:t>
            </w:r>
            <w:r>
              <w:rPr>
                <w:b/>
                <w:i w:val="0"/>
                <w:strike w:val="0"/>
                <w:sz w:val="16"/>
              </w:rPr>
              <w:t>commercial candidate source</w:t>
            </w:r>
            <w:r>
              <w:rPr>
                <w:b w:val="0"/>
                <w:i w:val="0"/>
                <w:strike w:val="0"/>
                <w:sz w:val="16"/>
              </w:rPr>
              <w:t xml:space="preserve"> for a serious pilot; check offline SDK for the field app</w:t>
            </w:r>
          </w:p>
        </w:tc>
      </w:tr>
      <w:tr>
        <w:tc>
          <w:tcPr>
            <w:tcW w:type="dxa" w:w="1372"/>
          </w:tcPr>
          <w:p>
            <w:pPr>
              <w:spacing w:before="20" w:after="20" w:line="240" w:lineRule="auto"/>
            </w:pPr>
            <w:r/>
            <w:r>
              <w:rPr>
                <w:b w:val="0"/>
                <w:i w:val="0"/>
                <w:strike w:val="0"/>
                <w:sz w:val="16"/>
              </w:rPr>
              <w:t>11</w:t>
            </w:r>
          </w:p>
        </w:tc>
        <w:tc>
          <w:tcPr>
            <w:tcW w:type="dxa" w:w="1372"/>
          </w:tcPr>
          <w:p>
            <w:pPr>
              <w:spacing w:before="20" w:after="20" w:line="240" w:lineRule="auto"/>
            </w:pPr>
            <w:r/>
            <w:r>
              <w:rPr>
                <w:b w:val="0"/>
                <w:i w:val="0"/>
                <w:strike w:val="0"/>
                <w:sz w:val="16"/>
              </w:rPr>
            </w:r>
            <w:r>
              <w:rPr>
                <w:b/>
                <w:i w:val="0"/>
                <w:strike w:val="0"/>
                <w:sz w:val="16"/>
              </w:rPr>
              <w:t>Ola Maps</w:t>
            </w:r>
            <w:r>
              <w:rPr>
                <w:b w:val="0"/>
                <w:i w:val="0"/>
                <w:strike w:val="0"/>
                <w:sz w:val="16"/>
              </w:rPr>
            </w:r>
          </w:p>
        </w:tc>
        <w:tc>
          <w:tcPr>
            <w:tcW w:type="dxa" w:w="1372"/>
          </w:tcPr>
          <w:p>
            <w:pPr>
              <w:spacing w:before="20" w:after="20" w:line="240" w:lineRule="auto"/>
            </w:pPr>
            <w:r/>
            <w:r>
              <w:rPr>
                <w:b w:val="0"/>
                <w:i w:val="0"/>
                <w:strike w:val="0"/>
                <w:sz w:val="16"/>
              </w:rPr>
              <w:t>India-only maps/geocoding built on ride data; 500k free requests/month; Indian data residency</w:t>
            </w:r>
          </w:p>
        </w:tc>
        <w:tc>
          <w:tcPr>
            <w:tcW w:type="dxa" w:w="1372"/>
          </w:tcPr>
          <w:p>
            <w:pPr>
              <w:spacing w:before="20" w:after="20" w:line="240" w:lineRule="auto"/>
            </w:pPr>
            <w:r/>
            <w:r>
              <w:rPr>
                <w:b w:val="0"/>
                <w:i w:val="0"/>
                <w:strike w:val="0"/>
                <w:sz w:val="16"/>
              </w:rPr>
              <w:t>Proprietary</w:t>
            </w:r>
          </w:p>
        </w:tc>
        <w:tc>
          <w:tcPr>
            <w:tcW w:type="dxa" w:w="1372"/>
          </w:tcPr>
          <w:p>
            <w:pPr>
              <w:spacing w:before="20" w:after="20" w:line="240" w:lineRule="auto"/>
            </w:pPr>
            <w:r/>
            <w:r>
              <w:rPr>
                <w:b w:val="0"/>
                <w:i w:val="0"/>
                <w:strike w:val="0"/>
                <w:sz w:val="16"/>
              </w:rPr>
              <w:t>Best free tier for India-only MVPs; SOC2/ISO</w:t>
            </w:r>
          </w:p>
        </w:tc>
        <w:tc>
          <w:tcPr>
            <w:tcW w:type="dxa" w:w="1372"/>
          </w:tcPr>
          <w:p>
            <w:pPr>
              <w:spacing w:before="20" w:after="20" w:line="240" w:lineRule="auto"/>
            </w:pPr>
            <w:r/>
            <w:r>
              <w:rPr>
                <w:b w:val="0"/>
                <w:i w:val="0"/>
                <w:strike w:val="0"/>
                <w:sz w:val="16"/>
              </w:rPr>
              <w:t>Newer ecosystem; vendor-risk (MapMyIndia litigation); no field learning</w:t>
            </w:r>
          </w:p>
        </w:tc>
        <w:tc>
          <w:tcPr>
            <w:tcW w:type="dxa" w:w="1372"/>
          </w:tcPr>
          <w:p>
            <w:pPr>
              <w:spacing w:before="20" w:after="20" w:line="240" w:lineRule="auto"/>
            </w:pPr>
            <w:r/>
            <w:r>
              <w:rPr>
                <w:b w:val="0"/>
                <w:i w:val="0"/>
                <w:strike w:val="0"/>
                <w:sz w:val="16"/>
              </w:rPr>
              <w:t>Default MVP candidate source on cost grounds</w:t>
            </w:r>
          </w:p>
        </w:tc>
      </w:tr>
      <w:tr>
        <w:tc>
          <w:tcPr>
            <w:tcW w:type="dxa" w:w="1372"/>
            <w:shd w:val="clear" w:color="auto" w:fill="F5F8FB"/>
          </w:tcPr>
          <w:p>
            <w:pPr>
              <w:spacing w:before="20" w:after="20" w:line="240" w:lineRule="auto"/>
            </w:pPr>
            <w:r/>
            <w:r>
              <w:rPr>
                <w:b w:val="0"/>
                <w:i w:val="0"/>
                <w:strike w:val="0"/>
                <w:sz w:val="16"/>
              </w:rPr>
              <w:t>12</w:t>
            </w:r>
          </w:p>
        </w:tc>
        <w:tc>
          <w:tcPr>
            <w:tcW w:type="dxa" w:w="1372"/>
            <w:shd w:val="clear" w:color="auto" w:fill="F5F8FB"/>
          </w:tcPr>
          <w:p>
            <w:pPr>
              <w:spacing w:before="20" w:after="20" w:line="240" w:lineRule="auto"/>
            </w:pPr>
            <w:r/>
            <w:r>
              <w:rPr>
                <w:b w:val="0"/>
                <w:i w:val="0"/>
                <w:strike w:val="0"/>
                <w:sz w:val="16"/>
              </w:rPr>
            </w:r>
            <w:r>
              <w:rPr>
                <w:b/>
                <w:i w:val="0"/>
                <w:strike w:val="0"/>
                <w:sz w:val="16"/>
              </w:rPr>
              <w:t>Nominatim / Pelias / Photon (self-hosted)</w:t>
            </w:r>
            <w:r>
              <w:rPr>
                <w:b w:val="0"/>
                <w:i w:val="0"/>
                <w:strike w:val="0"/>
                <w:sz w:val="16"/>
              </w:rPr>
            </w:r>
          </w:p>
        </w:tc>
        <w:tc>
          <w:tcPr>
            <w:tcW w:type="dxa" w:w="1372"/>
            <w:shd w:val="clear" w:color="auto" w:fill="F5F8FB"/>
          </w:tcPr>
          <w:p>
            <w:pPr>
              <w:spacing w:before="20" w:after="20" w:line="240" w:lineRule="auto"/>
            </w:pPr>
            <w:r/>
            <w:r>
              <w:rPr>
                <w:b w:val="0"/>
                <w:i w:val="0"/>
                <w:strike w:val="0"/>
                <w:sz w:val="16"/>
              </w:rPr>
              <w:t>OSM geocoding; unlimited requests when self-hosted</w:t>
            </w:r>
          </w:p>
        </w:tc>
        <w:tc>
          <w:tcPr>
            <w:tcW w:type="dxa" w:w="1372"/>
            <w:shd w:val="clear" w:color="auto" w:fill="F5F8FB"/>
          </w:tcPr>
          <w:p>
            <w:pPr>
              <w:spacing w:before="20" w:after="20" w:line="240" w:lineRule="auto"/>
            </w:pPr>
            <w:r/>
            <w:r>
              <w:rPr>
                <w:b w:val="0"/>
                <w:i w:val="0"/>
                <w:strike w:val="0"/>
                <w:sz w:val="16"/>
              </w:rPr>
              <w:t>OSM + ranking layer</w:t>
            </w:r>
          </w:p>
        </w:tc>
        <w:tc>
          <w:tcPr>
            <w:tcW w:type="dxa" w:w="1372"/>
            <w:shd w:val="clear" w:color="auto" w:fill="F5F8FB"/>
          </w:tcPr>
          <w:p>
            <w:pPr>
              <w:spacing w:before="20" w:after="20" w:line="240" w:lineRule="auto"/>
            </w:pPr>
            <w:r/>
            <w:r>
              <w:rPr>
                <w:b w:val="0"/>
                <w:i w:val="0"/>
                <w:strike w:val="0"/>
                <w:sz w:val="16"/>
              </w:rPr>
              <w:t xml:space="preserve">Zero per-request cost; </w:t>
            </w:r>
            <w:r>
              <w:rPr>
                <w:b/>
                <w:i w:val="0"/>
                <w:strike w:val="0"/>
                <w:sz w:val="16"/>
              </w:rPr>
              <w:t>fully offline-capable</w:t>
            </w:r>
            <w:r>
              <w:rPr>
                <w:b w:val="0"/>
                <w:i w:val="0"/>
                <w:strike w:val="0"/>
                <w:sz w:val="16"/>
              </w:rPr>
              <w:t>; no lock-in</w:t>
            </w:r>
          </w:p>
        </w:tc>
        <w:tc>
          <w:tcPr>
            <w:tcW w:type="dxa" w:w="1372"/>
            <w:shd w:val="clear" w:color="auto" w:fill="F5F8FB"/>
          </w:tcPr>
          <w:p>
            <w:pPr>
              <w:spacing w:before="20" w:after="20" w:line="240" w:lineRule="auto"/>
            </w:pPr>
            <w:r/>
            <w:r>
              <w:rPr>
                <w:b w:val="0"/>
                <w:i w:val="0"/>
                <w:strike w:val="0"/>
                <w:sz w:val="16"/>
              </w:rPr>
              <w:t>~64 GB RAM / 1 TB SSD; import &amp; maintenance burden; weaker Indian POI ranking</w:t>
            </w:r>
          </w:p>
        </w:tc>
        <w:tc>
          <w:tcPr>
            <w:tcW w:type="dxa" w:w="1372"/>
            <w:shd w:val="clear" w:color="auto" w:fill="F5F8FB"/>
          </w:tcPr>
          <w:p>
            <w:pPr>
              <w:spacing w:before="20" w:after="20" w:line="240" w:lineRule="auto"/>
            </w:pPr>
            <w:r/>
            <w:r>
              <w:rPr>
                <w:b w:val="0"/>
                <w:i w:val="0"/>
                <w:strike w:val="0"/>
                <w:sz w:val="16"/>
              </w:rPr>
              <w:t xml:space="preserve">The </w:t>
            </w:r>
            <w:r>
              <w:rPr>
                <w:b/>
                <w:i w:val="0"/>
                <w:strike w:val="0"/>
                <w:sz w:val="16"/>
              </w:rPr>
              <w:t>offline backbone</w:t>
            </w:r>
            <w:r>
              <w:rPr>
                <w:b w:val="0"/>
                <w:i w:val="0"/>
                <w:strike w:val="0"/>
                <w:sz w:val="16"/>
              </w:rPr>
              <w:t>; we add our learned gazetteer on top</w:t>
            </w:r>
          </w:p>
        </w:tc>
      </w:tr>
      <w:tr>
        <w:tc>
          <w:tcPr>
            <w:tcW w:type="dxa" w:w="1372"/>
          </w:tcPr>
          <w:p>
            <w:pPr>
              <w:spacing w:before="20" w:after="20" w:line="240" w:lineRule="auto"/>
            </w:pPr>
            <w:r/>
            <w:r>
              <w:rPr>
                <w:b w:val="0"/>
                <w:i w:val="0"/>
                <w:strike w:val="0"/>
                <w:sz w:val="16"/>
              </w:rPr>
              <w:t>13</w:t>
            </w:r>
          </w:p>
        </w:tc>
        <w:tc>
          <w:tcPr>
            <w:tcW w:type="dxa" w:w="1372"/>
          </w:tcPr>
          <w:p>
            <w:pPr>
              <w:spacing w:before="20" w:after="20" w:line="240" w:lineRule="auto"/>
            </w:pPr>
            <w:r/>
            <w:r>
              <w:rPr>
                <w:b w:val="0"/>
                <w:i w:val="0"/>
                <w:strike w:val="0"/>
                <w:sz w:val="16"/>
              </w:rPr>
            </w:r>
            <w:r>
              <w:rPr>
                <w:b/>
                <w:i w:val="0"/>
                <w:strike w:val="0"/>
                <w:sz w:val="16"/>
              </w:rPr>
              <w:t>Delhivery AddFix</w:t>
            </w:r>
            <w:r>
              <w:rPr>
                <w:b w:val="0"/>
                <w:i w:val="0"/>
                <w:strike w:val="0"/>
                <w:sz w:val="16"/>
              </w:rPr>
            </w:r>
          </w:p>
        </w:tc>
        <w:tc>
          <w:tcPr>
            <w:tcW w:type="dxa" w:w="1372"/>
          </w:tcPr>
          <w:p>
            <w:pPr>
              <w:spacing w:before="20" w:after="20" w:line="240" w:lineRule="auto"/>
            </w:pPr>
            <w:r/>
            <w:r>
              <w:rPr>
                <w:b w:val="0"/>
                <w:i w:val="0"/>
                <w:strike w:val="0"/>
                <w:sz w:val="16"/>
              </w:rPr>
              <w:t>Learns Indian locality hierarchy + spellings from e-commerce addresses + delivery GPS</w:t>
            </w:r>
          </w:p>
        </w:tc>
        <w:tc>
          <w:tcPr>
            <w:tcW w:type="dxa" w:w="1372"/>
          </w:tcPr>
          <w:p>
            <w:pPr>
              <w:spacing w:before="20" w:after="20" w:line="240" w:lineRule="auto"/>
            </w:pPr>
            <w:r/>
            <w:r>
              <w:rPr>
                <w:b w:val="0"/>
                <w:i w:val="0"/>
                <w:strike w:val="0"/>
                <w:sz w:val="16"/>
              </w:rPr>
              <w:t>Unsupervised generative/graphical model over locality names; GPS-derived polygons; India-tuned phonetic fuzzy search</w:t>
            </w:r>
          </w:p>
        </w:tc>
        <w:tc>
          <w:tcPr>
            <w:tcW w:type="dxa" w:w="1372"/>
          </w:tcPr>
          <w:p>
            <w:pPr>
              <w:spacing w:before="20" w:after="20" w:line="240" w:lineRule="auto"/>
            </w:pPr>
            <w:r/>
            <w:r>
              <w:rPr>
                <w:b w:val="0"/>
                <w:i w:val="0"/>
                <w:strike w:val="0"/>
                <w:sz w:val="16"/>
              </w:rPr>
              <w:t xml:space="preserve">&gt;90% locality accuracy, </w:t>
            </w:r>
            <w:r>
              <w:rPr>
                <w:b/>
                <w:i w:val="0"/>
                <w:strike w:val="0"/>
                <w:sz w:val="16"/>
              </w:rPr>
              <w:t>200 m</w:t>
            </w:r>
            <w:r>
              <w:rPr>
                <w:b w:val="0"/>
                <w:i w:val="0"/>
                <w:strike w:val="0"/>
                <w:sz w:val="16"/>
              </w:rPr>
              <w:t xml:space="preserve"> median precision; replaced pincode sorting; improves without extra dev effort</w:t>
            </w:r>
          </w:p>
        </w:tc>
        <w:tc>
          <w:tcPr>
            <w:tcW w:type="dxa" w:w="1372"/>
          </w:tcPr>
          <w:p>
            <w:pPr>
              <w:spacing w:before="20" w:after="20" w:line="240" w:lineRule="auto"/>
            </w:pPr>
            <w:r/>
            <w:r>
              <w:rPr>
                <w:b w:val="0"/>
                <w:i w:val="0"/>
                <w:strike w:val="0"/>
                <w:sz w:val="16"/>
              </w:rPr>
              <w:t xml:space="preserve">E-commerce delivery context (parcel validates the trip); no home-vs-work distinction; no uncertainty radius; no </w:t>
            </w:r>
            <w:r>
              <w:rPr>
                <w:b w:val="0"/>
                <w:i/>
                <w:strike w:val="0"/>
                <w:sz w:val="16"/>
              </w:rPr>
              <w:t>contact</w:t>
            </w:r>
            <w:r>
              <w:rPr>
                <w:b w:val="0"/>
                <w:i w:val="0"/>
                <w:strike w:val="0"/>
                <w:sz w:val="16"/>
              </w:rPr>
              <w:t xml:space="preserve"> objective; proprietary</w:t>
            </w:r>
          </w:p>
        </w:tc>
        <w:tc>
          <w:tcPr>
            <w:tcW w:type="dxa" w:w="1372"/>
          </w:tcPr>
          <w:p>
            <w:pPr>
              <w:spacing w:before="20" w:after="20" w:line="240" w:lineRule="auto"/>
            </w:pPr>
            <w:r/>
            <w:r>
              <w:rPr>
                <w:b w:val="0"/>
                <w:i w:val="0"/>
                <w:strike w:val="0"/>
                <w:sz w:val="16"/>
              </w:rPr>
            </w:r>
            <w:r>
              <w:rPr>
                <w:b/>
                <w:i w:val="0"/>
                <w:strike w:val="0"/>
                <w:sz w:val="16"/>
              </w:rPr>
              <w:t>Closest analogue to PS3's ambition.</w:t>
            </w:r>
            <w:r>
              <w:rPr>
                <w:b w:val="0"/>
                <w:i w:val="0"/>
                <w:strike w:val="0"/>
                <w:sz w:val="16"/>
              </w:rPr>
              <w:t xml:space="preserve"> Our differentiation: use </w:t>
            </w:r>
            <w:r>
              <w:rPr>
                <w:b w:val="0"/>
                <w:i/>
                <w:strike w:val="0"/>
                <w:sz w:val="16"/>
              </w:rPr>
              <w:t>visit outcomes</w:t>
            </w:r>
            <w:r>
              <w:rPr>
                <w:b w:val="0"/>
                <w:i w:val="0"/>
                <w:strike w:val="0"/>
                <w:sz w:val="16"/>
              </w:rPr>
              <w:t xml:space="preserve"> as validation and emit a radius</w:t>
            </w:r>
          </w:p>
        </w:tc>
      </w:tr>
      <w:tr>
        <w:tc>
          <w:tcPr>
            <w:tcW w:type="dxa" w:w="1372"/>
            <w:shd w:val="clear" w:color="auto" w:fill="F5F8FB"/>
          </w:tcPr>
          <w:p>
            <w:pPr>
              <w:spacing w:before="20" w:after="20" w:line="240" w:lineRule="auto"/>
            </w:pPr>
            <w:r/>
            <w:r>
              <w:rPr>
                <w:b w:val="0"/>
                <w:i w:val="0"/>
                <w:strike w:val="0"/>
                <w:sz w:val="16"/>
              </w:rPr>
              <w:t>14</w:t>
            </w:r>
          </w:p>
        </w:tc>
        <w:tc>
          <w:tcPr>
            <w:tcW w:type="dxa" w:w="1372"/>
            <w:shd w:val="clear" w:color="auto" w:fill="F5F8FB"/>
          </w:tcPr>
          <w:p>
            <w:pPr>
              <w:spacing w:before="20" w:after="20" w:line="240" w:lineRule="auto"/>
            </w:pPr>
            <w:r/>
            <w:r>
              <w:rPr>
                <w:b w:val="0"/>
                <w:i w:val="0"/>
                <w:strike w:val="0"/>
                <w:sz w:val="16"/>
              </w:rPr>
            </w:r>
            <w:r>
              <w:rPr>
                <w:b/>
                <w:i w:val="0"/>
                <w:strike w:val="0"/>
                <w:sz w:val="16"/>
              </w:rPr>
              <w:t>Amazon Last Mile geolocation + hard-to-resolve addresses (IN)</w:t>
            </w:r>
            <w:r>
              <w:rPr>
                <w:b w:val="0"/>
                <w:i w:val="0"/>
                <w:strike w:val="0"/>
                <w:sz w:val="16"/>
              </w:rPr>
            </w:r>
          </w:p>
        </w:tc>
        <w:tc>
          <w:tcPr>
            <w:tcW w:type="dxa" w:w="1372"/>
            <w:shd w:val="clear" w:color="auto" w:fill="F5F8FB"/>
          </w:tcPr>
          <w:p>
            <w:pPr>
              <w:spacing w:before="20" w:after="20" w:line="240" w:lineRule="auto"/>
            </w:pPr>
            <w:r/>
            <w:r>
              <w:rPr>
                <w:b w:val="0"/>
                <w:i w:val="0"/>
                <w:strike w:val="0"/>
                <w:sz w:val="16"/>
              </w:rPr>
              <w:t>Candidate ranking over map layers; weak-supervision embeddings for cold-start</w:t>
            </w:r>
          </w:p>
        </w:tc>
        <w:tc>
          <w:tcPr>
            <w:tcW w:type="dxa" w:w="1372"/>
            <w:shd w:val="clear" w:color="auto" w:fill="F5F8FB"/>
          </w:tcPr>
          <w:p>
            <w:pPr>
              <w:spacing w:before="20" w:after="20" w:line="240" w:lineRule="auto"/>
            </w:pPr>
            <w:r/>
            <w:r>
              <w:rPr>
                <w:b w:val="0"/>
                <w:i w:val="0"/>
                <w:strike w:val="0"/>
                <w:sz w:val="16"/>
              </w:rPr>
            </w:r>
            <w:r>
              <w:rPr>
                <w:b/>
                <w:i w:val="0"/>
                <w:strike w:val="0"/>
                <w:sz w:val="16"/>
              </w:rPr>
              <w:t>Learning-to-rank</w:t>
            </w:r>
            <w:r>
              <w:rPr>
                <w:b w:val="0"/>
                <w:i w:val="0"/>
                <w:strike w:val="0"/>
                <w:sz w:val="16"/>
              </w:rPr>
              <w:t>; deep metric learning</w:t>
            </w:r>
          </w:p>
        </w:tc>
        <w:tc>
          <w:tcPr>
            <w:tcW w:type="dxa" w:w="1372"/>
            <w:shd w:val="clear" w:color="auto" w:fill="F5F8FB"/>
          </w:tcPr>
          <w:p>
            <w:pPr>
              <w:spacing w:before="20" w:after="20" w:line="240" w:lineRule="auto"/>
            </w:pPr>
            <w:r/>
            <w:r>
              <w:rPr>
                <w:b w:val="0"/>
                <w:i w:val="0"/>
                <w:strike w:val="0"/>
                <w:sz w:val="16"/>
              </w:rPr>
              <w:t xml:space="preserve">Explicitly handles </w:t>
            </w:r>
            <w:r>
              <w:rPr>
                <w:b/>
                <w:i w:val="0"/>
                <w:strike w:val="0"/>
                <w:sz w:val="16"/>
              </w:rPr>
              <w:t>biased</w:t>
            </w:r>
            <w:r>
              <w:rPr>
                <w:b w:val="0"/>
                <w:i w:val="0"/>
                <w:strike w:val="0"/>
                <w:sz w:val="16"/>
              </w:rPr>
              <w:t xml:space="preserve"> GPS; 22% fewer defects (IN); millions in annual savings</w:t>
            </w:r>
          </w:p>
        </w:tc>
        <w:tc>
          <w:tcPr>
            <w:tcW w:type="dxa" w:w="1372"/>
            <w:shd w:val="clear" w:color="auto" w:fill="F5F8FB"/>
          </w:tcPr>
          <w:p>
            <w:pPr>
              <w:spacing w:before="20" w:after="20" w:line="240" w:lineRule="auto"/>
            </w:pPr>
            <w:r/>
            <w:r>
              <w:rPr>
                <w:b w:val="0"/>
                <w:i w:val="0"/>
                <w:strike w:val="0"/>
                <w:sz w:val="16"/>
              </w:rPr>
              <w:t>Delivery-specific (a delivered parcel is ground truth); no borrower-contact objective; no compliance constraint; not offline-first for our use case</w:t>
            </w:r>
          </w:p>
        </w:tc>
        <w:tc>
          <w:tcPr>
            <w:tcW w:type="dxa" w:w="1372"/>
            <w:shd w:val="clear" w:color="auto" w:fill="F5F8FB"/>
          </w:tcPr>
          <w:p>
            <w:pPr>
              <w:spacing w:before="20" w:after="20" w:line="240" w:lineRule="auto"/>
            </w:pPr>
            <w:r/>
            <w:r>
              <w:rPr>
                <w:b w:val="0"/>
                <w:i w:val="0"/>
                <w:strike w:val="0"/>
                <w:sz w:val="16"/>
              </w:rPr>
            </w:r>
            <w:r>
              <w:rPr>
                <w:b/>
                <w:i w:val="0"/>
                <w:strike w:val="0"/>
                <w:sz w:val="16"/>
              </w:rPr>
              <w:t>The methodological blueprint for PS3.</w:t>
            </w:r>
            <w:r>
              <w:rPr>
                <w:b w:val="0"/>
                <w:i w:val="0"/>
                <w:strike w:val="0"/>
                <w:sz w:val="16"/>
              </w:rPr>
              <w:t xml:space="preserve"> Adopt LTR + candidate generation; add integrity weighting and radius calibration</w:t>
            </w:r>
          </w:p>
        </w:tc>
      </w:tr>
      <w:tr>
        <w:tc>
          <w:tcPr>
            <w:tcW w:type="dxa" w:w="1372"/>
          </w:tcPr>
          <w:p>
            <w:pPr>
              <w:spacing w:before="20" w:after="20" w:line="240" w:lineRule="auto"/>
            </w:pPr>
            <w:r/>
            <w:r>
              <w:rPr>
                <w:b w:val="0"/>
                <w:i w:val="0"/>
                <w:strike w:val="0"/>
                <w:sz w:val="16"/>
              </w:rPr>
              <w:t>15</w:t>
            </w:r>
          </w:p>
        </w:tc>
        <w:tc>
          <w:tcPr>
            <w:tcW w:type="dxa" w:w="1372"/>
          </w:tcPr>
          <w:p>
            <w:pPr>
              <w:spacing w:before="20" w:after="20" w:line="240" w:lineRule="auto"/>
            </w:pPr>
            <w:r/>
            <w:r>
              <w:rPr>
                <w:b w:val="0"/>
                <w:i w:val="0"/>
                <w:strike w:val="0"/>
                <w:sz w:val="16"/>
              </w:rPr>
            </w:r>
            <w:r>
              <w:rPr>
                <w:b/>
                <w:i w:val="0"/>
                <w:strike w:val="0"/>
                <w:sz w:val="16"/>
              </w:rPr>
              <w:t>SAGEL / GeoCloud / GeoIndia-V2 (research)</w:t>
            </w:r>
            <w:r>
              <w:rPr>
                <w:b w:val="0"/>
                <w:i w:val="0"/>
                <w:strike w:val="0"/>
                <w:sz w:val="16"/>
              </w:rPr>
            </w:r>
          </w:p>
        </w:tc>
        <w:tc>
          <w:tcPr>
            <w:tcW w:type="dxa" w:w="1372"/>
          </w:tcPr>
          <w:p>
            <w:pPr>
              <w:spacing w:before="20" w:after="20" w:line="240" w:lineRule="auto"/>
            </w:pPr>
            <w:r/>
            <w:r>
              <w:rPr>
                <w:b w:val="0"/>
                <w:i w:val="0"/>
                <w:strike w:val="0"/>
                <w:sz w:val="16"/>
              </w:rPr>
              <w:t>Corpus retrieval + graph ranking; address chunks → geo-polygons; Graphormer+LM fusion</w:t>
            </w:r>
          </w:p>
        </w:tc>
        <w:tc>
          <w:tcPr>
            <w:tcW w:type="dxa" w:w="1372"/>
          </w:tcPr>
          <w:p>
            <w:pPr>
              <w:spacing w:before="20" w:after="20" w:line="240" w:lineRule="auto"/>
            </w:pPr>
            <w:r/>
            <w:r>
              <w:rPr>
                <w:b w:val="0"/>
                <w:i w:val="0"/>
                <w:strike w:val="0"/>
                <w:sz w:val="16"/>
              </w:rPr>
              <w:t>Graph ranking; heuristics; multimodal transformer</w:t>
            </w:r>
          </w:p>
        </w:tc>
        <w:tc>
          <w:tcPr>
            <w:tcW w:type="dxa" w:w="1372"/>
          </w:tcPr>
          <w:p>
            <w:pPr>
              <w:spacing w:before="20" w:after="20" w:line="240" w:lineRule="auto"/>
            </w:pPr>
            <w:r/>
            <w:r>
              <w:rPr>
                <w:b w:val="0"/>
                <w:i w:val="0"/>
                <w:strike w:val="0"/>
                <w:sz w:val="16"/>
              </w:rPr>
              <w:t>Pushes the frontier on architecture</w:t>
            </w:r>
          </w:p>
        </w:tc>
        <w:tc>
          <w:tcPr>
            <w:tcW w:type="dxa" w:w="1372"/>
          </w:tcPr>
          <w:p>
            <w:pPr>
              <w:spacing w:before="20" w:after="20" w:line="240" w:lineRule="auto"/>
            </w:pPr>
            <w:r/>
            <w:r>
              <w:rPr>
                <w:b w:val="0"/>
                <w:i w:val="0"/>
                <w:strike w:val="0"/>
                <w:sz w:val="16"/>
              </w:rPr>
              <w:t>SAGEL 17.7% &lt;100 m; GeoCloud's heuristics limit retraining; GeoIndia-V2 needs proprietary corpora</w:t>
            </w:r>
          </w:p>
        </w:tc>
        <w:tc>
          <w:tcPr>
            <w:tcW w:type="dxa" w:w="1372"/>
          </w:tcPr>
          <w:p>
            <w:pPr>
              <w:spacing w:before="20" w:after="20" w:line="240" w:lineRule="auto"/>
            </w:pPr>
            <w:r/>
            <w:r>
              <w:rPr>
                <w:b w:val="0"/>
                <w:i w:val="0"/>
                <w:strike w:val="0"/>
                <w:sz w:val="16"/>
              </w:rPr>
              <w:t xml:space="preserve">Direction of travel for a </w:t>
            </w:r>
            <w:r>
              <w:rPr>
                <w:b/>
                <w:i w:val="0"/>
                <w:strike w:val="0"/>
                <w:sz w:val="16"/>
              </w:rPr>
              <w:t>12-month</w:t>
            </w:r>
            <w:r>
              <w:rPr>
                <w:b w:val="0"/>
                <w:i w:val="0"/>
                <w:strike w:val="0"/>
                <w:sz w:val="16"/>
              </w:rPr>
              <w:t xml:space="preserve"> roadmap, not the MVP</w:t>
            </w:r>
          </w:p>
        </w:tc>
      </w:tr>
      <w:tr>
        <w:tc>
          <w:tcPr>
            <w:tcW w:type="dxa" w:w="1372"/>
            <w:shd w:val="clear" w:color="auto" w:fill="F5F8FB"/>
          </w:tcPr>
          <w:p>
            <w:pPr>
              <w:spacing w:before="20" w:after="20" w:line="240" w:lineRule="auto"/>
            </w:pPr>
            <w:r/>
            <w:r>
              <w:rPr>
                <w:b w:val="0"/>
                <w:i w:val="0"/>
                <w:strike w:val="0"/>
                <w:sz w:val="16"/>
              </w:rPr>
              <w:t>16</w:t>
            </w:r>
          </w:p>
        </w:tc>
        <w:tc>
          <w:tcPr>
            <w:tcW w:type="dxa" w:w="1372"/>
            <w:shd w:val="clear" w:color="auto" w:fill="F5F8FB"/>
          </w:tcPr>
          <w:p>
            <w:pPr>
              <w:spacing w:before="20" w:after="20" w:line="240" w:lineRule="auto"/>
            </w:pPr>
            <w:r/>
            <w:r>
              <w:rPr>
                <w:b w:val="0"/>
                <w:i w:val="0"/>
                <w:strike w:val="0"/>
                <w:sz w:val="16"/>
              </w:rPr>
            </w:r>
            <w:r>
              <w:rPr>
                <w:b/>
                <w:i w:val="0"/>
                <w:strike w:val="0"/>
                <w:sz w:val="16"/>
              </w:rPr>
              <w:t>Collections research systems (P1, P2, P3, P7, P8)</w:t>
            </w:r>
            <w:r>
              <w:rPr>
                <w:b w:val="0"/>
                <w:i w:val="0"/>
                <w:strike w:val="0"/>
                <w:sz w:val="16"/>
              </w:rPr>
            </w:r>
          </w:p>
        </w:tc>
        <w:tc>
          <w:tcPr>
            <w:tcW w:type="dxa" w:w="1372"/>
            <w:shd w:val="clear" w:color="auto" w:fill="F5F8FB"/>
          </w:tcPr>
          <w:p>
            <w:pPr>
              <w:spacing w:before="20" w:after="20" w:line="240" w:lineRule="auto"/>
            </w:pPr>
            <w:r/>
            <w:r>
              <w:rPr>
                <w:b w:val="0"/>
                <w:i w:val="0"/>
                <w:strike w:val="0"/>
                <w:sz w:val="16"/>
              </w:rPr>
              <w:t>Contact prediction, MDP call scheduling, MCDA decision support, deep-RL recommendations, agent matching</w:t>
            </w:r>
          </w:p>
        </w:tc>
        <w:tc>
          <w:tcPr>
            <w:tcW w:type="dxa" w:w="1372"/>
            <w:shd w:val="clear" w:color="auto" w:fill="F5F8FB"/>
          </w:tcPr>
          <w:p>
            <w:pPr>
              <w:spacing w:before="20" w:after="20" w:line="240" w:lineRule="auto"/>
            </w:pPr>
            <w:r/>
            <w:r>
              <w:rPr>
                <w:b w:val="0"/>
                <w:i w:val="0"/>
                <w:strike w:val="0"/>
                <w:sz w:val="16"/>
              </w:rPr>
              <w:t>GBM + MDP/MCDA/RL/ILP</w:t>
            </w:r>
          </w:p>
        </w:tc>
        <w:tc>
          <w:tcPr>
            <w:tcW w:type="dxa" w:w="1372"/>
            <w:shd w:val="clear" w:color="auto" w:fill="F5F8FB"/>
          </w:tcPr>
          <w:p>
            <w:pPr>
              <w:spacing w:before="20" w:after="20" w:line="240" w:lineRule="auto"/>
            </w:pPr>
            <w:r/>
            <w:r>
              <w:rPr>
                <w:b w:val="0"/>
                <w:i w:val="0"/>
                <w:strike w:val="0"/>
                <w:sz w:val="16"/>
              </w:rPr>
              <w:t>Rigorous, validated (P2 and P7 have real-world field tests)</w:t>
            </w:r>
          </w:p>
        </w:tc>
        <w:tc>
          <w:tcPr>
            <w:tcW w:type="dxa" w:w="1372"/>
            <w:shd w:val="clear" w:color="auto" w:fill="F5F8FB"/>
          </w:tcPr>
          <w:p>
            <w:pPr>
              <w:spacing w:before="20" w:after="20" w:line="240" w:lineRule="auto"/>
            </w:pPr>
            <w:r/>
            <w:r>
              <w:rPr>
                <w:b w:val="0"/>
                <w:i w:val="0"/>
                <w:strike w:val="0"/>
                <w:sz w:val="16"/>
              </w:rPr>
            </w:r>
            <w:r>
              <w:rPr>
                <w:b/>
                <w:i w:val="0"/>
                <w:strike w:val="0"/>
                <w:sz w:val="16"/>
              </w:rPr>
              <w:t>Account-level only</w:t>
            </w:r>
            <w:r>
              <w:rPr>
                <w:b w:val="0"/>
                <w:i w:val="0"/>
                <w:strike w:val="0"/>
                <w:sz w:val="16"/>
              </w:rPr>
              <w:t>; no contact-point identity; no geo; no skip-trace EV; feedback loops mostly unaddressed</w:t>
            </w:r>
          </w:p>
        </w:tc>
        <w:tc>
          <w:tcPr>
            <w:tcW w:type="dxa" w:w="1372"/>
            <w:shd w:val="clear" w:color="auto" w:fill="F5F8FB"/>
          </w:tcPr>
          <w:p>
            <w:pPr>
              <w:spacing w:before="20" w:after="20" w:line="240" w:lineRule="auto"/>
            </w:pPr>
            <w:r/>
            <w:r>
              <w:rPr>
                <w:b w:val="0"/>
                <w:i w:val="0"/>
                <w:strike w:val="0"/>
                <w:sz w:val="16"/>
              </w:rPr>
              <w:t xml:space="preserve">Adopt their </w:t>
            </w:r>
            <w:r>
              <w:rPr>
                <w:b/>
                <w:i w:val="0"/>
                <w:strike w:val="0"/>
                <w:sz w:val="16"/>
              </w:rPr>
              <w:t>architecture patterns</w:t>
            </w:r>
            <w:r>
              <w:rPr>
                <w:b w:val="0"/>
                <w:i w:val="0"/>
                <w:strike w:val="0"/>
                <w:sz w:val="16"/>
              </w:rPr>
              <w:t xml:space="preserve"> (predict → optimise → constrain → log) and go one level deeper (to the contact point)</w:t>
            </w:r>
          </w:p>
        </w:tc>
      </w:tr>
      <w:tr>
        <w:tc>
          <w:tcPr>
            <w:tcW w:type="dxa" w:w="1372"/>
          </w:tcPr>
          <w:p>
            <w:pPr>
              <w:spacing w:before="20" w:after="20" w:line="240" w:lineRule="auto"/>
            </w:pPr>
            <w:r/>
            <w:r>
              <w:rPr>
                <w:b w:val="0"/>
                <w:i w:val="0"/>
                <w:strike w:val="0"/>
                <w:sz w:val="16"/>
              </w:rPr>
              <w:t>17</w:t>
            </w:r>
          </w:p>
        </w:tc>
        <w:tc>
          <w:tcPr>
            <w:tcW w:type="dxa" w:w="1372"/>
          </w:tcPr>
          <w:p>
            <w:pPr>
              <w:spacing w:before="20" w:after="20" w:line="240" w:lineRule="auto"/>
            </w:pPr>
            <w:r/>
            <w:r>
              <w:rPr>
                <w:b w:val="0"/>
                <w:i w:val="0"/>
                <w:strike w:val="0"/>
                <w:sz w:val="16"/>
              </w:rPr>
            </w:r>
            <w:r>
              <w:rPr>
                <w:b/>
                <w:i w:val="0"/>
                <w:strike w:val="0"/>
                <w:sz w:val="16"/>
              </w:rPr>
              <w:t>Geospatial platforms (Esri GeoAI, H3, SafeGraph)</w:t>
            </w:r>
            <w:r>
              <w:rPr>
                <w:b w:val="0"/>
                <w:i w:val="0"/>
                <w:strike w:val="0"/>
                <w:sz w:val="16"/>
              </w:rPr>
            </w:r>
          </w:p>
        </w:tc>
        <w:tc>
          <w:tcPr>
            <w:tcW w:type="dxa" w:w="1372"/>
          </w:tcPr>
          <w:p>
            <w:pPr>
              <w:spacing w:before="20" w:after="20" w:line="240" w:lineRule="auto"/>
            </w:pPr>
            <w:r/>
            <w:r>
              <w:rPr>
                <w:b w:val="0"/>
                <w:i w:val="0"/>
                <w:strike w:val="0"/>
                <w:sz w:val="16"/>
              </w:rPr>
              <w:t>Location embeddings, spatial indexing, POI accuracy</w:t>
            </w:r>
          </w:p>
        </w:tc>
        <w:tc>
          <w:tcPr>
            <w:tcW w:type="dxa" w:w="1372"/>
          </w:tcPr>
          <w:p>
            <w:pPr>
              <w:spacing w:before="20" w:after="20" w:line="240" w:lineRule="auto"/>
            </w:pPr>
            <w:r/>
            <w:r>
              <w:rPr>
                <w:b w:val="0"/>
                <w:i w:val="0"/>
                <w:strike w:val="0"/>
                <w:sz w:val="16"/>
              </w:rPr>
              <w:t>Multi-view autoencoders; H3 hierarchy; ML validation</w:t>
            </w:r>
          </w:p>
        </w:tc>
        <w:tc>
          <w:tcPr>
            <w:tcW w:type="dxa" w:w="1372"/>
          </w:tcPr>
          <w:p>
            <w:pPr>
              <w:spacing w:before="20" w:after="20" w:line="240" w:lineRule="auto"/>
            </w:pPr>
            <w:r/>
            <w:r>
              <w:rPr>
                <w:b w:val="0"/>
                <w:i w:val="0"/>
                <w:strike w:val="0"/>
                <w:sz w:val="16"/>
              </w:rPr>
              <w:t>Enormous leverage for context features and indexing</w:t>
            </w:r>
          </w:p>
        </w:tc>
        <w:tc>
          <w:tcPr>
            <w:tcW w:type="dxa" w:w="1372"/>
          </w:tcPr>
          <w:p>
            <w:pPr>
              <w:spacing w:before="20" w:after="20" w:line="240" w:lineRule="auto"/>
            </w:pPr>
            <w:r/>
            <w:r>
              <w:rPr>
                <w:b w:val="0"/>
                <w:i w:val="0"/>
                <w:strike w:val="0"/>
                <w:sz w:val="16"/>
              </w:rPr>
              <w:t>Not address-resolution engines for India; embeddings gains are uneven across space/scale</w:t>
            </w:r>
          </w:p>
        </w:tc>
        <w:tc>
          <w:tcPr>
            <w:tcW w:type="dxa" w:w="1372"/>
          </w:tcPr>
          <w:p>
            <w:pPr>
              <w:spacing w:before="20" w:after="20" w:line="240" w:lineRule="auto"/>
            </w:pPr>
            <w:r/>
            <w:r>
              <w:rPr>
                <w:b w:val="0"/>
                <w:i w:val="0"/>
                <w:strike w:val="0"/>
                <w:sz w:val="16"/>
              </w:rPr>
              <w:t xml:space="preserve">Use </w:t>
            </w:r>
            <w:r>
              <w:rPr>
                <w:b/>
                <w:i w:val="0"/>
                <w:strike w:val="0"/>
                <w:sz w:val="16"/>
              </w:rPr>
              <w:t>H3 as the spatial key</w:t>
            </w:r>
            <w:r>
              <w:rPr>
                <w:b w:val="0"/>
                <w:i w:val="0"/>
                <w:strike w:val="0"/>
                <w:sz w:val="16"/>
              </w:rPr>
              <w:t xml:space="preserve"> and geodemographic embeddings as </w:t>
            </w:r>
            <w:r>
              <w:rPr>
                <w:b/>
                <w:i w:val="0"/>
                <w:strike w:val="0"/>
                <w:sz w:val="16"/>
              </w:rPr>
              <w:t>optional context features</w:t>
            </w:r>
            <w:r>
              <w:rPr>
                <w:b w:val="0"/>
                <w:i w:val="0"/>
                <w:strike w:val="0"/>
                <w:sz w:val="16"/>
              </w:rPr>
              <w:t>, later</w:t>
            </w:r>
          </w:p>
        </w:tc>
      </w:tr>
    </w:tbl>
    <w:p>
      <w:pPr>
        <w:spacing w:after="80"/>
      </w:pPr>
    </w:p>
    <w:p>
      <w:pPr>
        <w:pStyle w:val="Heading1"/>
        <w:pageBreakBefore/>
        <w:pBdr>
          <w:bottom w:val="single" w:sz="12" w:space="1" w:color="0B3C5D"/>
        </w:pBdr>
      </w:pPr>
      <w:r>
        <w:rPr>
          <w:b/>
          <w:i w:val="0"/>
          <w:strike w:val="0"/>
          <w:color w:val="0B3C5D"/>
          <w:sz w:val="38"/>
        </w:rPr>
        <w:t>5. RESEARCH GAP — what existing approaches fail to solve well</w:t>
      </w:r>
    </w:p>
    <w:p>
      <w:r>
        <w:rPr>
          <w:b w:val="0"/>
          <w:i w:val="0"/>
          <w:strike w:val="0"/>
        </w:rPr>
      </w:r>
      <w:r>
        <w:rPr>
          <w:b/>
          <w:i w:val="0"/>
          <w:strike w:val="0"/>
        </w:rPr>
        <w:t>G-1. Everything is account-level; the actual decision is contact-point-level.</w:t>
      </w:r>
      <w:r>
        <w:rPr>
          <w:b w:val="0"/>
          <w:i w:val="0"/>
          <w:strike w:val="0"/>
        </w:rPr>
        <w:t xml:space="preserve"> All published collections models (P1–P8) score </w:t>
      </w:r>
      <w:r>
        <w:rPr>
          <w:b w:val="0"/>
          <w:i/>
          <w:strike w:val="0"/>
        </w:rPr>
        <w:t>accounts</w:t>
      </w:r>
      <w:r>
        <w:rPr>
          <w:b w:val="0"/>
          <w:i w:val="0"/>
          <w:strike w:val="0"/>
        </w:rPr>
        <w:t xml:space="preserve">. But CreditNirvana's problem is to score </w:t>
      </w:r>
      <w:r>
        <w:rPr>
          <w:b w:val="0"/>
          <w:i/>
          <w:strike w:val="0"/>
        </w:rPr>
        <w:t>each phone number and each address</w:t>
      </w:r>
      <w:r>
        <w:rPr>
          <w:b w:val="0"/>
          <w:i w:val="0"/>
          <w:strike w:val="0"/>
        </w:rPr>
        <w:t xml:space="preserve"> and then pick among them. No published system ranks </w:t>
      </w:r>
      <w:r>
        <w:rPr>
          <w:b/>
          <w:i w:val="0"/>
          <w:strike w:val="0"/>
        </w:rPr>
        <w:t>contact points within an account</w:t>
      </w:r>
      <w:r>
        <w:rPr>
          <w:b w:val="0"/>
          <w:i w:val="0"/>
          <w:strike w:val="0"/>
        </w:rPr>
        <w:t xml:space="preserve"> as a slate. Forman's LTR-over-candidates (G3) is the right </w:t>
      </w:r>
      <w:r>
        <w:rPr>
          <w:b w:val="0"/>
          <w:i/>
          <w:strike w:val="0"/>
        </w:rPr>
        <w:t>shape</w:t>
      </w:r>
      <w:r>
        <w:rPr>
          <w:b w:val="0"/>
          <w:i w:val="0"/>
          <w:strike w:val="0"/>
        </w:rPr>
        <w:t xml:space="preserve"> but was applied to delivery coordinates, never to contact points.</w:t>
      </w:r>
    </w:p>
    <w:p>
      <w:r>
        <w:rPr>
          <w:b w:val="0"/>
          <w:i w:val="0"/>
          <w:strike w:val="0"/>
        </w:rPr>
      </w:r>
      <w:r>
        <w:rPr>
          <w:b/>
          <w:i w:val="0"/>
          <w:strike w:val="0"/>
        </w:rPr>
        <w:t>G-2. "Avoiding", "invalid", "recycled", "third-party" and "temporarily unreachable" are collapsed into one negative label.</w:t>
      </w:r>
      <w:r>
        <w:rPr>
          <w:b w:val="0"/>
          <w:i w:val="0"/>
          <w:strike w:val="0"/>
        </w:rPr>
        <w:t xml:space="preserve"> This is the deepest failure. A model trained on "did the call connect?" produces a </w:t>
      </w:r>
      <w:r>
        <w:rPr>
          <w:b w:val="0"/>
          <w:i/>
          <w:strike w:val="0"/>
        </w:rPr>
        <w:t>reachability</w:t>
      </w:r>
      <w:r>
        <w:rPr>
          <w:b w:val="0"/>
          <w:i w:val="0"/>
          <w:strike w:val="0"/>
        </w:rPr>
        <w:t xml:space="preserve"> score, and then the business applies </w:t>
      </w:r>
      <w:r>
        <w:rPr>
          <w:b w:val="0"/>
          <w:i/>
          <w:strike w:val="0"/>
        </w:rPr>
        <w:t>reachability-level</w:t>
      </w:r>
      <w:r>
        <w:rPr>
          <w:b w:val="0"/>
          <w:i w:val="0"/>
          <w:strike w:val="0"/>
        </w:rPr>
        <w:t xml:space="preserve"> actions to </w:t>
      </w:r>
      <w:r>
        <w:rPr>
          <w:b w:val="0"/>
          <w:i/>
          <w:strike w:val="0"/>
        </w:rPr>
        <w:t>identity-level</w:t>
      </w:r>
      <w:r>
        <w:rPr>
          <w:b w:val="0"/>
          <w:i w:val="0"/>
          <w:strike w:val="0"/>
        </w:rPr>
        <w:t xml:space="preserve"> problems. Calling a recycled number more often is not just wasteful — it is a privacy incident. </w:t>
      </w:r>
      <w:r>
        <w:rPr>
          <w:b/>
          <w:i w:val="0"/>
          <w:strike w:val="0"/>
        </w:rPr>
        <w:t>No paper in our corpus separates reachability from right-party identity as two modelled heads.</w:t>
      </w:r>
      <w:r>
        <w:rPr>
          <w:b w:val="0"/>
          <w:i w:val="0"/>
          <w:strike w:val="0"/>
        </w:rPr>
        <w:t xml:space="preserve"> The closest things are: speech analytics vendors detecting "RPC language" post-hoc </w:t>
      </w:r>
      <w:r>
        <w:rPr>
          <w:rFonts w:ascii="Consolas" w:hAnsi="Consolas"/>
          <w:color w:val="8A1C1C"/>
          <w:sz w:val="19"/>
        </w:rPr>
        <w:t>[vendor claim]</w:t>
      </w:r>
      <w:r>
        <w:rPr>
          <w:b w:val="0"/>
          <w:i w:val="0"/>
          <w:strike w:val="0"/>
        </w:rPr>
        <w:t>, and the TSF model detecting number reassignment from behavioural discontinuity (P17) — but not integrated into a contact-scoring system.</w:t>
      </w:r>
    </w:p>
    <w:p>
      <w:r>
        <w:rPr>
          <w:b w:val="0"/>
          <w:i w:val="0"/>
          <w:strike w:val="0"/>
        </w:rPr>
      </w:r>
      <w:r>
        <w:rPr>
          <w:b/>
          <w:i w:val="0"/>
          <w:strike w:val="0"/>
        </w:rPr>
        <w:t>G-3. Skip-trace is triggered by rules, not by value of information.</w:t>
      </w:r>
      <w:r>
        <w:rPr>
          <w:b w:val="0"/>
          <w:i w:val="0"/>
          <w:strike w:val="0"/>
        </w:rPr>
        <w:t xml:space="preserve"> Every industry system we found triggers tracing on attempt counts, data staleness buckets, or "high balance + stale data → trace first" heuristics </w:t>
      </w:r>
      <w:r>
        <w:rPr>
          <w:rFonts w:ascii="Consolas" w:hAnsi="Consolas"/>
          <w:color w:val="8A1C1C"/>
          <w:sz w:val="19"/>
        </w:rPr>
        <w:t>[vendor claim]</w:t>
      </w:r>
      <w:r>
        <w:rPr>
          <w:b w:val="0"/>
          <w:i w:val="0"/>
          <w:strike w:val="0"/>
        </w:rPr>
        <w:t xml:space="preserve">. </w:t>
      </w:r>
      <w:r>
        <w:rPr>
          <w:b/>
          <w:i w:val="0"/>
          <w:strike w:val="0"/>
        </w:rPr>
        <w:t>None frames tracing as a purchase of information with an expected value.</w:t>
      </w:r>
      <w:r>
        <w:rPr>
          <w:b w:val="0"/>
          <w:i w:val="0"/>
          <w:strike w:val="0"/>
        </w:rPr>
        <w:t xml:space="preserve"> Decision-analysis has a mature apparatus for exactly this (EVSI/value-of-information), and applying it here is nearly unexplored territory.</w:t>
      </w:r>
    </w:p>
    <w:p>
      <w:r>
        <w:rPr>
          <w:b w:val="0"/>
          <w:i w:val="0"/>
          <w:strike w:val="0"/>
        </w:rPr>
      </w:r>
      <w:r>
        <w:rPr>
          <w:b/>
          <w:i w:val="0"/>
          <w:strike w:val="0"/>
        </w:rPr>
        <w:t>G-4. Feedback loops and selection bias are acknowledged in theory and ignored in practice.</w:t>
      </w:r>
      <w:r>
        <w:rPr>
          <w:b w:val="0"/>
          <w:i w:val="0"/>
          <w:strike w:val="0"/>
        </w:rPr>
        <w:t xml:space="preserve"> Only P1 (benchmarking contacted-only training variants) and P2 (a deliberate field experiment) take the problem seriously. Most industry systems retrain on their own policy's output and quietly become self-confirming. Off-policy evaluation (IPS/DR), propensity logging, and randomised audit streams are standard in recommender systems (Open Bandit Pipeline, Uber's bandit work) but essentially absent from published collections practice.</w:t>
      </w:r>
    </w:p>
    <w:p>
      <w:r>
        <w:rPr>
          <w:b w:val="0"/>
          <w:i w:val="0"/>
          <w:strike w:val="0"/>
        </w:rPr>
      </w:r>
      <w:r>
        <w:rPr>
          <w:b/>
          <w:i w:val="0"/>
          <w:strike w:val="0"/>
        </w:rPr>
        <w:t xml:space="preserve">G-5. Compliance is a guardrail </w:t>
      </w:r>
      <w:r>
        <w:rPr>
          <w:b/>
          <w:i/>
          <w:strike w:val="0"/>
        </w:rPr>
        <w:t>outside</w:t>
      </w:r>
      <w:r>
        <w:rPr>
          <w:b/>
          <w:i w:val="0"/>
          <w:strike w:val="0"/>
        </w:rPr>
        <w:t xml:space="preserve"> the model, not a modelled risk </w:t>
      </w:r>
      <w:r>
        <w:rPr>
          <w:b/>
          <w:i/>
          <w:strike w:val="0"/>
        </w:rPr>
        <w:t>inside</w:t>
      </w:r>
      <w:r>
        <w:rPr>
          <w:b/>
          <w:i w:val="0"/>
          <w:strike w:val="0"/>
        </w:rPr>
        <w:t xml:space="preserve"> it.</w:t>
      </w:r>
      <w:r>
        <w:rPr>
          <w:b w:val="0"/>
          <w:i w:val="0"/>
          <w:strike w:val="0"/>
        </w:rPr>
        <w:t xml:space="preserve"> Vendors advertise "compliance guardrails" as filters </w:t>
      </w:r>
      <w:r>
        <w:rPr>
          <w:rFonts w:ascii="Consolas" w:hAnsi="Consolas"/>
          <w:color w:val="8A1C1C"/>
          <w:sz w:val="19"/>
        </w:rPr>
        <w:t>[vendor claim]</w:t>
      </w:r>
      <w:r>
        <w:rPr>
          <w:b w:val="0"/>
          <w:i w:val="0"/>
          <w:strike w:val="0"/>
        </w:rPr>
        <w:t xml:space="preserve">. But the highest-frequency compliance failure in third-party collections is </w:t>
      </w:r>
      <w:r>
        <w:rPr>
          <w:b/>
          <w:i w:val="0"/>
          <w:strike w:val="0"/>
        </w:rPr>
        <w:t>disclosing a debt to the wrong person</w:t>
      </w:r>
      <w:r>
        <w:rPr>
          <w:b w:val="0"/>
          <w:i w:val="0"/>
          <w:strike w:val="0"/>
        </w:rPr>
        <w:t xml:space="preserve"> — which is a </w:t>
      </w:r>
      <w:r>
        <w:rPr>
          <w:b w:val="0"/>
          <w:i/>
          <w:strike w:val="0"/>
        </w:rPr>
        <w:t>prediction error</w:t>
      </w:r>
      <w:r>
        <w:rPr>
          <w:b w:val="0"/>
          <w:i w:val="0"/>
          <w:strike w:val="0"/>
        </w:rPr>
        <w:t>, not a rule violation. If your model cannot estimate P(right party | answered), your guardrail has nothing to guard on. CreditNirvana's own problem statement calls this out ("Third-party debt disclosure must be prevented"); the literature has not answered it.</w:t>
      </w:r>
    </w:p>
    <w:p>
      <w:r>
        <w:rPr>
          <w:b w:val="0"/>
          <w:i w:val="0"/>
          <w:strike w:val="0"/>
        </w:rPr>
      </w:r>
      <w:r>
        <w:rPr>
          <w:b/>
          <w:i w:val="0"/>
          <w:strike w:val="0"/>
        </w:rPr>
        <w:t>G-6. Contact intelligence and location intelligence are two separate industries, and nobody has joined them.</w:t>
      </w:r>
      <w:r>
        <w:rPr>
          <w:b w:val="0"/>
          <w:i w:val="0"/>
          <w:strike w:val="0"/>
        </w:rPr>
        <w:t xml:space="preserve"> Collections/telecom vendors own contactability; geocoding vendors and e-commerce players own addresses. There is </w:t>
      </w:r>
      <w:r>
        <w:rPr>
          <w:b w:val="0"/>
          <w:i/>
          <w:strike w:val="0"/>
        </w:rPr>
        <w:t>no published system</w:t>
      </w:r>
      <w:r>
        <w:rPr>
          <w:b w:val="0"/>
          <w:i w:val="0"/>
          <w:strike w:val="0"/>
        </w:rPr>
        <w:t xml:space="preserve"> that conditions the decision to call/visit/trace on the </w:t>
      </w:r>
      <w:r>
        <w:rPr>
          <w:b/>
          <w:i w:val="0"/>
          <w:strike w:val="0"/>
        </w:rPr>
        <w:t>precision of the known location</w:t>
      </w:r>
      <w:r>
        <w:rPr>
          <w:b w:val="0"/>
          <w:i w:val="0"/>
          <w:strike w:val="0"/>
        </w:rPr>
        <w:t xml:space="preserve">, and none that conditions </w:t>
      </w:r>
      <w:r>
        <w:rPr>
          <w:b/>
          <w:i w:val="0"/>
          <w:strike w:val="0"/>
        </w:rPr>
        <w:t>geocoding updates on field-visit outcomes</w:t>
      </w:r>
      <w:r>
        <w:rPr>
          <w:b w:val="0"/>
          <w:i w:val="0"/>
          <w:strike w:val="0"/>
        </w:rPr>
        <w:t xml:space="preserve"> in a closed loop. This gap is CreditNirvana's structural advantage: </w:t>
      </w:r>
      <w:r>
        <w:rPr>
          <w:b/>
          <w:i w:val="0"/>
          <w:strike w:val="0"/>
        </w:rPr>
        <w:t>they own both datasets.</w:t>
      </w:r>
      <w:r>
        <w:rPr>
          <w:b w:val="0"/>
          <w:i w:val="0"/>
          <w:strike w:val="0"/>
        </w:rPr>
      </w:r>
    </w:p>
    <w:p>
      <w:r>
        <w:rPr>
          <w:b w:val="0"/>
          <w:i w:val="0"/>
          <w:strike w:val="0"/>
        </w:rPr>
      </w:r>
      <w:r>
        <w:rPr>
          <w:b/>
          <w:i w:val="0"/>
          <w:strike w:val="0"/>
        </w:rPr>
        <w:t>G-7. Geocoders return points, not calibrated uncertainty.</w:t>
      </w:r>
      <w:r>
        <w:rPr>
          <w:b w:val="0"/>
          <w:i w:val="0"/>
          <w:strike w:val="0"/>
        </w:rPr>
        <w:t xml:space="preserve"> Commercial geocoders return a coordinate, a </w:t>
      </w:r>
      <w:r>
        <w:rPr>
          <w:rFonts w:ascii="Consolas" w:hAnsi="Consolas"/>
          <w:color w:val="8A1C1C"/>
          <w:sz w:val="19"/>
        </w:rPr>
        <w:t>match_type</w:t>
      </w:r>
      <w:r>
        <w:rPr>
          <w:b w:val="0"/>
          <w:i w:val="0"/>
          <w:strike w:val="0"/>
        </w:rPr>
        <w:t xml:space="preserve">, and a 0–1 confidence that is not a coverage guarantee (Stadia/SafeGraph both warn that the </w:t>
      </w:r>
      <w:r>
        <w:rPr>
          <w:rFonts w:ascii="Consolas" w:hAnsi="Consolas"/>
          <w:color w:val="8A1C1C"/>
          <w:sz w:val="19"/>
        </w:rPr>
        <w:t>accuracy</w:t>
      </w:r>
      <w:r>
        <w:rPr>
          <w:b w:val="0"/>
          <w:i w:val="0"/>
          <w:strike w:val="0"/>
        </w:rPr>
        <w:t xml:space="preserve"> field is meaningless for quality). Research models (G4, G5) report aggregate accuracy percentages, not per-address radii. </w:t>
      </w:r>
      <w:r>
        <w:rPr>
          <w:b/>
          <w:i w:val="0"/>
          <w:strike w:val="0"/>
        </w:rPr>
        <w:t>A field agent needs "90% chance the home is within 240 m of this pin".</w:t>
      </w:r>
      <w:r>
        <w:rPr>
          <w:b w:val="0"/>
          <w:i w:val="0"/>
          <w:strike w:val="0"/>
        </w:rPr>
        <w:t xml:space="preserve"> GeoConformal (G16) exists and is not applied to address geocoding anywhere in our corpus.</w:t>
      </w:r>
    </w:p>
    <w:p>
      <w:r>
        <w:rPr>
          <w:b w:val="0"/>
          <w:i w:val="0"/>
          <w:strike w:val="0"/>
        </w:rPr>
      </w:r>
      <w:r>
        <w:rPr>
          <w:b/>
          <w:i w:val="0"/>
          <w:strike w:val="0"/>
        </w:rPr>
        <w:t>G-8. "The GPS from a successful visit" is treated as ground truth, and it isn't.</w:t>
      </w:r>
      <w:r>
        <w:rPr>
          <w:b w:val="0"/>
          <w:i w:val="0"/>
          <w:strike w:val="0"/>
        </w:rPr>
        <w:t xml:space="preserve"> The e-commerce geocoding literature's label is a </w:t>
      </w:r>
      <w:r>
        <w:rPr>
          <w:b w:val="0"/>
          <w:i/>
          <w:strike w:val="0"/>
        </w:rPr>
        <w:t>delivered parcel</w:t>
      </w:r>
      <w:r>
        <w:rPr>
          <w:b w:val="0"/>
          <w:i w:val="0"/>
          <w:strike w:val="0"/>
        </w:rPr>
        <w:t xml:space="preserve">. CreditNirvana's label is a human meeting — which may occur at a shop, a workplace, the road, a neighbour's gate, or a fake check-in. </w:t>
      </w:r>
      <w:r>
        <w:rPr>
          <w:b/>
          <w:i w:val="0"/>
          <w:strike w:val="0"/>
        </w:rPr>
        <w:t>No paper in our corpus models check-in integrity or meeting-location purpose</w:t>
      </w:r>
      <w:r>
        <w:rPr>
          <w:b w:val="0"/>
          <w:i w:val="0"/>
          <w:strike w:val="0"/>
        </w:rPr>
        <w:t xml:space="preserve"> as a label-quality problem. Papers G18–G20 solve </w:t>
      </w:r>
      <w:r>
        <w:rPr>
          <w:b w:val="0"/>
          <w:i/>
          <w:strike w:val="0"/>
        </w:rPr>
        <w:t>parts</w:t>
      </w:r>
      <w:r>
        <w:rPr>
          <w:b w:val="0"/>
          <w:i w:val="0"/>
          <w:strike w:val="0"/>
        </w:rPr>
        <w:t xml:space="preserve"> of the purpose question (home detection, trip purpose, POI ranking) but none connect it to label trustworthiness.</w:t>
      </w:r>
    </w:p>
    <w:p>
      <w:r>
        <w:rPr>
          <w:b w:val="0"/>
          <w:i w:val="0"/>
          <w:strike w:val="0"/>
        </w:rPr>
      </w:r>
      <w:r>
        <w:rPr>
          <w:b/>
          <w:i w:val="0"/>
          <w:strike w:val="0"/>
        </w:rPr>
        <w:t>G-9. Offline field operation is an afterthought in research and a licensing trap in industry.</w:t>
      </w:r>
      <w:r>
        <w:rPr>
          <w:b w:val="0"/>
          <w:i w:val="0"/>
          <w:strike w:val="0"/>
        </w:rPr>
        <w:t xml:space="preserve"> Research assumes connectivity. Commercial offline options (Mappls NaviMaps) are bundled with closed systems. And the most tempting "India geodata" source (Bhuvan) has terms that forbid industrial re-use without written authorisation. A practical offline architecture — bundled index + delta sync + on-device direction generation — is not documented anywhere we found.</w:t>
      </w:r>
    </w:p>
    <w:p>
      <w:r>
        <w:rPr>
          <w:b w:val="0"/>
          <w:i w:val="0"/>
          <w:strike w:val="0"/>
        </w:rPr>
      </w:r>
      <w:r>
        <w:rPr>
          <w:b/>
          <w:i w:val="0"/>
          <w:strike w:val="0"/>
        </w:rPr>
        <w:t xml:space="preserve">G-10. Multilingual </w:t>
      </w:r>
      <w:r>
        <w:rPr>
          <w:b/>
          <w:i/>
          <w:strike w:val="0"/>
        </w:rPr>
        <w:t>address</w:t>
      </w:r>
      <w:r>
        <w:rPr>
          <w:b/>
          <w:i w:val="0"/>
          <w:strike w:val="0"/>
        </w:rPr>
        <w:t xml:space="preserve"> semantics remain under-served.</w:t>
      </w:r>
      <w:r>
        <w:rPr>
          <w:b w:val="0"/>
          <w:i w:val="0"/>
          <w:strike w:val="0"/>
        </w:rPr>
        <w:t xml:space="preserve"> libpostal handles 60+ languages of normalisation; IndicXlit handles transliteration; IndicNER handles entities. But </w:t>
      </w:r>
      <w:r>
        <w:rPr>
          <w:b/>
          <w:i w:val="0"/>
          <w:strike w:val="0"/>
        </w:rPr>
        <w:t>Indian locality aliasing</w:t>
      </w:r>
      <w:r>
        <w:rPr>
          <w:b w:val="0"/>
          <w:i w:val="0"/>
          <w:strike w:val="0"/>
        </w:rPr>
        <w:t xml:space="preserve"> ("Gurgaon" / "Gudgaon" / "Gurugram", "2nd cross" vs "2nd cross road" vs "doosri gali") is a </w:t>
      </w:r>
      <w:r>
        <w:rPr>
          <w:b w:val="0"/>
          <w:i/>
          <w:strike w:val="0"/>
        </w:rPr>
        <w:t>data</w:t>
      </w:r>
      <w:r>
        <w:rPr>
          <w:b w:val="0"/>
          <w:i w:val="0"/>
          <w:strike w:val="0"/>
        </w:rPr>
        <w:t xml:space="preserve"> problem, solved only by owning the data (AddFix). Open tools give us 60% of the way; CN's field data gets us the rest — provided we build the alias-learning loop.</w:t>
      </w:r>
    </w:p>
    <w:p>
      <w:r>
        <w:rPr>
          <w:b w:val="0"/>
          <w:i w:val="0"/>
          <w:strike w:val="0"/>
        </w:rPr>
      </w:r>
      <w:r>
        <w:rPr>
          <w:b/>
          <w:i w:val="0"/>
          <w:strike w:val="0"/>
        </w:rPr>
        <w:t xml:space="preserve">G-11. Nobody evaluates contact models on </w:t>
      </w:r>
      <w:r>
        <w:rPr>
          <w:b/>
          <w:i/>
          <w:strike w:val="0"/>
        </w:rPr>
        <w:t>decision</w:t>
      </w:r>
      <w:r>
        <w:rPr>
          <w:b/>
          <w:i w:val="0"/>
          <w:strike w:val="0"/>
        </w:rPr>
        <w:t xml:space="preserve"> metrics.</w:t>
      </w:r>
      <w:r>
        <w:rPr>
          <w:b w:val="0"/>
          <w:i w:val="0"/>
          <w:strike w:val="0"/>
        </w:rPr>
        <w:t xml:space="preserve"> Published work reports AUC / sensitivity / specificity / concordance. The business cares about </w:t>
      </w:r>
      <w:r>
        <w:rPr>
          <w:b/>
          <w:i w:val="0"/>
          <w:strike w:val="0"/>
        </w:rPr>
        <w:t>rupees recovered per agent-hour</w:t>
      </w:r>
      <w:r>
        <w:rPr>
          <w:b w:val="0"/>
          <w:i w:val="0"/>
          <w:strike w:val="0"/>
        </w:rPr>
        <w:t xml:space="preserve">, </w:t>
      </w:r>
      <w:r>
        <w:rPr>
          <w:b/>
          <w:i w:val="0"/>
          <w:strike w:val="0"/>
        </w:rPr>
        <w:t>cost per RPC</w:t>
      </w:r>
      <w:r>
        <w:rPr>
          <w:b w:val="0"/>
          <w:i w:val="0"/>
          <w:strike w:val="0"/>
        </w:rPr>
        <w:t xml:space="preserve">, </w:t>
      </w:r>
      <w:r>
        <w:rPr>
          <w:b/>
          <w:i w:val="0"/>
          <w:strike w:val="0"/>
        </w:rPr>
        <w:t>wrong-party contact rate</w:t>
      </w:r>
      <w:r>
        <w:rPr>
          <w:b w:val="0"/>
          <w:i w:val="0"/>
          <w:strike w:val="0"/>
        </w:rPr>
        <w:t xml:space="preserve">, and </w:t>
      </w:r>
      <w:r>
        <w:rPr>
          <w:b/>
          <w:i w:val="0"/>
          <w:strike w:val="0"/>
        </w:rPr>
        <w:t>trace ROI</w:t>
      </w:r>
      <w:r>
        <w:rPr>
          <w:b w:val="0"/>
          <w:i w:val="0"/>
          <w:strike w:val="0"/>
        </w:rPr>
        <w:t>. Our evaluation section (§12) is designed to close this gap and is itself a differentiator in a hackathon.</w:t>
      </w:r>
    </w:p>
    <w:p>
      <w:r>
        <w:rPr>
          <w:b w:val="0"/>
          <w:i w:val="0"/>
          <w:strike w:val="0"/>
        </w:rPr>
      </w:r>
      <w:r>
        <w:rPr>
          <w:b/>
          <w:i w:val="0"/>
          <w:strike w:val="0"/>
        </w:rPr>
        <w:t>G-12. Exploration is absent from every collections system we found.</w:t>
      </w:r>
      <w:r>
        <w:rPr>
          <w:b w:val="0"/>
          <w:i w:val="0"/>
          <w:strike w:val="0"/>
        </w:rPr>
        <w:t xml:space="preserve"> Not one published collections paper we reviewed has an explicit exploration mechanism. Meanwhile Uber's CRM bandit work (P18) and Optimizely's docs (P19) treat exploration floors as basic hygiene. Low-scored contact points are permanently starved, and their "score" is therefore never corrected.</w:t>
      </w:r>
    </w:p>
    <w:p>
      <w:pPr>
        <w:pStyle w:val="Heading1"/>
        <w:pageBreakBefore/>
        <w:pBdr>
          <w:bottom w:val="single" w:sz="12" w:space="1" w:color="0B3C5D"/>
        </w:pBdr>
      </w:pPr>
      <w:r>
        <w:rPr>
          <w:b/>
          <w:i w:val="0"/>
          <w:strike w:val="0"/>
          <w:color w:val="0B3C5D"/>
          <w:sz w:val="38"/>
        </w:rPr>
        <w:t>6. OUR PROPOSED SOLUTION</w:t>
      </w:r>
    </w:p>
    <w:p>
      <w:pPr>
        <w:pStyle w:val="Heading2"/>
      </w:pPr>
      <w:r>
        <w:rPr>
          <w:b/>
          <w:i w:val="0"/>
          <w:strike w:val="0"/>
        </w:rPr>
        <w:t>6.1 Name and one-line thesis</w:t>
      </w:r>
    </w:p>
    <w:p>
      <w:r>
        <w:rPr>
          <w:b w:val="0"/>
          <w:i w:val="0"/>
          <w:strike w:val="0"/>
        </w:rPr>
      </w:r>
      <w:r>
        <w:rPr>
          <w:b/>
          <w:i w:val="0"/>
          <w:strike w:val="0"/>
        </w:rPr>
        <w:t>SANKET + SUTRA</w:t>
      </w:r>
      <w:r>
        <w:rPr>
          <w:b w:val="0"/>
          <w:i w:val="0"/>
          <w:strike w:val="0"/>
        </w:rPr>
        <w:t xml:space="preserve"> </w:t>
      </w:r>
      <w:r>
        <w:rPr>
          <w:b w:val="0"/>
          <w:i/>
          <w:strike w:val="0"/>
        </w:rPr>
        <w:t>(working names — SANKET = "signal", for the contact-health &amp; decision engine; SUTRA = "thread", for the address-to-place resolver)</w:t>
      </w:r>
    </w:p>
    <w:p>
      <w:pPr>
        <w:spacing w:before="120" w:after="160"/>
        <w:ind w:left="317"/>
        <w:pBdr>
          <w:left w:val="single" w:sz="18" w:space="6" w:color="F2A900"/>
        </w:pBdr>
        <w:shd w:val="clear" w:color="auto" w:fill="FFF8E1"/>
      </w:pPr>
      <w:r>
        <w:rPr>
          <w:b w:val="0"/>
          <w:i w:val="0"/>
          <w:strike w:val="0"/>
        </w:rPr>
      </w:r>
      <w:r>
        <w:rPr>
          <w:b/>
          <w:i w:val="0"/>
          <w:strike w:val="0"/>
        </w:rPr>
        <w:t>Thesis:</w:t>
      </w:r>
      <w:r>
        <w:rPr>
          <w:b w:val="0"/>
          <w:i w:val="0"/>
          <w:strike w:val="0"/>
        </w:rPr>
        <w:t xml:space="preserve"> CreditNirvana's unifying asset is not phone numbers and not addresses — it is the </w:t>
      </w:r>
      <w:r>
        <w:rPr>
          <w:b/>
          <w:i w:val="0"/>
          <w:strike w:val="0"/>
        </w:rPr>
        <w:t>field-visit event</w:t>
      </w:r>
      <w:r>
        <w:rPr>
          <w:b w:val="0"/>
          <w:i w:val="0"/>
          <w:strike w:val="0"/>
        </w:rPr>
        <w:t xml:space="preserve">, which is simultaneously </w:t>
      </w:r>
      <w:r>
        <w:rPr>
          <w:b w:val="0"/>
          <w:i/>
          <w:strike w:val="0"/>
        </w:rPr>
        <w:t>a recovery action, a ground-truth location label, and a contact-health probe</w:t>
      </w:r>
      <w:r>
        <w:rPr>
          <w:b w:val="0"/>
          <w:i w:val="0"/>
          <w:strike w:val="0"/>
        </w:rPr>
        <w:t xml:space="preserve">. We build the first system that treats it as all three at once, closing a loop nobody closes: </w:t>
      </w:r>
      <w:r>
        <w:rPr>
          <w:b/>
          <w:i w:val="0"/>
          <w:strike w:val="0"/>
        </w:rPr>
        <w:t>better geocoding → higher visit success → more trusted labels → better geocoding</w:t>
      </w:r>
      <w:r>
        <w:rPr>
          <w:b w:val="0"/>
          <w:i w:val="0"/>
          <w:strike w:val="0"/>
        </w:rPr>
        <w:t xml:space="preserve">, while the same loop </w:t>
      </w:r>
      <w:r>
        <w:rPr>
          <w:b/>
          <w:i w:val="0"/>
          <w:strike w:val="0"/>
        </w:rPr>
        <w:t>feeds contact health back into the call/trace decision</w:t>
      </w:r>
      <w:r>
        <w:rPr>
          <w:b w:val="0"/>
          <w:i w:val="0"/>
          <w:strike w:val="0"/>
        </w:rPr>
        <w:t>.</w:t>
      </w:r>
    </w:p>
    <w:p>
      <w:pPr>
        <w:pStyle w:val="Heading2"/>
      </w:pPr>
      <w:r>
        <w:rPr>
          <w:b/>
          <w:i w:val="0"/>
          <w:strike w:val="0"/>
        </w:rPr>
        <w:t>6.2 The three-layer conceptual model</w:t>
      </w:r>
    </w:p>
    <w:p>
      <w:pPr>
        <w:pStyle w:val="Heading3"/>
      </w:pPr>
      <w:r>
        <w:rPr>
          <w:b/>
          <w:i w:val="0"/>
          <w:strike w:val="0"/>
        </w:rPr>
        <w:t>Layer A — Contact-Point Health as a three-factor decomposition (our core idea)</w:t>
      </w:r>
    </w:p>
    <w:p>
      <w:r>
        <w:rPr>
          <w:b w:val="0"/>
          <w:i w:val="0"/>
          <w:strike w:val="0"/>
        </w:rPr>
        <w:t xml:space="preserve">For contact point </w:t>
      </w:r>
      <w:r>
        <w:rPr>
          <w:b w:val="0"/>
          <w:i/>
          <w:strike w:val="0"/>
        </w:rPr>
        <w:t>j</w:t>
      </w:r>
      <w:r>
        <w:rPr>
          <w:b w:val="0"/>
          <w:i w:val="0"/>
          <w:strike w:val="0"/>
        </w:rPr>
        <w:t xml:space="preserve"> (a phone number, an address, an email, a WhatsApp handle) on account </w:t>
      </w:r>
      <w:r>
        <w:rPr>
          <w:b w:val="0"/>
          <w:i/>
          <w:strike w:val="0"/>
        </w:rPr>
        <w:t>i</w:t>
      </w:r>
      <w:r>
        <w:rPr>
          <w:b w:val="0"/>
          <w:i w:val="0"/>
          <w:strike w:val="0"/>
        </w:rPr>
        <w:t xml:space="preserve"> at time </w:t>
      </w:r>
      <w:r>
        <w:rPr>
          <w:b w:val="0"/>
          <w:i/>
          <w:strike w:val="0"/>
        </w:rPr>
        <w:t>t</w:t>
      </w:r>
      <w:r>
        <w:rPr>
          <w:b w:val="0"/>
          <w:i w:val="0"/>
          <w:strike w:val="0"/>
        </w:rPr>
        <w:t>, decompose:</w:t>
      </w:r>
    </w:p>
    <w:p>
      <w:pPr>
        <w:spacing w:before="80" w:after="160" w:line="240" w:lineRule="auto"/>
        <w:ind w:left="86"/>
        <w:shd w:val="clear" w:color="auto" w:fill="F2F4F7"/>
        <w:pBdr>
          <w:left w:val="single" w:sz="18" w:space="6" w:color="0B3C5D"/>
        </w:pBdr>
      </w:pPr>
      <w:r>
        <w:rPr>
          <w:rFonts w:ascii="Consolas" w:hAnsi="Consolas"/>
          <w:color w:val="1A1A1A"/>
          <w:sz w:val="15"/>
        </w:rPr>
        <w:t>P(RPC | j, i, t) = P(Answer | j, t, channel, caller_id, context)</w:t>
        <w:br/>
      </w:r>
      <w:r>
        <w:rPr>
          <w:rFonts w:ascii="Consolas" w:hAnsi="Consolas"/>
          <w:color w:val="1A1A1A"/>
          <w:sz w:val="15"/>
        </w:rPr>
        <w:t xml:space="preserve">                 × P(RightParty | Answer, j, i)</w:t>
        <w:br/>
      </w:r>
      <w:r>
        <w:rPr>
          <w:rFonts w:ascii="Consolas" w:hAnsi="Consolas"/>
          <w:color w:val="1A1A1A"/>
          <w:sz w:val="15"/>
        </w:rPr>
        <w:t xml:space="preserve">                 × P(Productive | RightParty, i, agent, offer)</w:t>
      </w:r>
    </w:p>
    <w:p>
      <w:r>
        <w:rPr>
          <w:b w:val="0"/>
          <w:i w:val="0"/>
          <w:strike w:val="0"/>
        </w:rPr>
        <w:t>Three heads, three failure modes, three different actions:</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Factor</w:t>
            </w:r>
          </w:p>
        </w:tc>
        <w:tc>
          <w:tcPr>
            <w:tcW w:type="dxa" w:w="2401"/>
            <w:shd w:val="clear" w:color="auto" w:fill="0B3C5D"/>
          </w:tcPr>
          <w:p>
            <w:pPr>
              <w:spacing w:before="20" w:after="20" w:line="240" w:lineRule="auto"/>
            </w:pPr>
            <w:r>
              <w:rPr>
                <w:color w:val="FFFFFF"/>
              </w:rPr>
            </w:r>
            <w:r>
              <w:rPr>
                <w:b/>
                <w:i w:val="0"/>
                <w:strike w:val="0"/>
                <w:color w:val="FFFFFF"/>
                <w:sz w:val="16"/>
              </w:rPr>
              <w:t>Low value means</w:t>
            </w:r>
          </w:p>
        </w:tc>
        <w:tc>
          <w:tcPr>
            <w:tcW w:type="dxa" w:w="2401"/>
            <w:shd w:val="clear" w:color="auto" w:fill="0B3C5D"/>
          </w:tcPr>
          <w:p>
            <w:pPr>
              <w:spacing w:before="20" w:after="20" w:line="240" w:lineRule="auto"/>
            </w:pPr>
            <w:r>
              <w:rPr>
                <w:color w:val="FFFFFF"/>
              </w:rPr>
            </w:r>
            <w:r>
              <w:rPr>
                <w:b/>
                <w:i w:val="0"/>
                <w:strike w:val="0"/>
                <w:color w:val="FFFFFF"/>
                <w:sz w:val="16"/>
              </w:rPr>
              <w:t>Correct action</w:t>
            </w:r>
          </w:p>
        </w:tc>
        <w:tc>
          <w:tcPr>
            <w:tcW w:type="dxa" w:w="2401"/>
            <w:shd w:val="clear" w:color="auto" w:fill="0B3C5D"/>
          </w:tcPr>
          <w:p>
            <w:pPr>
              <w:spacing w:before="20" w:after="20" w:line="240" w:lineRule="auto"/>
            </w:pPr>
            <w:r>
              <w:rPr>
                <w:color w:val="FFFFFF"/>
              </w:rPr>
            </w:r>
            <w:r>
              <w:rPr>
                <w:b/>
                <w:i w:val="0"/>
                <w:strike w:val="0"/>
                <w:color w:val="FFFFFF"/>
                <w:sz w:val="16"/>
              </w:rPr>
              <w:t>Never do</w:t>
            </w:r>
          </w:p>
        </w:tc>
      </w:tr>
      <w:tr>
        <w:tc>
          <w:tcPr>
            <w:tcW w:type="dxa" w:w="2401"/>
          </w:tcPr>
          <w:p>
            <w:pPr>
              <w:spacing w:before="20" w:after="20" w:line="240" w:lineRule="auto"/>
            </w:pPr>
            <w:r/>
            <w:r>
              <w:rPr>
                <w:b w:val="0"/>
                <w:i w:val="0"/>
                <w:strike w:val="0"/>
                <w:sz w:val="16"/>
              </w:rPr>
            </w:r>
            <w:r>
              <w:rPr>
                <w:b/>
                <w:i w:val="0"/>
                <w:strike w:val="0"/>
                <w:sz w:val="16"/>
              </w:rPr>
              <w:t>A = P(Answer)</w:t>
            </w:r>
            <w:r>
              <w:rPr>
                <w:b w:val="0"/>
                <w:i w:val="0"/>
                <w:strike w:val="0"/>
                <w:sz w:val="16"/>
              </w:rPr>
              <w:t xml:space="preserve"> low</w:t>
            </w:r>
          </w:p>
        </w:tc>
        <w:tc>
          <w:tcPr>
            <w:tcW w:type="dxa" w:w="2401"/>
          </w:tcPr>
          <w:p>
            <w:pPr>
              <w:spacing w:before="20" w:after="20" w:line="240" w:lineRule="auto"/>
            </w:pPr>
            <w:r/>
            <w:r>
              <w:rPr>
                <w:b w:val="0"/>
                <w:i w:val="0"/>
                <w:strike w:val="0"/>
                <w:sz w:val="16"/>
              </w:rPr>
              <w:t>Dead / switched-off / invalid / temporarily unreachable</w:t>
            </w:r>
          </w:p>
        </w:tc>
        <w:tc>
          <w:tcPr>
            <w:tcW w:type="dxa" w:w="2401"/>
          </w:tcPr>
          <w:p>
            <w:pPr>
              <w:spacing w:before="20" w:after="20" w:line="240" w:lineRule="auto"/>
            </w:pPr>
            <w:r/>
            <w:r>
              <w:rPr>
                <w:b w:val="0"/>
                <w:i w:val="0"/>
                <w:strike w:val="0"/>
                <w:sz w:val="16"/>
              </w:rPr>
              <w:t>Retest at a different window; test an alternate contact point; consider trace</w:t>
            </w:r>
          </w:p>
        </w:tc>
        <w:tc>
          <w:tcPr>
            <w:tcW w:type="dxa" w:w="2401"/>
          </w:tcPr>
          <w:p>
            <w:pPr>
              <w:spacing w:before="20" w:after="20" w:line="240" w:lineRule="auto"/>
            </w:pPr>
            <w:r/>
            <w:r>
              <w:rPr>
                <w:b w:val="0"/>
                <w:i w:val="0"/>
                <w:strike w:val="0"/>
                <w:sz w:val="16"/>
              </w:rPr>
              <w:t>Keep dialing on the same schedule</w:t>
            </w:r>
          </w:p>
        </w:tc>
      </w:tr>
      <w:tr>
        <w:tc>
          <w:tcPr>
            <w:tcW w:type="dxa" w:w="2401"/>
            <w:shd w:val="clear" w:color="auto" w:fill="F5F8FB"/>
          </w:tcPr>
          <w:p>
            <w:pPr>
              <w:spacing w:before="20" w:after="20" w:line="240" w:lineRule="auto"/>
            </w:pPr>
            <w:r/>
            <w:r>
              <w:rPr>
                <w:b w:val="0"/>
                <w:i w:val="0"/>
                <w:strike w:val="0"/>
                <w:sz w:val="16"/>
              </w:rPr>
            </w:r>
            <w:r>
              <w:rPr>
                <w:b/>
                <w:i w:val="0"/>
                <w:strike w:val="0"/>
                <w:sz w:val="16"/>
              </w:rPr>
              <w:t>R = P(RightParty | Answer)</w:t>
            </w:r>
            <w:r>
              <w:rPr>
                <w:b w:val="0"/>
                <w:i w:val="0"/>
                <w:strike w:val="0"/>
                <w:sz w:val="16"/>
              </w:rPr>
              <w:t xml:space="preserve"> low</w:t>
            </w:r>
          </w:p>
        </w:tc>
        <w:tc>
          <w:tcPr>
            <w:tcW w:type="dxa" w:w="2401"/>
            <w:shd w:val="clear" w:color="auto" w:fill="F5F8FB"/>
          </w:tcPr>
          <w:p>
            <w:pPr>
              <w:spacing w:before="20" w:after="20" w:line="240" w:lineRule="auto"/>
            </w:pPr>
            <w:r/>
            <w:r>
              <w:rPr>
                <w:b w:val="0"/>
                <w:i w:val="0"/>
                <w:strike w:val="0"/>
                <w:sz w:val="16"/>
              </w:rPr>
            </w:r>
            <w:r>
              <w:rPr>
                <w:b/>
                <w:i w:val="0"/>
                <w:strike w:val="0"/>
                <w:sz w:val="16"/>
              </w:rPr>
              <w:t>Recycled</w:t>
            </w:r>
            <w:r>
              <w:rPr>
                <w:b w:val="0"/>
                <w:i w:val="0"/>
                <w:strike w:val="0"/>
                <w:sz w:val="16"/>
              </w:rPr>
              <w:t xml:space="preserve"> (new owner) or </w:t>
            </w:r>
            <w:r>
              <w:rPr>
                <w:b/>
                <w:i w:val="0"/>
                <w:strike w:val="0"/>
                <w:sz w:val="16"/>
              </w:rPr>
              <w:t>third-party</w:t>
            </w:r>
            <w:r>
              <w:rPr>
                <w:b w:val="0"/>
                <w:i w:val="0"/>
                <w:strike w:val="0"/>
                <w:sz w:val="16"/>
              </w:rPr>
              <w:t xml:space="preserve"> (family/neighbour/shopkeeper)</w:t>
            </w:r>
          </w:p>
        </w:tc>
        <w:tc>
          <w:tcPr>
            <w:tcW w:type="dxa" w:w="2401"/>
            <w:shd w:val="clear" w:color="auto" w:fill="F5F8FB"/>
          </w:tcPr>
          <w:p>
            <w:pPr>
              <w:spacing w:before="20" w:after="20" w:line="240" w:lineRule="auto"/>
            </w:pPr>
            <w:r/>
            <w:r>
              <w:rPr>
                <w:b w:val="0"/>
                <w:i w:val="0"/>
                <w:strike w:val="0"/>
                <w:sz w:val="16"/>
              </w:rPr>
              <w:t>Identity-challenge only (no debt disclosure); invalidate &amp; trace if recycled</w:t>
            </w:r>
          </w:p>
        </w:tc>
        <w:tc>
          <w:tcPr>
            <w:tcW w:type="dxa" w:w="2401"/>
            <w:shd w:val="clear" w:color="auto" w:fill="F5F8FB"/>
          </w:tcPr>
          <w:p>
            <w:pPr>
              <w:spacing w:before="20" w:after="20" w:line="240" w:lineRule="auto"/>
            </w:pPr>
            <w:r/>
            <w:r>
              <w:rPr>
                <w:b w:val="0"/>
                <w:i w:val="0"/>
                <w:strike w:val="0"/>
                <w:sz w:val="16"/>
              </w:rPr>
              <w:t>Disclose debt, negotiate, offer settlement</w:t>
            </w:r>
          </w:p>
        </w:tc>
      </w:tr>
      <w:tr>
        <w:tc>
          <w:tcPr>
            <w:tcW w:type="dxa" w:w="2401"/>
          </w:tcPr>
          <w:p>
            <w:pPr>
              <w:spacing w:before="20" w:after="20" w:line="240" w:lineRule="auto"/>
            </w:pPr>
            <w:r/>
            <w:r>
              <w:rPr>
                <w:b w:val="0"/>
                <w:i w:val="0"/>
                <w:strike w:val="0"/>
                <w:sz w:val="16"/>
              </w:rPr>
            </w:r>
            <w:r>
              <w:rPr>
                <w:b/>
                <w:i w:val="0"/>
                <w:strike w:val="0"/>
                <w:sz w:val="16"/>
              </w:rPr>
              <w:t>P = P(Productive)</w:t>
            </w:r>
            <w:r>
              <w:rPr>
                <w:b w:val="0"/>
                <w:i w:val="0"/>
                <w:strike w:val="0"/>
                <w:sz w:val="16"/>
              </w:rPr>
              <w:t xml:space="preserve"> low</w:t>
            </w:r>
          </w:p>
        </w:tc>
        <w:tc>
          <w:tcPr>
            <w:tcW w:type="dxa" w:w="2401"/>
          </w:tcPr>
          <w:p>
            <w:pPr>
              <w:spacing w:before="20" w:after="20" w:line="240" w:lineRule="auto"/>
            </w:pPr>
            <w:r/>
            <w:r>
              <w:rPr>
                <w:b w:val="0"/>
                <w:i w:val="0"/>
                <w:strike w:val="0"/>
                <w:sz w:val="16"/>
              </w:rPr>
              <w:t>Avoiding-but-reachable; wrong offer; wrong agent; wrong channel</w:t>
            </w:r>
          </w:p>
        </w:tc>
        <w:tc>
          <w:tcPr>
            <w:tcW w:type="dxa" w:w="2401"/>
          </w:tcPr>
          <w:p>
            <w:pPr>
              <w:spacing w:before="20" w:after="20" w:line="240" w:lineRule="auto"/>
            </w:pPr>
            <w:r/>
            <w:r>
              <w:rPr>
                <w:b w:val="0"/>
                <w:i w:val="0"/>
                <w:strike w:val="0"/>
                <w:sz w:val="16"/>
              </w:rPr>
              <w:t>Switch channel (SMS/voice-bot), change offer, change agent, change script</w:t>
            </w:r>
          </w:p>
        </w:tc>
        <w:tc>
          <w:tcPr>
            <w:tcW w:type="dxa" w:w="2401"/>
          </w:tcPr>
          <w:p>
            <w:pPr>
              <w:spacing w:before="20" w:after="20" w:line="240" w:lineRule="auto"/>
            </w:pPr>
            <w:r/>
            <w:r>
              <w:rPr>
                <w:b w:val="0"/>
                <w:i w:val="0"/>
                <w:strike w:val="0"/>
                <w:sz w:val="16"/>
              </w:rPr>
              <w:t>Escalate to field visit on a low-value account</w:t>
            </w:r>
          </w:p>
        </w:tc>
      </w:tr>
    </w:tbl>
    <w:p>
      <w:pPr>
        <w:spacing w:after="80"/>
      </w:pPr>
    </w:p>
    <w:p>
      <w:r>
        <w:rPr>
          <w:b w:val="0"/>
          <w:i w:val="0"/>
          <w:strike w:val="0"/>
        </w:rPr>
      </w:r>
      <w:r>
        <w:rPr>
          <w:b/>
          <w:i w:val="0"/>
          <w:strike w:val="0"/>
        </w:rPr>
        <w:t>Why this decomposition is the single most important design decision:</w:t>
      </w:r>
      <w:r>
        <w:rPr>
          <w:b w:val="0"/>
          <w:i w:val="0"/>
          <w:strike w:val="0"/>
        </w:rPr>
        <w:t xml:space="preserve"> it is the only formulation in which "borrower avoiding" and "invalid contact" </w:t>
      </w:r>
      <w:r>
        <w:rPr>
          <w:b w:val="0"/>
          <w:i/>
          <w:strike w:val="0"/>
        </w:rPr>
        <w:t>cannot</w:t>
      </w:r>
      <w:r>
        <w:rPr>
          <w:b w:val="0"/>
          <w:i w:val="0"/>
          <w:strike w:val="0"/>
        </w:rPr>
        <w:t xml:space="preserve"> be confused, because they live in different heads (A is high/low respectively), and it makes the compliance requirement </w:t>
      </w:r>
      <w:r>
        <w:rPr>
          <w:b/>
          <w:i w:val="0"/>
          <w:strike w:val="0"/>
        </w:rPr>
        <w:t>structurally enforced</w:t>
      </w:r>
      <w:r>
        <w:rPr>
          <w:b w:val="0"/>
          <w:i w:val="0"/>
          <w:strike w:val="0"/>
        </w:rPr>
        <w:t>: the decision engine literally cannot route a contact point to a disclosure-enabled action unless R exceeds a threshold.</w:t>
      </w:r>
    </w:p>
    <w:p>
      <w:pPr>
        <w:pStyle w:val="Heading3"/>
      </w:pPr>
      <w:r>
        <w:rPr>
          <w:b/>
          <w:i w:val="0"/>
          <w:strike w:val="0"/>
        </w:rPr>
        <w:t>Layer B — Location truth as calibrated evidence, not a coordinate (SUTRA)</w:t>
      </w:r>
    </w:p>
    <w:p>
      <w:r>
        <w:rPr>
          <w:b w:val="0"/>
          <w:i w:val="0"/>
          <w:strike w:val="0"/>
        </w:rPr>
        <w:t xml:space="preserve">For each address </w:t>
      </w:r>
      <w:r>
        <w:rPr>
          <w:b w:val="0"/>
          <w:i/>
          <w:strike w:val="0"/>
        </w:rPr>
        <w:t>a</w:t>
      </w:r>
      <w:r>
        <w:rPr>
          <w:b w:val="0"/>
          <w:i w:val="0"/>
          <w:strike w:val="0"/>
        </w:rPr>
        <w:t xml:space="preserve">, produce a </w:t>
      </w:r>
      <w:r>
        <w:rPr>
          <w:b/>
          <w:i w:val="0"/>
          <w:strike w:val="0"/>
        </w:rPr>
        <w:t>location belief</w:t>
      </w:r>
      <w:r>
        <w:rPr>
          <w:b w:val="0"/>
          <w:i w:val="0"/>
          <w:strike w:val="0"/>
        </w:rPr>
        <w:t>, not a point:</w:t>
      </w:r>
    </w:p>
    <w:p>
      <w:pPr>
        <w:spacing w:before="80" w:after="160" w:line="240" w:lineRule="auto"/>
        <w:ind w:left="86"/>
        <w:shd w:val="clear" w:color="auto" w:fill="F2F4F7"/>
        <w:pBdr>
          <w:left w:val="single" w:sz="18" w:space="6" w:color="0B3C5D"/>
        </w:pBdr>
      </w:pPr>
      <w:r>
        <w:rPr>
          <w:rFonts w:ascii="Consolas" w:hAnsi="Consolas"/>
          <w:color w:val="1A1A1A"/>
          <w:sz w:val="15"/>
        </w:rPr>
        <w:t>Belief(a) = ( centroid_μ(a), radius_r(a) at coverage 1−α, purpose_distribution, evidence_ledger )</w:t>
      </w:r>
    </w:p>
    <w:p>
      <w:r>
        <w:rPr>
          <w:b w:val="0"/>
          <w:i w:val="0"/>
          <w:strike w:val="0"/>
        </w:rPr>
        <w:t xml:space="preserve">where the evidence ledger records, per observation, </w:t>
      </w:r>
      <w:r>
        <w:rPr>
          <w:b w:val="0"/>
          <w:i/>
          <w:strike w:val="0"/>
        </w:rPr>
        <w:t>who</w:t>
      </w:r>
      <w:r>
        <w:rPr>
          <w:b w:val="0"/>
          <w:i w:val="0"/>
          <w:strike w:val="0"/>
        </w:rPr>
        <w:t xml:space="preserve"> observed it, </w:t>
      </w:r>
      <w:r>
        <w:rPr>
          <w:b w:val="0"/>
          <w:i/>
          <w:strike w:val="0"/>
        </w:rPr>
        <w:t>how</w:t>
      </w:r>
      <w:r>
        <w:rPr>
          <w:b w:val="0"/>
          <w:i w:val="0"/>
          <w:strike w:val="0"/>
        </w:rPr>
        <w:t xml:space="preserve"> (attested GPS / agent-entered / geocoder), </w:t>
      </w:r>
      <w:r>
        <w:rPr>
          <w:b w:val="0"/>
          <w:i/>
          <w:strike w:val="0"/>
        </w:rPr>
        <w:t>what kind of place</w:t>
      </w:r>
      <w:r>
        <w:rPr>
          <w:b w:val="0"/>
          <w:i w:val="0"/>
          <w:strike w:val="0"/>
        </w:rPr>
        <w:t xml:space="preserve"> it was (home / work / shop / road / gate / other), </w:t>
      </w:r>
      <w:r>
        <w:rPr>
          <w:b w:val="0"/>
          <w:i/>
          <w:strike w:val="0"/>
        </w:rPr>
        <w:t>what happened</w:t>
      </w:r>
      <w:r>
        <w:rPr>
          <w:b w:val="0"/>
          <w:i w:val="0"/>
          <w:strike w:val="0"/>
        </w:rPr>
        <w:t xml:space="preserve"> (met borrower / met family / no one / refused), and a </w:t>
      </w:r>
      <w:r>
        <w:rPr>
          <w:b/>
          <w:i w:val="0"/>
          <w:strike w:val="0"/>
        </w:rPr>
        <w:t>credibility weight</w:t>
      </w:r>
      <w:r>
        <w:rPr>
          <w:b w:val="0"/>
          <w:i w:val="0"/>
          <w:strike w:val="0"/>
        </w:rPr>
        <w:t xml:space="preserve">. The centroid is a </w:t>
      </w:r>
      <w:r>
        <w:rPr>
          <w:b/>
          <w:i w:val="0"/>
          <w:strike w:val="0"/>
        </w:rPr>
        <w:t>credibility-weighted robust estimator</w:t>
      </w:r>
      <w:r>
        <w:rPr>
          <w:b w:val="0"/>
          <w:i w:val="0"/>
          <w:strike w:val="0"/>
        </w:rPr>
        <w:t xml:space="preserve">, and the radius is a </w:t>
      </w:r>
      <w:r>
        <w:rPr>
          <w:b/>
          <w:i w:val="0"/>
          <w:strike w:val="0"/>
        </w:rPr>
        <w:t>geographically-weighted conformal quantile</w:t>
      </w:r>
      <w:r>
        <w:rPr>
          <w:b w:val="0"/>
          <w:i w:val="0"/>
          <w:strike w:val="0"/>
        </w:rPr>
        <w:t xml:space="preserve"> (GeoConformal, G16) so that it carries an actual coverage guarantee.</w:t>
      </w:r>
    </w:p>
    <w:p>
      <w:pPr>
        <w:pStyle w:val="Heading3"/>
      </w:pPr>
      <w:r>
        <w:rPr>
          <w:b/>
          <w:i w:val="0"/>
          <w:strike w:val="0"/>
        </w:rPr>
        <w:t>Layer C — The decision engine: constrained expected value over an action lattice</w:t>
      </w:r>
    </w:p>
    <w:p>
      <w:r>
        <w:rPr>
          <w:b w:val="0"/>
          <w:i w:val="0"/>
          <w:strike w:val="0"/>
        </w:rPr>
        <w:t>Actions are not "call / don't call". They are a structured lattice:</w:t>
      </w:r>
    </w:p>
    <w:p>
      <w:pPr>
        <w:spacing w:before="80" w:after="160" w:line="240" w:lineRule="auto"/>
        <w:ind w:left="86"/>
        <w:shd w:val="clear" w:color="auto" w:fill="F2F4F7"/>
        <w:pBdr>
          <w:left w:val="single" w:sz="18" w:space="6" w:color="0B3C5D"/>
        </w:pBdr>
      </w:pPr>
      <w:r>
        <w:rPr>
          <w:rFonts w:ascii="Consolas" w:hAnsi="Consolas"/>
          <w:color w:val="1A1A1A"/>
          <w:sz w:val="15"/>
        </w:rPr>
        <w:t>A = { call(channel=c, contact=j, window=w, agent_type=g, script=s)</w:t>
        <w:br/>
      </w:r>
      <w:r>
        <w:rPr>
          <w:rFonts w:ascii="Consolas" w:hAnsi="Consolas"/>
          <w:color w:val="1A1A1A"/>
          <w:sz w:val="15"/>
        </w:rPr>
        <w:t xml:space="preserve">    , message(channel=c, content=k, contact=j)</w:t>
        <w:br/>
      </w:r>
      <w:r>
        <w:rPr>
          <w:rFonts w:ascii="Consolas" w:hAnsi="Consolas"/>
          <w:color w:val="1A1A1A"/>
          <w:sz w:val="15"/>
        </w:rPr>
        <w:t xml:space="preserve">    , switch_contact_point(from=j, to=j')</w:t>
        <w:br/>
      </w:r>
      <w:r>
        <w:rPr>
          <w:rFonts w:ascii="Consolas" w:hAnsi="Consolas"/>
          <w:color w:val="1A1A1A"/>
          <w:sz w:val="15"/>
        </w:rPr>
        <w:t xml:space="preserve">    , field_visit(address=a, route=R, script=s)</w:t>
        <w:br/>
      </w:r>
      <w:r>
        <w:rPr>
          <w:rFonts w:ascii="Consolas" w:hAnsi="Consolas"/>
          <w:color w:val="1A1A1A"/>
          <w:sz w:val="15"/>
        </w:rPr>
        <w:t xml:space="preserve">    , skip_trace(tier=τ)</w:t>
        <w:br/>
      </w:r>
      <w:r>
        <w:rPr>
          <w:rFonts w:ascii="Consolas" w:hAnsi="Consolas"/>
          <w:color w:val="1A1A1A"/>
          <w:sz w:val="15"/>
        </w:rPr>
        <w:t xml:space="preserve">    , escalate(legal / agency / restructuring)</w:t>
        <w:br/>
      </w:r>
      <w:r>
        <w:rPr>
          <w:rFonts w:ascii="Consolas" w:hAnsi="Consolas"/>
          <w:color w:val="1A1A1A"/>
          <w:sz w:val="15"/>
        </w:rPr>
        <w:t xml:space="preserve">    , wait(Δ)                              ← the null action, with option value</w:t>
        <w:br/>
      </w:r>
      <w:r>
        <w:rPr>
          <w:rFonts w:ascii="Consolas" w:hAnsi="Consolas"/>
          <w:color w:val="1A1A1A"/>
          <w:sz w:val="15"/>
        </w:rPr>
        <w:t xml:space="preserve">    , suppress(reason) }</w:t>
      </w:r>
    </w:p>
    <w:p>
      <w:r>
        <w:rPr>
          <w:b w:val="0"/>
          <w:i w:val="0"/>
          <w:strike w:val="0"/>
        </w:rPr>
        <w:t xml:space="preserve">Each candidate is scored by </w:t>
      </w:r>
      <w:r>
        <w:rPr>
          <w:b/>
          <w:i w:val="0"/>
          <w:strike w:val="0"/>
        </w:rPr>
        <w:t>expected net recovery contribution (ENRC)</w:t>
      </w:r>
      <w:r>
        <w:rPr>
          <w:b w:val="0"/>
          <w:i w:val="0"/>
          <w:strike w:val="0"/>
        </w:rPr>
        <w:t>, filtered by hard constraints, and the argmax is executed and logged. Details and formulas in §10.</w:t>
      </w:r>
    </w:p>
    <w:p>
      <w:pPr>
        <w:pStyle w:val="Heading2"/>
      </w:pPr>
      <w:r>
        <w:rPr>
          <w:b/>
          <w:i w:val="0"/>
          <w:strike w:val="0"/>
        </w:rPr>
        <w:t>6.3 End-to-end architecture (the pipeline, sharpened)</w:t>
      </w:r>
    </w:p>
    <w:p>
      <w:pPr>
        <w:spacing w:before="80" w:after="160" w:line="240" w:lineRule="auto"/>
        <w:ind w:left="86"/>
        <w:shd w:val="clear" w:color="auto" w:fill="F2F4F7"/>
        <w:pBdr>
          <w:left w:val="single" w:sz="18" w:space="6" w:color="0B3C5D"/>
        </w:pBdr>
      </w:pPr>
      <w:r>
        <w:rPr>
          <w:rFonts w:ascii="Consolas" w:hAnsi="Consolas"/>
          <w:color w:val="1A1A1A"/>
          <w:sz w:val="15"/>
        </w:rPr>
        <w:t xml:space="preserve">                    ┌──────────────────────────────────────────────────────────┐</w:t>
        <w:br/>
      </w:r>
      <w:r>
        <w:rPr>
          <w:rFonts w:ascii="Consolas" w:hAnsi="Consolas"/>
          <w:color w:val="1A1A1A"/>
          <w:sz w:val="15"/>
        </w:rPr>
        <w:t xml:space="preserve">                    │  LAYER 0 · DATA &amp; FEATURE STORE (point-in-time correct)   │</w:t>
        <w:br/>
      </w:r>
      <w:r>
        <w:rPr>
          <w:rFonts w:ascii="Consolas" w:hAnsi="Consolas"/>
          <w:color w:val="1A1A1A"/>
          <w:sz w:val="15"/>
        </w:rPr>
        <w:t xml:space="preserve">                    │  Postgres+PostGIS · Parquet/S3 · MLflow · dbt/GE tests   │</w:t>
        <w:br/>
      </w:r>
      <w:r>
        <w:rPr>
          <w:rFonts w:ascii="Consolas" w:hAnsi="Consolas"/>
          <w:color w:val="1A1A1A"/>
          <w:sz w:val="15"/>
        </w:rPr>
        <w:t xml:space="preserve">                    └──────────────────────────────────────────────────────────┘</w:t>
        <w:br/>
      </w:r>
      <w:r>
        <w:rPr>
          <w:rFonts w:ascii="Consolas" w:hAnsi="Consolas"/>
          <w:color w:val="1A1A1A"/>
          <w:sz w:val="15"/>
        </w:rPr>
        <w:t xml:space="preserve">   CDR/call telemetry │ agent dispositions &amp; remarks │ voice-bot transcripts │</w:t>
        <w:br/>
      </w:r>
      <w:r>
        <w:rPr>
          <w:rFonts w:ascii="Consolas" w:hAnsi="Consolas"/>
          <w:color w:val="1A1A1A"/>
          <w:sz w:val="15"/>
        </w:rPr>
        <w:t xml:space="preserve">   field-visit GPS + dwell + outcome + attestation │ address records + source + age │</w:t>
        <w:br/>
      </w:r>
      <w:r>
        <w:rPr>
          <w:rFonts w:ascii="Consolas" w:hAnsi="Consolas"/>
          <w:color w:val="1A1A1A"/>
          <w:sz w:val="15"/>
        </w:rPr>
        <w:t xml:space="preserve">   payment / PTP / settlement events │ shared-contact graph │ OSM/POI + pincode + boundaries</w:t>
        <w:br/>
      </w:r>
      <w:r>
        <w:rPr>
          <w:rFonts w:ascii="Consolas" w:hAnsi="Consolas"/>
          <w:color w:val="1A1A1A"/>
          <w:sz w:val="15"/>
        </w:rPr>
        <w:t xml:space="preserve">                    ┌──────────────────────────────────────────────────────────┐</w:t>
        <w:br/>
      </w:r>
      <w:r>
        <w:rPr>
          <w:rFonts w:ascii="Consolas" w:hAnsi="Consolas"/>
          <w:color w:val="1A1A1A"/>
          <w:sz w:val="15"/>
        </w:rPr>
        <w:t xml:space="preserve">                    │  LAYER 1 · IDENTITY &amp; CONTACT-POINT GRAPH                 │</w:t>
        <w:br/>
      </w:r>
      <w:r>
        <w:rPr>
          <w:rFonts w:ascii="Consolas" w:hAnsi="Consolas"/>
          <w:color w:val="1A1A1A"/>
          <w:sz w:val="15"/>
        </w:rPr>
        <w:t xml:space="preserve">                    │  E.164 normalise → Splink blocking → contact-point nodes   │</w:t>
        <w:br/>
      </w:r>
      <w:r>
        <w:rPr>
          <w:rFonts w:ascii="Consolas" w:hAnsi="Consolas"/>
          <w:color w:val="1A1A1A"/>
          <w:sz w:val="15"/>
        </w:rPr>
        <w:t xml:space="preserve">                    │  + address nodes + agent nodes + associate edges          │</w:t>
        <w:br/>
      </w:r>
      <w:r>
        <w:rPr>
          <w:rFonts w:ascii="Consolas" w:hAnsi="Consolas"/>
          <w:color w:val="1A1A1A"/>
          <w:sz w:val="15"/>
        </w:rPr>
        <w:t xml:space="preserve">                    │  Graph features: degree, shared accounts, neighbour RPC   │</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  LAYER 2 · PS2 — SANKET           │  LAYER 3 · PS3 — SUTRA            │</w:t>
        <w:br/>
      </w:r>
      <w:r>
        <w:rPr>
          <w:rFonts w:ascii="Consolas" w:hAnsi="Consolas"/>
          <w:color w:val="1A1A1A"/>
          <w:sz w:val="15"/>
        </w:rPr>
        <w:t xml:space="preserve">        │  H1 P(Answer)                     │  N1 libpostal+deepparse+IndicXlit │</w:t>
        <w:br/>
      </w:r>
      <w:r>
        <w:rPr>
          <w:rFonts w:ascii="Consolas" w:hAnsi="Consolas"/>
          <w:color w:val="1A1A1A"/>
          <w:sz w:val="15"/>
        </w:rPr>
        <w:t xml:space="preserve">        │  H2 P(RightParty|Answer)          │  N2 learnt landmark gazetteer +   │</w:t>
        <w:br/>
      </w:r>
      <w:r>
        <w:rPr>
          <w:rFonts w:ascii="Consolas" w:hAnsi="Consolas"/>
          <w:color w:val="1A1A1A"/>
          <w:sz w:val="15"/>
        </w:rPr>
        <w:t xml:space="preserve">        │     ↳ recycled-risk sub-head      │     India phonetic alias keys     │</w:t>
        <w:br/>
      </w:r>
      <w:r>
        <w:rPr>
          <w:rFonts w:ascii="Consolas" w:hAnsi="Consolas"/>
          <w:color w:val="1A1A1A"/>
          <w:sz w:val="15"/>
        </w:rPr>
        <w:t xml:space="preserve">        │  H3 P(Productive|RightParty)      │  N3 candidate generation          │</w:t>
        <w:br/>
      </w:r>
      <w:r>
        <w:rPr>
          <w:rFonts w:ascii="Consolas" w:hAnsi="Consolas"/>
          <w:color w:val="1A1A1A"/>
          <w:sz w:val="15"/>
        </w:rPr>
        <w:t xml:space="preserve">        │  H4 hazard/decay (survival,       │  N4 purpose classifier (home/work │</w:t>
        <w:br/>
      </w:r>
      <w:r>
        <w:rPr>
          <w:rFonts w:ascii="Consolas" w:hAnsi="Consolas"/>
          <w:color w:val="1A1A1A"/>
          <w:sz w:val="15"/>
        </w:rPr>
        <w:t xml:space="preserve">        │     competing risks, censoring)   │     /shop/road) from dwell+POI+   │</w:t>
        <w:br/>
      </w:r>
      <w:r>
        <w:rPr>
          <w:rFonts w:ascii="Consolas" w:hAnsi="Consolas"/>
          <w:color w:val="1A1A1A"/>
          <w:sz w:val="15"/>
        </w:rPr>
        <w:t xml:space="preserve">        │  H5 uplift CATE per action        │     outcome+remark                │</w:t>
        <w:br/>
      </w:r>
      <w:r>
        <w:rPr>
          <w:rFonts w:ascii="Consolas" w:hAnsi="Consolas"/>
          <w:color w:val="1A1A1A"/>
          <w:sz w:val="15"/>
        </w:rPr>
        <w:t xml:space="preserve">        │  CAL calibration (isotonic/Platt, │  N5 integrity model (check-in     │</w:t>
        <w:br/>
      </w:r>
      <w:r>
        <w:rPr>
          <w:rFonts w:ascii="Consolas" w:hAnsi="Consolas"/>
          <w:color w:val="1A1A1A"/>
          <w:sz w:val="15"/>
        </w:rPr>
        <w:t xml:space="preserve">        │     segmented by channel × TOD)   │     credibility, agent reliability│</w:t>
        <w:br/>
      </w:r>
      <w:r>
        <w:rPr>
          <w:rFonts w:ascii="Consolas" w:hAnsi="Consolas"/>
          <w:color w:val="1A1A1A"/>
          <w:sz w:val="15"/>
        </w:rPr>
        <w:t xml:space="preserve">        │  XAI SHAP + reason codes          │  N6 LTR over candidates           │</w:t>
        <w:br/>
      </w:r>
      <w:r>
        <w:rPr>
          <w:rFonts w:ascii="Consolas" w:hAnsi="Consolas"/>
          <w:color w:val="1A1A1A"/>
          <w:sz w:val="15"/>
        </w:rPr>
        <w:t xml:space="preserve">        │                                   │  N7 robust location estimator     │</w:t>
        <w:br/>
      </w:r>
      <w:r>
        <w:rPr>
          <w:rFonts w:ascii="Consolas" w:hAnsi="Consolas"/>
          <w:color w:val="1A1A1A"/>
          <w:sz w:val="15"/>
        </w:rPr>
        <w:t xml:space="preserve">        │                                   │  N8 GeoConformal radius           │</w:t>
        <w:br/>
      </w:r>
      <w:r>
        <w:rPr>
          <w:rFonts w:ascii="Consolas" w:hAnsi="Consolas"/>
          <w:color w:val="1A1A1A"/>
          <w:sz w:val="15"/>
        </w:rPr>
        <w:t xml:space="preserve">        │                                   │  N9 landmark direction generator  │</w:t>
        <w:br/>
      </w:r>
      <w:r>
        <w:rPr>
          <w:rFonts w:ascii="Consolas" w:hAnsi="Consolas"/>
          <w:color w:val="1A1A1A"/>
          <w:sz w:val="15"/>
        </w:rPr>
        <w:t xml:space="preserve">        └──────────────────────────────────┴───────────────────────────────────┘</w:t>
        <w:br/>
      </w:r>
      <w:r>
        <w:rPr>
          <w:rFonts w:ascii="Consolas" w:hAnsi="Consolas"/>
          <w:color w:val="1A1A1A"/>
          <w:sz w:val="15"/>
        </w:rPr>
        <w:t xml:space="preserve">                                  │                        │</w:t>
        <w:br/>
      </w:r>
      <w:r>
        <w:rPr>
          <w:rFonts w:ascii="Consolas" w:hAnsi="Consolas"/>
          <w:color w:val="1A1A1A"/>
          <w:sz w:val="15"/>
        </w:rPr>
        <w:t xml:space="preserve">                                  ▼                        ▼</w:t>
        <w:br/>
      </w:r>
      <w:r>
        <w:rPr>
          <w:rFonts w:ascii="Consolas" w:hAnsi="Consolas"/>
          <w:color w:val="1A1A1A"/>
          <w:sz w:val="15"/>
        </w:rPr>
        <w:t xml:space="preserve">                    ┌──────────────────────────────────────────────────────────┐</w:t>
        <w:br/>
      </w:r>
      <w:r>
        <w:rPr>
          <w:rFonts w:ascii="Consolas" w:hAnsi="Consolas"/>
          <w:color w:val="1A1A1A"/>
          <w:sz w:val="15"/>
        </w:rPr>
        <w:t xml:space="preserve">                    │  LAYER 4 · DECISION ENGINE (REVIO pattern, extended)      │</w:t>
        <w:br/>
      </w:r>
      <w:r>
        <w:rPr>
          <w:rFonts w:ascii="Consolas" w:hAnsi="Consolas"/>
          <w:color w:val="1A1A1A"/>
          <w:sz w:val="15"/>
        </w:rPr>
        <w:t xml:space="preserve">                    │  1. candidate enumeration                                 │</w:t>
        <w:br/>
      </w:r>
      <w:r>
        <w:rPr>
          <w:rFonts w:ascii="Consolas" w:hAnsi="Consolas"/>
          <w:color w:val="1A1A1A"/>
          <w:sz w:val="15"/>
        </w:rPr>
        <w:t xml:space="preserve">                    │  2. HARD filters: RBI 8am–7pm · DND · freq caps · DPDP    │</w:t>
        <w:br/>
      </w:r>
      <w:r>
        <w:rPr>
          <w:rFonts w:ascii="Consolas" w:hAnsi="Consolas"/>
          <w:color w:val="1A1A1A"/>
          <w:sz w:val="15"/>
        </w:rPr>
        <w:t xml:space="preserve">                    │     purpose · identity gate · do-not-disclose flags       │</w:t>
        <w:br/>
      </w:r>
      <w:r>
        <w:rPr>
          <w:rFonts w:ascii="Consolas" w:hAnsi="Consolas"/>
          <w:color w:val="1A1A1A"/>
          <w:sz w:val="15"/>
        </w:rPr>
        <w:t xml:space="preserve">                    │  3. ENRC scoring per candidate (incl. WAIT)               │</w:t>
        <w:br/>
      </w:r>
      <w:r>
        <w:rPr>
          <w:rFonts w:ascii="Consolas" w:hAnsi="Consolas"/>
          <w:color w:val="1A1A1A"/>
          <w:sz w:val="15"/>
        </w:rPr>
        <w:t xml:space="preserve">                    │  4. soft constraints: budget, agent capacity, route VRP    │</w:t>
        <w:br/>
      </w:r>
      <w:r>
        <w:rPr>
          <w:rFonts w:ascii="Consolas" w:hAnsi="Consolas"/>
          <w:color w:val="1A1A1A"/>
          <w:sz w:val="15"/>
        </w:rPr>
        <w:t xml:space="preserve">                    │  5. exploration layer: VoI-directed ε-floor + Thompson    │</w:t>
        <w:br/>
      </w:r>
      <w:r>
        <w:rPr>
          <w:rFonts w:ascii="Consolas" w:hAnsi="Consolas"/>
          <w:color w:val="1A1A1A"/>
          <w:sz w:val="15"/>
        </w:rPr>
        <w:t xml:space="preserve">                    │  6. argmax → execute → SIGNED AUDIT RECORD (reason codes) │</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                   ▼                    ▼</w:t>
        <w:br/>
      </w:r>
      <w:r>
        <w:rPr>
          <w:rFonts w:ascii="Consolas" w:hAnsi="Consolas"/>
          <w:color w:val="1A1A1A"/>
          <w:sz w:val="15"/>
        </w:rPr>
        <w:t xml:space="preserve">   ┌────────────────┐  ┌──────────────────┐  ┌──────────────────────┐</w:t>
        <w:br/>
      </w:r>
      <w:r>
        <w:rPr>
          <w:rFonts w:ascii="Consolas" w:hAnsi="Consolas"/>
          <w:color w:val="1A1A1A"/>
          <w:sz w:val="15"/>
        </w:rPr>
        <w:t xml:space="preserve">   │ AGENT CONSOLE  │  │ FIELD APP (PWA,  │  │ MANAGER DASHBOARD    │</w:t>
        <w:br/>
      </w:r>
      <w:r>
        <w:rPr>
          <w:rFonts w:ascii="Consolas" w:hAnsi="Consolas"/>
          <w:color w:val="1A1A1A"/>
          <w:sz w:val="15"/>
        </w:rPr>
        <w:t xml:space="preserve">   │ React/TS       │  │ OFFLINE-FIRST)   │  │ H3 heatmaps · ROI of │</w:t>
        <w:br/>
      </w:r>
      <w:r>
        <w:rPr>
          <w:rFonts w:ascii="Consolas" w:hAnsi="Consolas"/>
          <w:color w:val="1A1A1A"/>
          <w:sz w:val="15"/>
        </w:rPr>
        <w:t xml:space="preserve">   │ health heatmap │  │ lat/lon + radius │  │ trace · compliance   │</w:t>
        <w:br/>
      </w:r>
      <w:r>
        <w:rPr>
          <w:rFonts w:ascii="Consolas" w:hAnsi="Consolas"/>
          <w:color w:val="1A1A1A"/>
          <w:sz w:val="15"/>
        </w:rPr>
        <w:t xml:space="preserve">   │ NBA card + why │  │ + landmark route │  │ panel · model health │</w:t>
        <w:br/>
      </w:r>
      <w:r>
        <w:rPr>
          <w:rFonts w:ascii="Consolas" w:hAnsi="Consolas"/>
          <w:color w:val="1A1A1A"/>
          <w:sz w:val="15"/>
        </w:rPr>
        <w:t xml:space="preserve">   │ identity gate  │  │ + no-disclosure  │  │ (ECE, drift, coverage│</w:t>
        <w:br/>
      </w:r>
      <w:r>
        <w:rPr>
          <w:rFonts w:ascii="Consolas" w:hAnsi="Consolas"/>
          <w:color w:val="1A1A1A"/>
          <w:sz w:val="15"/>
        </w:rPr>
        <w:t xml:space="preserve">   │ (no-debt mode) │  │   script, local  │  │  of radii)           │</w:t>
        <w:br/>
      </w:r>
      <w:r>
        <w:rPr>
          <w:rFonts w:ascii="Consolas" w:hAnsi="Consolas"/>
          <w:color w:val="1A1A1A"/>
          <w:sz w:val="15"/>
        </w:rPr>
        <w:t xml:space="preserve">   └────────────────┘  │   language, sync │  └──────────────────────┘</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  LAYER 5 · CONTACT-TRUTH LOOP (the differentiator)        │</w:t>
        <w:br/>
      </w:r>
      <w:r>
        <w:rPr>
          <w:rFonts w:ascii="Consolas" w:hAnsi="Consolas"/>
          <w:color w:val="1A1A1A"/>
          <w:sz w:val="15"/>
        </w:rPr>
        <w:t xml:space="preserve">                    │  every outcome logged WITH PROPENSITY and with GPS/       │</w:t>
        <w:br/>
      </w:r>
      <w:r>
        <w:rPr>
          <w:rFonts w:ascii="Consolas" w:hAnsi="Consolas"/>
          <w:color w:val="1A1A1A"/>
          <w:sz w:val="15"/>
        </w:rPr>
        <w:t xml:space="preserve">                    │  integrity → nightly: retrain · recalibrate · update      │</w:t>
        <w:br/>
      </w:r>
      <w:r>
        <w:rPr>
          <w:rFonts w:ascii="Consolas" w:hAnsi="Consolas"/>
          <w:color w:val="1A1A1A"/>
          <w:sz w:val="15"/>
        </w:rPr>
        <w:t xml:space="preserve">                    │  gazetteer · update radii · off-policy eval before promote│</w:t>
        <w:br/>
      </w:r>
      <w:r>
        <w:rPr>
          <w:rFonts w:ascii="Consolas" w:hAnsi="Consolas"/>
          <w:color w:val="1A1A1A"/>
          <w:sz w:val="15"/>
        </w:rPr>
        <w:t xml:space="preserve">                    └──────────────────────────────────────────────────────────┘</w:t>
      </w:r>
    </w:p>
    <w:p>
      <w:pPr>
        <w:pStyle w:val="Heading2"/>
      </w:pPr>
      <w:r>
        <w:rPr>
          <w:b/>
          <w:i w:val="0"/>
          <w:strike w:val="0"/>
        </w:rPr>
        <w:t>6.4 The Contact-Truth Loop (the part that makes this ours)</w:t>
      </w:r>
    </w:p>
    <w:p>
      <w:pPr>
        <w:spacing w:before="80" w:after="160" w:line="240" w:lineRule="auto"/>
        <w:ind w:left="86"/>
        <w:shd w:val="clear" w:color="auto" w:fill="F2F4F7"/>
        <w:pBdr>
          <w:left w:val="single" w:sz="18" w:space="6" w:color="0B3C5D"/>
        </w:pBdr>
      </w:pPr>
      <w:r>
        <w:rPr>
          <w:rFonts w:ascii="Consolas" w:hAnsi="Consolas"/>
          <w:color w:val="1A1A1A"/>
          <w:sz w:val="15"/>
        </w:rPr>
        <w:t xml:space="preserve">        ┌────────────────────────────────────────────────────────────┐</w:t>
        <w:br/>
      </w:r>
      <w:r>
        <w:rPr>
          <w:rFonts w:ascii="Consolas" w:hAnsi="Consolas"/>
          <w:color w:val="1A1A1A"/>
          <w:sz w:val="15"/>
        </w:rPr>
        <w:t xml:space="preserve">        │                                                            │</w:t>
        <w:br/>
      </w:r>
      <w:r>
        <w:rPr>
          <w:rFonts w:ascii="Consolas" w:hAnsi="Consolas"/>
          <w:color w:val="1A1A1A"/>
          <w:sz w:val="15"/>
        </w:rPr>
        <w:t xml:space="preserve">        ▼                                                            │</w:t>
        <w:br/>
      </w:r>
      <w:r>
        <w:rPr>
          <w:rFonts w:ascii="Consolas" w:hAnsi="Consolas"/>
          <w:color w:val="1A1A1A"/>
          <w:sz w:val="15"/>
        </w:rPr>
        <w:t xml:space="preserve">  SUTRA: address a has radius r(a) = 1,400 m  ──►  PS2 decision:     │</w:t>
        <w:br/>
      </w:r>
      <w:r>
        <w:rPr>
          <w:rFonts w:ascii="Consolas" w:hAnsi="Consolas"/>
          <w:color w:val="1A1A1A"/>
          <w:sz w:val="15"/>
        </w:rPr>
        <w:t xml:space="preserve">  P(visit success) = 0.11, ENRC(visit) = −₹40  ──►  action = "call"  │</w:t>
        <w:br/>
      </w:r>
      <w:r>
        <w:rPr>
          <w:rFonts w:ascii="Consolas" w:hAnsi="Consolas"/>
          <w:color w:val="1A1A1A"/>
          <w:sz w:val="15"/>
        </w:rPr>
        <w:t xml:space="preserve">        │                                                            │</w:t>
        <w:br/>
      </w:r>
      <w:r>
        <w:rPr>
          <w:rFonts w:ascii="Consolas" w:hAnsi="Consolas"/>
          <w:color w:val="1A1A1A"/>
          <w:sz w:val="15"/>
        </w:rPr>
        <w:t xml:space="preserve">        │  (uncertainty is HIGH ⇒ information value is HIGH,        │</w:t>
        <w:br/>
      </w:r>
      <w:r>
        <w:rPr>
          <w:rFonts w:ascii="Consolas" w:hAnsi="Consolas"/>
          <w:color w:val="1A1A1A"/>
          <w:sz w:val="15"/>
        </w:rPr>
        <w:t xml:space="preserve">        │   but the account is LOW value ⇒ not worth a visit)       │</w:t>
        <w:br/>
      </w:r>
      <w:r>
        <w:rPr>
          <w:rFonts w:ascii="Consolas" w:hAnsi="Consolas"/>
          <w:color w:val="1A1A1A"/>
          <w:sz w:val="15"/>
        </w:rPr>
        <w:t xml:space="preserve">        │                                                            │</w:t>
        <w:br/>
      </w:r>
      <w:r>
        <w:rPr>
          <w:rFonts w:ascii="Consolas" w:hAnsi="Consolas"/>
          <w:color w:val="1A1A1A"/>
          <w:sz w:val="15"/>
        </w:rPr>
        <w:t xml:space="preserve">        ▼                                                            │</w:t>
        <w:br/>
      </w:r>
      <w:r>
        <w:rPr>
          <w:rFonts w:ascii="Consolas" w:hAnsi="Consolas"/>
          <w:color w:val="1A1A1A"/>
          <w:sz w:val="15"/>
        </w:rPr>
        <w:t xml:space="preserve">  For HIGH-VALUE accounts with HIGH geo-uncertainty:                 │</w:t>
        <w:br/>
      </w:r>
      <w:r>
        <w:rPr>
          <w:rFonts w:ascii="Consolas" w:hAnsi="Consolas"/>
          <w:color w:val="1A1A1A"/>
          <w:sz w:val="15"/>
        </w:rPr>
        <w:t xml:space="preserve">  the visit is chosen partly BECAUSE it is a label purchase.         │</w:t>
        <w:br/>
      </w:r>
      <w:r>
        <w:rPr>
          <w:rFonts w:ascii="Consolas" w:hAnsi="Consolas"/>
          <w:color w:val="1A1A1A"/>
          <w:sz w:val="15"/>
        </w:rPr>
        <w:t xml:space="preserve">        │                                                            │</w:t>
        <w:br/>
      </w:r>
      <w:r>
        <w:rPr>
          <w:rFonts w:ascii="Consolas" w:hAnsi="Consolas"/>
          <w:color w:val="1A1A1A"/>
          <w:sz w:val="15"/>
        </w:rPr>
        <w:t xml:space="preserve">        ▼                                                            │</w:t>
        <w:br/>
      </w:r>
      <w:r>
        <w:rPr>
          <w:rFonts w:ascii="Consolas" w:hAnsi="Consolas"/>
          <w:color w:val="1A1A1A"/>
          <w:sz w:val="15"/>
        </w:rPr>
        <w:t xml:space="preserve">  FIELD VISIT happens ──► GPS trail + dwell + outcome + remark       │</w:t>
        <w:br/>
      </w:r>
      <w:r>
        <w:rPr>
          <w:rFonts w:ascii="Consolas" w:hAnsi="Consolas"/>
          <w:color w:val="1A1A1A"/>
          <w:sz w:val="15"/>
        </w:rPr>
        <w:t xml:space="preserve">        │                                                            │</w:t>
        <w:br/>
      </w:r>
      <w:r>
        <w:rPr>
          <w:rFonts w:ascii="Consolas" w:hAnsi="Consolas"/>
          <w:color w:val="1A1A1A"/>
          <w:sz w:val="15"/>
        </w:rPr>
        <w:t xml:space="preserve">        ├─► SUTRA: integrity check → purpose classify → new evidence │</w:t>
        <w:br/>
      </w:r>
      <w:r>
        <w:rPr>
          <w:rFonts w:ascii="Consolas" w:hAnsi="Consolas"/>
          <w:color w:val="1A1A1A"/>
          <w:sz w:val="15"/>
        </w:rPr>
        <w:t xml:space="preserve">        │          → radius r(a) drops to 90 m at 90% coverage       │</w:t>
        <w:br/>
      </w:r>
      <w:r>
        <w:rPr>
          <w:rFonts w:ascii="Consolas" w:hAnsi="Consolas"/>
          <w:color w:val="1A1A1A"/>
          <w:sz w:val="15"/>
        </w:rPr>
        <w:t xml:space="preserve">        │                                                            │</w:t>
        <w:br/>
      </w:r>
      <w:r>
        <w:rPr>
          <w:rFonts w:ascii="Consolas" w:hAnsi="Consolas"/>
          <w:color w:val="1A1A1A"/>
          <w:sz w:val="15"/>
        </w:rPr>
        <w:t xml:space="preserve">        └─► PS2: visit outcome is ALSO a policy-independent label:  │</w:t>
        <w:br/>
      </w:r>
      <w:r>
        <w:rPr>
          <w:rFonts w:ascii="Consolas" w:hAnsi="Consolas"/>
          <w:color w:val="1A1A1A"/>
          <w:sz w:val="15"/>
        </w:rPr>
        <w:t xml:space="preserve">                   • met borrower at home   → P(Answer) prior up     │</w:t>
        <w:br/>
      </w:r>
      <w:r>
        <w:rPr>
          <w:rFonts w:ascii="Consolas" w:hAnsi="Consolas"/>
          <w:color w:val="1A1A1A"/>
          <w:sz w:val="15"/>
        </w:rPr>
        <w:t xml:space="preserve">                   • nobody home 3× night   → address-poor signal    │</w:t>
        <w:br/>
      </w:r>
      <w:r>
        <w:rPr>
          <w:rFonts w:ascii="Consolas" w:hAnsi="Consolas"/>
          <w:color w:val="1A1A1A"/>
          <w:sz w:val="15"/>
        </w:rPr>
        <w:t xml:space="preserve">                   • met at shop, lives 4km away → NEW address node  │</w:t>
        <w:br/>
      </w:r>
      <w:r>
        <w:rPr>
          <w:rFonts w:ascii="Consolas" w:hAnsi="Consolas"/>
          <w:color w:val="1A1A1A"/>
          <w:sz w:val="15"/>
        </w:rPr>
        <w:t xml:space="preserve">                                                     + recycled-phone │</w:t>
        <w:br/>
      </w:r>
      <w:r>
        <w:rPr>
          <w:rFonts w:ascii="Consolas" w:hAnsi="Consolas"/>
          <w:color w:val="1A1A1A"/>
          <w:sz w:val="15"/>
        </w:rPr>
        <w:t xml:space="preserve">                                                     suspicion up     │</w:t>
      </w:r>
    </w:p>
    <w:p>
      <w:r>
        <w:rPr>
          <w:b w:val="0"/>
          <w:i w:val="0"/>
          <w:strike w:val="0"/>
        </w:rPr>
      </w:r>
      <w:r>
        <w:rPr>
          <w:b/>
          <w:i w:val="0"/>
          <w:strike w:val="0"/>
        </w:rPr>
        <w:t>Three properties of this loop that no existing system has:</w:t>
      </w:r>
      <w:r>
        <w:rPr>
          <w:b w:val="0"/>
          <w:i w:val="0"/>
          <w:strike w:val="0"/>
        </w:rPr>
      </w:r>
    </w:p>
    <w:p>
      <w:pPr>
        <w:pStyle w:val="ListNumber"/>
        <w:spacing w:after="60"/>
      </w:pPr>
      <w:r>
        <w:rPr>
          <w:b w:val="0"/>
          <w:i w:val="0"/>
          <w:strike w:val="0"/>
        </w:rPr>
      </w:r>
      <w:r>
        <w:rPr>
          <w:b/>
          <w:i w:val="0"/>
          <w:strike w:val="0"/>
        </w:rPr>
        <w:t>The visit is a "policy-independent" measurement.</w:t>
      </w:r>
      <w:r>
        <w:rPr>
          <w:b w:val="0"/>
          <w:i w:val="0"/>
          <w:strike w:val="0"/>
        </w:rPr>
        <w:t xml:space="preserve"> Unlike dials (whose occurrence is caused by our own score), visits on high-uncertainty accounts are partly information-motivated — giving us a </w:t>
      </w:r>
      <w:r>
        <w:rPr>
          <w:b w:val="0"/>
          <w:i/>
          <w:strike w:val="0"/>
        </w:rPr>
        <w:t>quasi-random</w:t>
      </w:r>
      <w:r>
        <w:rPr>
          <w:b w:val="0"/>
          <w:i w:val="0"/>
          <w:strike w:val="0"/>
        </w:rPr>
        <w:t xml:space="preserve"> label stream that counteracts the feedback loop in PS2. (We formalise this in §10.5 with an explicit VoI term, and we supplement it with a tiny randomised audit stream.)</w:t>
      </w:r>
    </w:p>
    <w:p>
      <w:pPr>
        <w:pStyle w:val="ListNumber"/>
        <w:spacing w:after="60"/>
      </w:pPr>
      <w:r>
        <w:rPr>
          <w:b w:val="0"/>
          <w:i w:val="0"/>
          <w:strike w:val="0"/>
        </w:rPr>
      </w:r>
      <w:r>
        <w:rPr>
          <w:b/>
          <w:i w:val="0"/>
          <w:strike w:val="0"/>
        </w:rPr>
        <w:t>The ladder is monotone: geo-uncertainty is a lagging indicator of wasted effort.</w:t>
      </w:r>
      <w:r>
        <w:rPr>
          <w:b w:val="0"/>
          <w:i w:val="0"/>
          <w:strike w:val="0"/>
        </w:rPr>
        <w:t xml:space="preserve"> Every rupee of field budget currently spent on a 1,400 m radius pin is partly wasted. Quantifying that waste is the business case for PS3 funding.</w:t>
      </w:r>
    </w:p>
    <w:p>
      <w:pPr>
        <w:pStyle w:val="ListNumber"/>
        <w:spacing w:after="60"/>
      </w:pPr>
      <w:r>
        <w:rPr>
          <w:b w:val="0"/>
          <w:i w:val="0"/>
          <w:strike w:val="0"/>
        </w:rPr>
      </w:r>
      <w:r>
        <w:rPr>
          <w:b/>
          <w:i w:val="0"/>
          <w:strike w:val="0"/>
        </w:rPr>
        <w:t>Compliance improves as a side effect.</w:t>
      </w:r>
      <w:r>
        <w:rPr>
          <w:b w:val="0"/>
          <w:i w:val="0"/>
          <w:strike w:val="0"/>
        </w:rPr>
        <w:t xml:space="preserve"> A tighter radius means fewer visits to the </w:t>
      </w:r>
      <w:r>
        <w:rPr>
          <w:b w:val="0"/>
          <w:i/>
          <w:strike w:val="0"/>
        </w:rPr>
        <w:t>wrong door</w:t>
      </w:r>
      <w:r>
        <w:rPr>
          <w:b w:val="0"/>
          <w:i w:val="0"/>
          <w:strike w:val="0"/>
        </w:rPr>
        <w:t xml:space="preserve"> — which under RBI/DPDP is not merely inefficiency, it is unauthorised third-party exposure.</w:t>
      </w:r>
    </w:p>
    <w:p>
      <w:pPr>
        <w:pStyle w:val="Heading2"/>
      </w:pPr>
      <w:r>
        <w:rPr>
          <w:b/>
          <w:i w:val="0"/>
          <w:strike w:val="0"/>
        </w:rPr>
        <w:t>6.5 A detail that turns out to matter enormously: the "mover" latent factor</w:t>
      </w:r>
    </w:p>
    <w:p>
      <w:r>
        <w:rPr>
          <w:b w:val="0"/>
          <w:i w:val="0"/>
          <w:strike w:val="0"/>
        </w:rPr>
        <w:t xml:space="preserve">The same underlying event — </w:t>
      </w:r>
      <w:r>
        <w:rPr>
          <w:b w:val="0"/>
          <w:i/>
          <w:strike w:val="0"/>
        </w:rPr>
        <w:t>the borrower moved</w:t>
      </w:r>
      <w:r>
        <w:rPr>
          <w:b w:val="0"/>
          <w:i w:val="0"/>
          <w:strike w:val="0"/>
        </w:rPr>
        <w:t xml:space="preserve"> — produces </w:t>
      </w:r>
      <w:r>
        <w:rPr>
          <w:b/>
          <w:i w:val="0"/>
          <w:strike w:val="0"/>
        </w:rPr>
        <w:t>both</w:t>
      </w:r>
      <w:r>
        <w:rPr>
          <w:b w:val="0"/>
          <w:i w:val="0"/>
          <w:strike w:val="0"/>
        </w:rPr>
        <w:t xml:space="preserve"> PS2 symptoms and PS3 symptoms:</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Observable</w:t>
            </w:r>
          </w:p>
        </w:tc>
        <w:tc>
          <w:tcPr>
            <w:tcW w:type="dxa" w:w="3202"/>
            <w:shd w:val="clear" w:color="auto" w:fill="0B3C5D"/>
          </w:tcPr>
          <w:p>
            <w:pPr>
              <w:spacing w:before="20" w:after="20" w:line="240" w:lineRule="auto"/>
            </w:pPr>
            <w:r>
              <w:rPr>
                <w:color w:val="FFFFFF"/>
              </w:rPr>
            </w:r>
            <w:r>
              <w:rPr>
                <w:b/>
                <w:i w:val="0"/>
                <w:strike w:val="0"/>
                <w:color w:val="FFFFFF"/>
                <w:sz w:val="16"/>
              </w:rPr>
              <w:t>PS2 reading</w:t>
            </w:r>
          </w:p>
        </w:tc>
        <w:tc>
          <w:tcPr>
            <w:tcW w:type="dxa" w:w="3202"/>
            <w:shd w:val="clear" w:color="auto" w:fill="0B3C5D"/>
          </w:tcPr>
          <w:p>
            <w:pPr>
              <w:spacing w:before="20" w:after="20" w:line="240" w:lineRule="auto"/>
            </w:pPr>
            <w:r>
              <w:rPr>
                <w:color w:val="FFFFFF"/>
              </w:rPr>
            </w:r>
            <w:r>
              <w:rPr>
                <w:b/>
                <w:i w:val="0"/>
                <w:strike w:val="0"/>
                <w:color w:val="FFFFFF"/>
                <w:sz w:val="16"/>
              </w:rPr>
              <w:t>PS3 reading</w:t>
            </w:r>
          </w:p>
        </w:tc>
      </w:tr>
      <w:tr>
        <w:tc>
          <w:tcPr>
            <w:tcW w:type="dxa" w:w="3202"/>
          </w:tcPr>
          <w:p>
            <w:pPr>
              <w:spacing w:before="20" w:after="20" w:line="240" w:lineRule="auto"/>
            </w:pPr>
            <w:r/>
            <w:r>
              <w:rPr>
                <w:b w:val="0"/>
                <w:i w:val="0"/>
                <w:strike w:val="0"/>
                <w:sz w:val="16"/>
              </w:rPr>
              <w:t>Phone answers a stranger</w:t>
            </w:r>
          </w:p>
        </w:tc>
        <w:tc>
          <w:tcPr>
            <w:tcW w:type="dxa" w:w="3202"/>
          </w:tcPr>
          <w:p>
            <w:pPr>
              <w:spacing w:before="20" w:after="20" w:line="240" w:lineRule="auto"/>
            </w:pPr>
            <w:r/>
            <w:r>
              <w:rPr>
                <w:b w:val="0"/>
                <w:i w:val="0"/>
                <w:strike w:val="0"/>
                <w:sz w:val="16"/>
              </w:rPr>
              <w:t>recycled / wrong party</w:t>
            </w:r>
          </w:p>
        </w:tc>
        <w:tc>
          <w:tcPr>
            <w:tcW w:type="dxa" w:w="3202"/>
          </w:tcPr>
          <w:p>
            <w:pPr>
              <w:spacing w:before="20" w:after="20" w:line="240" w:lineRule="auto"/>
            </w:pPr>
            <w:r/>
            <w:r>
              <w:rPr>
                <w:b w:val="0"/>
                <w:i w:val="0"/>
                <w:strike w:val="0"/>
                <w:sz w:val="16"/>
              </w:rPr>
              <w:t>address likely stale</w:t>
            </w:r>
          </w:p>
        </w:tc>
      </w:tr>
      <w:tr>
        <w:tc>
          <w:tcPr>
            <w:tcW w:type="dxa" w:w="3202"/>
            <w:shd w:val="clear" w:color="auto" w:fill="F5F8FB"/>
          </w:tcPr>
          <w:p>
            <w:pPr>
              <w:spacing w:before="20" w:after="20" w:line="240" w:lineRule="auto"/>
            </w:pPr>
            <w:r/>
            <w:r>
              <w:rPr>
                <w:b w:val="0"/>
                <w:i w:val="0"/>
                <w:strike w:val="0"/>
                <w:sz w:val="16"/>
              </w:rPr>
              <w:t>Address never has anyone home</w:t>
            </w:r>
          </w:p>
        </w:tc>
        <w:tc>
          <w:tcPr>
            <w:tcW w:type="dxa" w:w="3202"/>
            <w:shd w:val="clear" w:color="auto" w:fill="F5F8FB"/>
          </w:tcPr>
          <w:p>
            <w:pPr>
              <w:spacing w:before="20" w:after="20" w:line="240" w:lineRule="auto"/>
            </w:pPr>
            <w:r/>
            <w:r>
              <w:rPr>
                <w:b w:val="0"/>
                <w:i w:val="0"/>
                <w:strike w:val="0"/>
                <w:sz w:val="16"/>
              </w:rPr>
              <w:t>contact strategy failing</w:t>
            </w:r>
          </w:p>
        </w:tc>
        <w:tc>
          <w:tcPr>
            <w:tcW w:type="dxa" w:w="3202"/>
            <w:shd w:val="clear" w:color="auto" w:fill="F5F8FB"/>
          </w:tcPr>
          <w:p>
            <w:pPr>
              <w:spacing w:before="20" w:after="20" w:line="240" w:lineRule="auto"/>
            </w:pPr>
            <w:r/>
            <w:r>
              <w:rPr>
                <w:b w:val="0"/>
                <w:i w:val="0"/>
                <w:strike w:val="0"/>
                <w:sz w:val="16"/>
              </w:rPr>
              <w:t xml:space="preserve">geocode may be </w:t>
            </w:r>
            <w:r>
              <w:rPr>
                <w:b w:val="0"/>
                <w:i/>
                <w:strike w:val="0"/>
                <w:sz w:val="16"/>
              </w:rPr>
              <w:t>correct</w:t>
            </w:r>
            <w:r>
              <w:rPr>
                <w:b w:val="0"/>
                <w:i w:val="0"/>
                <w:strike w:val="0"/>
                <w:sz w:val="16"/>
              </w:rPr>
              <w:t xml:space="preserve"> but the resident is wrong</w:t>
            </w:r>
          </w:p>
        </w:tc>
      </w:tr>
      <w:tr>
        <w:tc>
          <w:tcPr>
            <w:tcW w:type="dxa" w:w="3202"/>
          </w:tcPr>
          <w:p>
            <w:pPr>
              <w:spacing w:before="20" w:after="20" w:line="240" w:lineRule="auto"/>
            </w:pPr>
            <w:r/>
            <w:r>
              <w:rPr>
                <w:b w:val="0"/>
                <w:i w:val="0"/>
                <w:strike w:val="0"/>
                <w:sz w:val="16"/>
              </w:rPr>
              <w:t>Long silence on all contact points, then activity in a new locality</w:t>
            </w:r>
          </w:p>
        </w:tc>
        <w:tc>
          <w:tcPr>
            <w:tcW w:type="dxa" w:w="3202"/>
          </w:tcPr>
          <w:p>
            <w:pPr>
              <w:spacing w:before="20" w:after="20" w:line="240" w:lineRule="auto"/>
            </w:pPr>
            <w:r/>
            <w:r>
              <w:rPr>
                <w:b w:val="0"/>
                <w:i w:val="0"/>
                <w:strike w:val="0"/>
                <w:sz w:val="16"/>
              </w:rPr>
              <w:t>"recoverable with new contact points"</w:t>
            </w:r>
          </w:p>
        </w:tc>
        <w:tc>
          <w:tcPr>
            <w:tcW w:type="dxa" w:w="3202"/>
          </w:tcPr>
          <w:p>
            <w:pPr>
              <w:spacing w:before="20" w:after="20" w:line="240" w:lineRule="auto"/>
            </w:pPr>
            <w:r/>
            <w:r>
              <w:rPr>
                <w:b w:val="0"/>
                <w:i w:val="0"/>
                <w:strike w:val="0"/>
                <w:sz w:val="16"/>
              </w:rPr>
              <w:t>"address has changed"</w:t>
            </w:r>
          </w:p>
        </w:tc>
      </w:tr>
      <w:tr>
        <w:tc>
          <w:tcPr>
            <w:tcW w:type="dxa" w:w="3202"/>
            <w:shd w:val="clear" w:color="auto" w:fill="F5F8FB"/>
          </w:tcPr>
          <w:p>
            <w:pPr>
              <w:spacing w:before="20" w:after="20" w:line="240" w:lineRule="auto"/>
            </w:pPr>
            <w:r/>
            <w:r>
              <w:rPr>
                <w:b w:val="0"/>
                <w:i w:val="0"/>
                <w:strike w:val="0"/>
                <w:sz w:val="16"/>
              </w:rPr>
              <w:t>Field visit: "person shifted 2 years ago"</w:t>
            </w:r>
          </w:p>
        </w:tc>
        <w:tc>
          <w:tcPr>
            <w:tcW w:type="dxa" w:w="3202"/>
            <w:shd w:val="clear" w:color="auto" w:fill="F5F8FB"/>
          </w:tcPr>
          <w:p>
            <w:pPr>
              <w:spacing w:before="20" w:after="20" w:line="240" w:lineRule="auto"/>
            </w:pPr>
            <w:r/>
            <w:r>
              <w:rPr>
                <w:b w:val="0"/>
                <w:i w:val="0"/>
                <w:strike w:val="0"/>
                <w:sz w:val="16"/>
              </w:rPr>
              <w:t>disposition</w:t>
            </w:r>
          </w:p>
        </w:tc>
        <w:tc>
          <w:tcPr>
            <w:tcW w:type="dxa" w:w="3202"/>
            <w:shd w:val="clear" w:color="auto" w:fill="F5F8FB"/>
          </w:tcPr>
          <w:p>
            <w:pPr>
              <w:spacing w:before="20" w:after="20" w:line="240" w:lineRule="auto"/>
            </w:pPr>
            <w:r/>
            <w:r>
              <w:rPr>
                <w:b w:val="0"/>
                <w:i w:val="0"/>
                <w:strike w:val="0"/>
                <w:sz w:val="16"/>
              </w:rPr>
            </w:r>
            <w:r>
              <w:rPr>
                <w:b/>
                <w:i w:val="0"/>
                <w:strike w:val="0"/>
                <w:sz w:val="16"/>
              </w:rPr>
              <w:t>hard negative</w:t>
            </w:r>
            <w:r>
              <w:rPr>
                <w:b w:val="0"/>
                <w:i w:val="0"/>
                <w:strike w:val="0"/>
                <w:sz w:val="16"/>
              </w:rPr>
              <w:t xml:space="preserve"> for that address</w:t>
            </w:r>
          </w:p>
        </w:tc>
      </w:tr>
    </w:tbl>
    <w:p>
      <w:pPr>
        <w:spacing w:after="80"/>
      </w:pPr>
    </w:p>
    <w:p>
      <w:r>
        <w:rPr>
          <w:b w:val="0"/>
          <w:i w:val="0"/>
          <w:strike w:val="0"/>
        </w:rPr>
      </w:r>
      <w:r>
        <w:rPr>
          <w:b/>
          <w:i w:val="0"/>
          <w:strike w:val="0"/>
        </w:rPr>
        <w:t>Design consequence:</w:t>
      </w:r>
      <w:r>
        <w:rPr>
          <w:b w:val="0"/>
          <w:i w:val="0"/>
          <w:strike w:val="0"/>
        </w:rPr>
        <w:t xml:space="preserve"> we learn a </w:t>
      </w:r>
      <w:r>
        <w:rPr>
          <w:b/>
          <w:i w:val="0"/>
          <w:strike w:val="0"/>
        </w:rPr>
        <w:t>shared latent "record staleness / mobility" factor</w:t>
      </w:r>
      <w:r>
        <w:rPr>
          <w:b w:val="0"/>
          <w:i w:val="0"/>
          <w:strike w:val="0"/>
        </w:rPr>
        <w:t xml:space="preserve"> for account </w:t>
      </w:r>
      <w:r>
        <w:rPr>
          <w:b w:val="0"/>
          <w:i/>
          <w:strike w:val="0"/>
        </w:rPr>
        <w:t>i</w:t>
      </w:r>
      <w:r>
        <w:rPr>
          <w:b w:val="0"/>
          <w:i w:val="0"/>
          <w:strike w:val="0"/>
        </w:rPr>
        <w:t xml:space="preserve">, estimated jointly from contact-point behaviour </w:t>
      </w:r>
      <w:r>
        <w:rPr>
          <w:b/>
          <w:i w:val="0"/>
          <w:strike w:val="0"/>
        </w:rPr>
        <w:t>and</w:t>
      </w:r>
      <w:r>
        <w:rPr>
          <w:b w:val="0"/>
          <w:i w:val="0"/>
          <w:strike w:val="0"/>
        </w:rPr>
        <w:t xml:space="preserve"> location evidence, and we expose it as a feature to </w:t>
      </w:r>
      <w:r>
        <w:rPr>
          <w:b w:val="0"/>
          <w:i/>
          <w:strike w:val="0"/>
        </w:rPr>
        <w:t>both</w:t>
      </w:r>
      <w:r>
        <w:rPr>
          <w:b w:val="0"/>
          <w:i w:val="0"/>
          <w:strike w:val="0"/>
        </w:rPr>
        <w:t xml:space="preserve"> heads. Concretely: a joint embedding table keyed by account, trained with a small multi-task encoder whose tasks are (a) predict next-attempt answer, (b) predict visit outcome, (c) predict "address changed" from remark text. In the MVP this is approximated with </w:t>
      </w:r>
      <w:r>
        <w:rPr>
          <w:b/>
          <w:i w:val="0"/>
          <w:strike w:val="0"/>
        </w:rPr>
        <w:t>3 engineered features</w:t>
      </w:r>
      <w:r>
        <w:rPr>
          <w:b w:val="0"/>
          <w:i w:val="0"/>
          <w:strike w:val="0"/>
        </w:rPr>
        <w:t xml:space="preserve"> (contact-point failure breadth, geo-residual, remark-NLP staleness score) — cheap, explainable, and it captures most of the value. In production it becomes a learned multi-task embedding.</w:t>
      </w:r>
    </w:p>
    <w:p>
      <w:r>
        <w:rPr>
          <w:b w:val="0"/>
          <w:i w:val="0"/>
          <w:strike w:val="0"/>
        </w:rPr>
        <w:t xml:space="preserve">This is genuinely novel framing and it directly answers the problem statement line </w:t>
      </w:r>
      <w:r>
        <w:rPr>
          <w:b w:val="0"/>
          <w:i/>
          <w:strike w:val="0"/>
        </w:rPr>
        <w:t>"Borrower avoiding and invalid contact can look similar but require different actions"</w:t>
      </w:r>
      <w:r>
        <w:rPr>
          <w:b w:val="0"/>
          <w:i w:val="0"/>
          <w:strike w:val="0"/>
        </w:rPr>
        <w:t xml:space="preserve"> — extended to </w:t>
      </w:r>
      <w:r>
        <w:rPr>
          <w:b w:val="0"/>
          <w:i/>
          <w:strike w:val="0"/>
        </w:rPr>
        <w:t>"stale contact and stale address are two faces of one variable."</w:t>
      </w:r>
    </w:p>
    <w:p>
      <w:pPr>
        <w:pStyle w:val="Heading1"/>
        <w:pageBreakBefore/>
        <w:pBdr>
          <w:bottom w:val="single" w:sz="12" w:space="1" w:color="0B3C5D"/>
        </w:pBdr>
      </w:pPr>
      <w:r>
        <w:rPr>
          <w:b/>
          <w:i w:val="0"/>
          <w:strike w:val="0"/>
          <w:color w:val="0B3C5D"/>
          <w:sz w:val="38"/>
        </w:rPr>
        <w:t>7. WHY OUR SOLUTION IS DIFFERENT</w:t>
      </w:r>
    </w:p>
    <w:tbl>
      <w:tblPr>
        <w:tblStyle w:val="TableGrid"/>
        <w:tblW w:type="auto" w:w="0"/>
        <w:jc w:val="center"/>
        <w:tblLayout w:type="autofit"/>
        <w:tblLook w:firstColumn="1" w:firstRow="1" w:lastColumn="0" w:lastRow="0" w:noHBand="0" w:noVBand="1" w:val="04A0"/>
        <w:tblW w:type="pct" w:w="5000"/>
        <w:tblLayout w:type="autofit"/>
      </w:tblPr>
      <w:tblGrid>
        <w:gridCol w:w="1921"/>
        <w:gridCol w:w="1921"/>
        <w:gridCol w:w="1921"/>
        <w:gridCol w:w="1921"/>
        <w:gridCol w:w="1921"/>
      </w:tblGrid>
      <w:tr>
        <w:trPr>
          <w:tblHeader w:val="true"/>
        </w:trPr>
        <w:tc>
          <w:tcPr>
            <w:tcW w:type="dxa" w:w="1921"/>
            <w:shd w:val="clear" w:color="auto" w:fill="0B3C5D"/>
          </w:tcPr>
          <w:p>
            <w:pPr>
              <w:spacing w:before="20" w:after="20" w:line="240" w:lineRule="auto"/>
            </w:pPr>
            <w:r>
              <w:rPr>
                <w:color w:val="FFFFFF"/>
              </w:rPr>
            </w:r>
            <w:r>
              <w:rPr>
                <w:b/>
                <w:i w:val="0"/>
                <w:strike w:val="0"/>
                <w:color w:val="FFFFFF"/>
                <w:sz w:val="16"/>
              </w:rPr>
              <w:t>#</w:t>
            </w:r>
          </w:p>
        </w:tc>
        <w:tc>
          <w:tcPr>
            <w:tcW w:type="dxa" w:w="1921"/>
            <w:shd w:val="clear" w:color="auto" w:fill="0B3C5D"/>
          </w:tcPr>
          <w:p>
            <w:pPr>
              <w:spacing w:before="20" w:after="20" w:line="240" w:lineRule="auto"/>
            </w:pPr>
            <w:r>
              <w:rPr>
                <w:color w:val="FFFFFF"/>
              </w:rPr>
            </w:r>
            <w:r>
              <w:rPr>
                <w:b/>
                <w:i w:val="0"/>
                <w:strike w:val="0"/>
                <w:color w:val="FFFFFF"/>
                <w:sz w:val="16"/>
              </w:rPr>
              <w:t>Our differentiation</w:t>
            </w:r>
          </w:p>
        </w:tc>
        <w:tc>
          <w:tcPr>
            <w:tcW w:type="dxa" w:w="1921"/>
            <w:shd w:val="clear" w:color="auto" w:fill="0B3C5D"/>
          </w:tcPr>
          <w:p>
            <w:pPr>
              <w:spacing w:before="20" w:after="20" w:line="240" w:lineRule="auto"/>
            </w:pPr>
            <w:r>
              <w:rPr>
                <w:color w:val="FFFFFF"/>
              </w:rPr>
            </w:r>
            <w:r>
              <w:rPr>
                <w:b/>
                <w:i w:val="0"/>
                <w:strike w:val="0"/>
                <w:color w:val="FFFFFF"/>
                <w:sz w:val="16"/>
              </w:rPr>
              <w:t>What exists today</w:t>
            </w:r>
          </w:p>
        </w:tc>
        <w:tc>
          <w:tcPr>
            <w:tcW w:type="dxa" w:w="1921"/>
            <w:shd w:val="clear" w:color="auto" w:fill="0B3C5D"/>
          </w:tcPr>
          <w:p>
            <w:pPr>
              <w:spacing w:before="20" w:after="20" w:line="240" w:lineRule="auto"/>
            </w:pPr>
            <w:r>
              <w:rPr>
                <w:color w:val="FFFFFF"/>
              </w:rPr>
            </w:r>
            <w:r>
              <w:rPr>
                <w:b/>
                <w:i w:val="0"/>
                <w:strike w:val="0"/>
                <w:color w:val="FFFFFF"/>
                <w:sz w:val="16"/>
              </w:rPr>
              <w:t>Why ours is better</w:t>
            </w:r>
          </w:p>
        </w:tc>
        <w:tc>
          <w:tcPr>
            <w:tcW w:type="dxa" w:w="1921"/>
            <w:shd w:val="clear" w:color="auto" w:fill="0B3C5D"/>
          </w:tcPr>
          <w:p>
            <w:pPr>
              <w:spacing w:before="20" w:after="20" w:line="240" w:lineRule="auto"/>
            </w:pPr>
            <w:r>
              <w:rPr>
                <w:color w:val="FFFFFF"/>
              </w:rPr>
            </w:r>
            <w:r>
              <w:rPr>
                <w:b/>
                <w:i w:val="0"/>
                <w:strike w:val="0"/>
                <w:color w:val="FFFFFF"/>
                <w:sz w:val="16"/>
              </w:rPr>
              <w:t>How a judge/grader can verify it</w:t>
            </w:r>
          </w:p>
        </w:tc>
      </w:tr>
      <w:tr>
        <w:tc>
          <w:tcPr>
            <w:tcW w:type="dxa" w:w="1921"/>
          </w:tcPr>
          <w:p>
            <w:pPr>
              <w:spacing w:before="20" w:after="20" w:line="240" w:lineRule="auto"/>
            </w:pPr>
            <w:r/>
            <w:r>
              <w:rPr>
                <w:b w:val="0"/>
                <w:i w:val="0"/>
                <w:strike w:val="0"/>
                <w:sz w:val="16"/>
              </w:rPr>
            </w:r>
            <w:r>
              <w:rPr>
                <w:b/>
                <w:i w:val="0"/>
                <w:strike w:val="0"/>
                <w:sz w:val="16"/>
              </w:rPr>
              <w:t>D1</w:t>
            </w:r>
            <w:r>
              <w:rPr>
                <w:b w:val="0"/>
                <w:i w:val="0"/>
                <w:strike w:val="0"/>
                <w:sz w:val="16"/>
              </w:rPr>
            </w:r>
          </w:p>
        </w:tc>
        <w:tc>
          <w:tcPr>
            <w:tcW w:type="dxa" w:w="1921"/>
          </w:tcPr>
          <w:p>
            <w:pPr>
              <w:spacing w:before="20" w:after="20" w:line="240" w:lineRule="auto"/>
            </w:pPr>
            <w:r/>
            <w:r>
              <w:rPr>
                <w:b w:val="0"/>
                <w:i w:val="0"/>
                <w:strike w:val="0"/>
                <w:sz w:val="16"/>
              </w:rPr>
            </w:r>
            <w:r>
              <w:rPr>
                <w:b/>
                <w:i w:val="0"/>
                <w:strike w:val="0"/>
                <w:sz w:val="16"/>
              </w:rPr>
              <w:t>Three-factor RPC decomposition with a dedicated right-party-identity head</w:t>
            </w:r>
            <w:r>
              <w:rPr>
                <w:b w:val="0"/>
                <w:i w:val="0"/>
                <w:strike w:val="0"/>
                <w:sz w:val="16"/>
              </w:rPr>
            </w:r>
          </w:p>
        </w:tc>
        <w:tc>
          <w:tcPr>
            <w:tcW w:type="dxa" w:w="1921"/>
          </w:tcPr>
          <w:p>
            <w:pPr>
              <w:spacing w:before="20" w:after="20" w:line="240" w:lineRule="auto"/>
            </w:pPr>
            <w:r/>
            <w:r>
              <w:rPr>
                <w:b w:val="0"/>
                <w:i w:val="0"/>
                <w:strike w:val="0"/>
                <w:sz w:val="16"/>
              </w:rPr>
              <w:t xml:space="preserve">Published collections work predicts "contact" (P1) or "payment" (P2,P3); speech analytics detects RPC </w:t>
            </w:r>
            <w:r>
              <w:rPr>
                <w:b w:val="0"/>
                <w:i/>
                <w:strike w:val="0"/>
                <w:sz w:val="16"/>
              </w:rPr>
              <w:t>after</w:t>
            </w:r>
            <w:r>
              <w:rPr>
                <w:b w:val="0"/>
                <w:i w:val="0"/>
                <w:strike w:val="0"/>
                <w:sz w:val="16"/>
              </w:rPr>
              <w:t xml:space="preserve"> the call </w:t>
            </w:r>
            <w:r>
              <w:rPr>
                <w:rFonts w:ascii="Consolas" w:hAnsi="Consolas"/>
                <w:color w:val="8A1C1C"/>
                <w:sz w:val="15"/>
              </w:rPr>
              <w:t>[vendor claim]</w:t>
            </w:r>
          </w:p>
        </w:tc>
        <w:tc>
          <w:tcPr>
            <w:tcW w:type="dxa" w:w="1921"/>
          </w:tcPr>
          <w:p>
            <w:pPr>
              <w:spacing w:before="20" w:after="20" w:line="240" w:lineRule="auto"/>
            </w:pPr>
            <w:r/>
            <w:r>
              <w:rPr>
                <w:b w:val="0"/>
                <w:i w:val="0"/>
                <w:strike w:val="0"/>
                <w:sz w:val="16"/>
              </w:rPr>
              <w:t xml:space="preserve">Separates </w:t>
            </w:r>
            <w:r>
              <w:rPr>
                <w:b w:val="0"/>
                <w:i/>
                <w:strike w:val="0"/>
                <w:sz w:val="16"/>
              </w:rPr>
              <w:t>avoiding</w:t>
            </w:r>
            <w:r>
              <w:rPr>
                <w:b w:val="0"/>
                <w:i w:val="0"/>
                <w:strike w:val="0"/>
                <w:sz w:val="16"/>
              </w:rPr>
              <w:t xml:space="preserve"> from </w:t>
            </w:r>
            <w:r>
              <w:rPr>
                <w:b w:val="0"/>
                <w:i/>
                <w:strike w:val="0"/>
                <w:sz w:val="16"/>
              </w:rPr>
              <w:t>invalid</w:t>
            </w:r>
            <w:r>
              <w:rPr>
                <w:b w:val="0"/>
                <w:i w:val="0"/>
                <w:strike w:val="0"/>
                <w:sz w:val="16"/>
              </w:rPr>
              <w:t xml:space="preserve"> (different heads) and </w:t>
            </w:r>
            <w:r>
              <w:rPr>
                <w:b w:val="0"/>
                <w:i/>
                <w:strike w:val="0"/>
                <w:sz w:val="16"/>
              </w:rPr>
              <w:t>recycled</w:t>
            </w:r>
            <w:r>
              <w:rPr>
                <w:b w:val="0"/>
                <w:i w:val="0"/>
                <w:strike w:val="0"/>
                <w:sz w:val="16"/>
              </w:rPr>
              <w:t xml:space="preserve"> from </w:t>
            </w:r>
            <w:r>
              <w:rPr>
                <w:b w:val="0"/>
                <w:i/>
                <w:strike w:val="0"/>
                <w:sz w:val="16"/>
              </w:rPr>
              <w:t>third-party</w:t>
            </w:r>
            <w:r>
              <w:rPr>
                <w:b w:val="0"/>
                <w:i w:val="0"/>
                <w:strike w:val="0"/>
                <w:sz w:val="16"/>
              </w:rPr>
              <w:t xml:space="preserve"> (identity head + temporal-discontinuity features per P17) → yields </w:t>
            </w:r>
            <w:r>
              <w:rPr>
                <w:b/>
                <w:i w:val="0"/>
                <w:strike w:val="0"/>
                <w:sz w:val="16"/>
              </w:rPr>
              <w:t>different, safer actions per failure mode</w:t>
            </w:r>
            <w:r>
              <w:rPr>
                <w:b w:val="0"/>
                <w:i w:val="0"/>
                <w:strike w:val="0"/>
                <w:sz w:val="16"/>
              </w:rPr>
            </w:r>
          </w:p>
        </w:tc>
        <w:tc>
          <w:tcPr>
            <w:tcW w:type="dxa" w:w="1921"/>
          </w:tcPr>
          <w:p>
            <w:pPr>
              <w:spacing w:before="20" w:after="20" w:line="240" w:lineRule="auto"/>
            </w:pPr>
            <w:r/>
            <w:r>
              <w:rPr>
                <w:b w:val="0"/>
                <w:i w:val="0"/>
                <w:strike w:val="0"/>
                <w:sz w:val="16"/>
              </w:rPr>
              <w:t xml:space="preserve">Show two accounts with identical P(connect)=0.05; our system says "retest at 7 pm" for one and "identity-challenge only + trace" for the other, and shows the </w:t>
            </w:r>
            <w:r>
              <w:rPr>
                <w:b w:val="0"/>
                <w:i/>
                <w:strike w:val="0"/>
                <w:sz w:val="16"/>
              </w:rPr>
              <w:t>feature evidence</w:t>
            </w:r>
            <w:r>
              <w:rPr>
                <w:b w:val="0"/>
                <w:i w:val="0"/>
                <w:strike w:val="0"/>
                <w:sz w:val="16"/>
              </w:rPr>
              <w:t xml:space="preserve"> for each</w:t>
            </w:r>
          </w:p>
        </w:tc>
      </w:tr>
      <w:tr>
        <w:tc>
          <w:tcPr>
            <w:tcW w:type="dxa" w:w="1921"/>
            <w:shd w:val="clear" w:color="auto" w:fill="F5F8FB"/>
          </w:tcPr>
          <w:p>
            <w:pPr>
              <w:spacing w:before="20" w:after="20" w:line="240" w:lineRule="auto"/>
            </w:pPr>
            <w:r/>
            <w:r>
              <w:rPr>
                <w:b w:val="0"/>
                <w:i w:val="0"/>
                <w:strike w:val="0"/>
                <w:sz w:val="16"/>
              </w:rPr>
            </w:r>
            <w:r>
              <w:rPr>
                <w:b/>
                <w:i w:val="0"/>
                <w:strike w:val="0"/>
                <w:sz w:val="16"/>
              </w:rPr>
              <w:t>D2</w:t>
            </w:r>
            <w:r>
              <w:rPr>
                <w:b w:val="0"/>
                <w:i w:val="0"/>
                <w:strike w:val="0"/>
                <w:sz w:val="16"/>
              </w:rPr>
            </w:r>
          </w:p>
        </w:tc>
        <w:tc>
          <w:tcPr>
            <w:tcW w:type="dxa" w:w="1921"/>
            <w:shd w:val="clear" w:color="auto" w:fill="F5F8FB"/>
          </w:tcPr>
          <w:p>
            <w:pPr>
              <w:spacing w:before="20" w:after="20" w:line="240" w:lineRule="auto"/>
            </w:pPr>
            <w:r/>
            <w:r>
              <w:rPr>
                <w:b w:val="0"/>
                <w:i w:val="0"/>
                <w:strike w:val="0"/>
                <w:sz w:val="16"/>
              </w:rPr>
            </w:r>
            <w:r>
              <w:rPr>
                <w:b/>
                <w:i w:val="0"/>
                <w:strike w:val="0"/>
                <w:sz w:val="16"/>
              </w:rPr>
              <w:t>Skip-trace as a value-of-information purchase (EVSI)</w:t>
            </w:r>
            <w:r>
              <w:rPr>
                <w:b w:val="0"/>
                <w:i w:val="0"/>
                <w:strike w:val="0"/>
                <w:sz w:val="16"/>
              </w:rPr>
            </w:r>
          </w:p>
        </w:tc>
        <w:tc>
          <w:tcPr>
            <w:tcW w:type="dxa" w:w="1921"/>
            <w:shd w:val="clear" w:color="auto" w:fill="F5F8FB"/>
          </w:tcPr>
          <w:p>
            <w:pPr>
              <w:spacing w:before="20" w:after="20" w:line="240" w:lineRule="auto"/>
            </w:pPr>
            <w:r/>
            <w:r>
              <w:rPr>
                <w:b w:val="0"/>
                <w:i w:val="0"/>
                <w:strike w:val="0"/>
                <w:sz w:val="16"/>
              </w:rPr>
              <w:t xml:space="preserve">Industry triggers trace on attempt counts / stale-data buckets </w:t>
            </w:r>
            <w:r>
              <w:rPr>
                <w:rFonts w:ascii="Consolas" w:hAnsi="Consolas"/>
                <w:color w:val="8A1C1C"/>
                <w:sz w:val="15"/>
              </w:rPr>
              <w:t>[vendor claim]</w:t>
            </w:r>
          </w:p>
        </w:tc>
        <w:tc>
          <w:tcPr>
            <w:tcW w:type="dxa" w:w="1921"/>
            <w:shd w:val="clear" w:color="auto" w:fill="F5F8FB"/>
          </w:tcPr>
          <w:p>
            <w:pPr>
              <w:spacing w:before="20" w:after="20" w:line="240" w:lineRule="auto"/>
            </w:pPr>
            <w:r/>
            <w:r>
              <w:rPr>
                <w:b w:val="0"/>
                <w:i w:val="0"/>
                <w:strike w:val="0"/>
                <w:sz w:val="16"/>
              </w:rPr>
              <w:t xml:space="preserve">Trace is priced: we compute the </w:t>
            </w:r>
            <w:r>
              <w:rPr>
                <w:b w:val="0"/>
                <w:i/>
                <w:strike w:val="0"/>
                <w:sz w:val="16"/>
              </w:rPr>
              <w:t>expected improvement in recovery</w:t>
            </w:r>
            <w:r>
              <w:rPr>
                <w:b w:val="0"/>
                <w:i w:val="0"/>
                <w:strike w:val="0"/>
                <w:sz w:val="16"/>
              </w:rPr>
              <w:t xml:space="preserve"> from the new contact points a trace is expected to yield, against its cost. If the uplift doesn't beat the fee, we don't trace</w:t>
            </w:r>
          </w:p>
        </w:tc>
        <w:tc>
          <w:tcPr>
            <w:tcW w:type="dxa" w:w="1921"/>
            <w:shd w:val="clear" w:color="auto" w:fill="F5F8FB"/>
          </w:tcPr>
          <w:p>
            <w:pPr>
              <w:spacing w:before="20" w:after="20" w:line="240" w:lineRule="auto"/>
            </w:pPr>
            <w:r/>
            <w:r>
              <w:rPr>
                <w:b w:val="0"/>
                <w:i w:val="0"/>
                <w:strike w:val="0"/>
                <w:sz w:val="16"/>
              </w:rPr>
              <w:t>Demo a slider: change trace price → see which accounts cross the threshold, live</w:t>
            </w:r>
          </w:p>
        </w:tc>
      </w:tr>
      <w:tr>
        <w:tc>
          <w:tcPr>
            <w:tcW w:type="dxa" w:w="1921"/>
          </w:tcPr>
          <w:p>
            <w:pPr>
              <w:spacing w:before="20" w:after="20" w:line="240" w:lineRule="auto"/>
            </w:pPr>
            <w:r/>
            <w:r>
              <w:rPr>
                <w:b w:val="0"/>
                <w:i w:val="0"/>
                <w:strike w:val="0"/>
                <w:sz w:val="16"/>
              </w:rPr>
            </w:r>
            <w:r>
              <w:rPr>
                <w:b/>
                <w:i w:val="0"/>
                <w:strike w:val="0"/>
                <w:sz w:val="16"/>
              </w:rPr>
              <w:t>D3</w:t>
            </w:r>
            <w:r>
              <w:rPr>
                <w:b w:val="0"/>
                <w:i w:val="0"/>
                <w:strike w:val="0"/>
                <w:sz w:val="16"/>
              </w:rPr>
            </w:r>
          </w:p>
        </w:tc>
        <w:tc>
          <w:tcPr>
            <w:tcW w:type="dxa" w:w="1921"/>
          </w:tcPr>
          <w:p>
            <w:pPr>
              <w:spacing w:before="20" w:after="20" w:line="240" w:lineRule="auto"/>
            </w:pPr>
            <w:r/>
            <w:r>
              <w:rPr>
                <w:b w:val="0"/>
                <w:i w:val="0"/>
                <w:strike w:val="0"/>
                <w:sz w:val="16"/>
              </w:rPr>
            </w:r>
            <w:r>
              <w:rPr>
                <w:b/>
                <w:i w:val="0"/>
                <w:strike w:val="0"/>
                <w:sz w:val="16"/>
              </w:rPr>
              <w:t>Contact decay as a censored survival process, not a label</w:t>
            </w:r>
            <w:r>
              <w:rPr>
                <w:b w:val="0"/>
                <w:i w:val="0"/>
                <w:strike w:val="0"/>
                <w:sz w:val="16"/>
              </w:rPr>
            </w:r>
          </w:p>
        </w:tc>
        <w:tc>
          <w:tcPr>
            <w:tcW w:type="dxa" w:w="1921"/>
          </w:tcPr>
          <w:p>
            <w:pPr>
              <w:spacing w:before="20" w:after="20" w:line="240" w:lineRule="auto"/>
            </w:pPr>
            <w:r/>
            <w:r>
              <w:rPr>
                <w:b w:val="0"/>
                <w:i w:val="0"/>
                <w:strike w:val="0"/>
                <w:sz w:val="16"/>
              </w:rPr>
              <w:t>Collections models treat "no answer" as a negative label; [P4] uses survival but for repayment, not contactability</w:t>
            </w:r>
          </w:p>
        </w:tc>
        <w:tc>
          <w:tcPr>
            <w:tcW w:type="dxa" w:w="1921"/>
          </w:tcPr>
          <w:p>
            <w:pPr>
              <w:spacing w:before="20" w:after="20" w:line="240" w:lineRule="auto"/>
            </w:pPr>
            <w:r/>
            <w:r>
              <w:rPr>
                <w:b w:val="0"/>
                <w:i w:val="0"/>
                <w:strike w:val="0"/>
                <w:sz w:val="16"/>
              </w:rPr>
              <w:t xml:space="preserve">Never-tested contact points are </w:t>
            </w:r>
            <w:r>
              <w:rPr>
                <w:b/>
                <w:i w:val="0"/>
                <w:strike w:val="0"/>
                <w:sz w:val="16"/>
              </w:rPr>
              <w:t>censored</w:t>
            </w:r>
            <w:r>
              <w:rPr>
                <w:b w:val="0"/>
                <w:i w:val="0"/>
                <w:strike w:val="0"/>
                <w:sz w:val="16"/>
              </w:rPr>
              <w:t>, not negative — so we can score the part of the portfolio that has never been dialled without pretending it failed</w:t>
            </w:r>
          </w:p>
        </w:tc>
        <w:tc>
          <w:tcPr>
            <w:tcW w:type="dxa" w:w="1921"/>
          </w:tcPr>
          <w:p>
            <w:pPr>
              <w:spacing w:before="20" w:after="20" w:line="240" w:lineRule="auto"/>
            </w:pPr>
            <w:r/>
            <w:r>
              <w:rPr>
                <w:b w:val="0"/>
                <w:i w:val="0"/>
                <w:strike w:val="0"/>
                <w:sz w:val="16"/>
              </w:rPr>
              <w:t>Show the survival curve for a cohort and the calibration of "P(contact within 5 attempts)"</w:t>
            </w:r>
          </w:p>
        </w:tc>
      </w:tr>
      <w:tr>
        <w:tc>
          <w:tcPr>
            <w:tcW w:type="dxa" w:w="1921"/>
            <w:shd w:val="clear" w:color="auto" w:fill="F5F8FB"/>
          </w:tcPr>
          <w:p>
            <w:pPr>
              <w:spacing w:before="20" w:after="20" w:line="240" w:lineRule="auto"/>
            </w:pPr>
            <w:r/>
            <w:r>
              <w:rPr>
                <w:b w:val="0"/>
                <w:i w:val="0"/>
                <w:strike w:val="0"/>
                <w:sz w:val="16"/>
              </w:rPr>
            </w:r>
            <w:r>
              <w:rPr>
                <w:b/>
                <w:i w:val="0"/>
                <w:strike w:val="0"/>
                <w:sz w:val="16"/>
              </w:rPr>
              <w:t>D4</w:t>
            </w:r>
            <w:r>
              <w:rPr>
                <w:b w:val="0"/>
                <w:i w:val="0"/>
                <w:strike w:val="0"/>
                <w:sz w:val="16"/>
              </w:rPr>
            </w:r>
          </w:p>
        </w:tc>
        <w:tc>
          <w:tcPr>
            <w:tcW w:type="dxa" w:w="1921"/>
            <w:shd w:val="clear" w:color="auto" w:fill="F5F8FB"/>
          </w:tcPr>
          <w:p>
            <w:pPr>
              <w:spacing w:before="20" w:after="20" w:line="240" w:lineRule="auto"/>
            </w:pPr>
            <w:r/>
            <w:r>
              <w:rPr>
                <w:b w:val="0"/>
                <w:i w:val="0"/>
                <w:strike w:val="0"/>
                <w:sz w:val="16"/>
              </w:rPr>
            </w:r>
            <w:r>
              <w:rPr>
                <w:b/>
                <w:i w:val="0"/>
                <w:strike w:val="0"/>
                <w:sz w:val="16"/>
              </w:rPr>
              <w:t>Joint staleness factor across contact and location</w:t>
            </w:r>
            <w:r>
              <w:rPr>
                <w:b w:val="0"/>
                <w:i w:val="0"/>
                <w:strike w:val="0"/>
                <w:sz w:val="16"/>
              </w:rPr>
            </w:r>
          </w:p>
        </w:tc>
        <w:tc>
          <w:tcPr>
            <w:tcW w:type="dxa" w:w="1921"/>
            <w:shd w:val="clear" w:color="auto" w:fill="F5F8FB"/>
          </w:tcPr>
          <w:p>
            <w:pPr>
              <w:spacing w:before="20" w:after="20" w:line="240" w:lineRule="auto"/>
            </w:pPr>
            <w:r/>
            <w:r>
              <w:rPr>
                <w:b w:val="0"/>
                <w:i w:val="0"/>
                <w:strike w:val="0"/>
                <w:sz w:val="16"/>
              </w:rPr>
              <w:t>Nobody couples them (§5, G-6)</w:t>
            </w:r>
          </w:p>
        </w:tc>
        <w:tc>
          <w:tcPr>
            <w:tcW w:type="dxa" w:w="1921"/>
            <w:shd w:val="clear" w:color="auto" w:fill="F5F8FB"/>
          </w:tcPr>
          <w:p>
            <w:pPr>
              <w:spacing w:before="20" w:after="20" w:line="240" w:lineRule="auto"/>
            </w:pPr>
            <w:r/>
            <w:r>
              <w:rPr>
                <w:b w:val="0"/>
                <w:i w:val="0"/>
                <w:strike w:val="0"/>
                <w:sz w:val="16"/>
              </w:rPr>
              <w:t xml:space="preserve">One latent variable explains both symptom families; gives the decision engine a single "this record is stale — go find them" trigger that is </w:t>
            </w:r>
            <w:r>
              <w:rPr>
                <w:b w:val="0"/>
                <w:i/>
                <w:strike w:val="0"/>
                <w:sz w:val="16"/>
              </w:rPr>
              <w:t>evidence-weighted</w:t>
            </w:r>
            <w:r>
              <w:rPr>
                <w:b w:val="0"/>
                <w:i w:val="0"/>
                <w:strike w:val="0"/>
                <w:sz w:val="16"/>
              </w:rPr>
              <w:t xml:space="preserve"> rather than rule-based</w:t>
            </w:r>
          </w:p>
        </w:tc>
        <w:tc>
          <w:tcPr>
            <w:tcW w:type="dxa" w:w="1921"/>
            <w:shd w:val="clear" w:color="auto" w:fill="F5F8FB"/>
          </w:tcPr>
          <w:p>
            <w:pPr>
              <w:spacing w:before="20" w:after="20" w:line="240" w:lineRule="auto"/>
            </w:pPr>
            <w:r/>
            <w:r>
              <w:rPr>
                <w:b w:val="0"/>
                <w:i w:val="0"/>
                <w:strike w:val="0"/>
                <w:sz w:val="16"/>
              </w:rPr>
              <w:t>Show an account where phone and address symptoms agree, and one where they disagree, with the differing recommendation</w:t>
            </w:r>
          </w:p>
        </w:tc>
      </w:tr>
      <w:tr>
        <w:tc>
          <w:tcPr>
            <w:tcW w:type="dxa" w:w="1921"/>
          </w:tcPr>
          <w:p>
            <w:pPr>
              <w:spacing w:before="20" w:after="20" w:line="240" w:lineRule="auto"/>
            </w:pPr>
            <w:r/>
            <w:r>
              <w:rPr>
                <w:b w:val="0"/>
                <w:i w:val="0"/>
                <w:strike w:val="0"/>
                <w:sz w:val="16"/>
              </w:rPr>
            </w:r>
            <w:r>
              <w:rPr>
                <w:b/>
                <w:i w:val="0"/>
                <w:strike w:val="0"/>
                <w:sz w:val="16"/>
              </w:rPr>
              <w:t>D5</w:t>
            </w:r>
            <w:r>
              <w:rPr>
                <w:b w:val="0"/>
                <w:i w:val="0"/>
                <w:strike w:val="0"/>
                <w:sz w:val="16"/>
              </w:rPr>
            </w:r>
          </w:p>
        </w:tc>
        <w:tc>
          <w:tcPr>
            <w:tcW w:type="dxa" w:w="1921"/>
          </w:tcPr>
          <w:p>
            <w:pPr>
              <w:spacing w:before="20" w:after="20" w:line="240" w:lineRule="auto"/>
            </w:pPr>
            <w:r/>
            <w:r>
              <w:rPr>
                <w:b w:val="0"/>
                <w:i w:val="0"/>
                <w:strike w:val="0"/>
                <w:sz w:val="16"/>
              </w:rPr>
            </w:r>
            <w:r>
              <w:rPr>
                <w:b/>
                <w:i w:val="0"/>
                <w:strike w:val="0"/>
                <w:sz w:val="16"/>
              </w:rPr>
              <w:t>Closed-loop active learning driven by the decision engine</w:t>
            </w:r>
            <w:r>
              <w:rPr>
                <w:b w:val="0"/>
                <w:i w:val="0"/>
                <w:strike w:val="0"/>
                <w:sz w:val="16"/>
              </w:rPr>
            </w:r>
          </w:p>
        </w:tc>
        <w:tc>
          <w:tcPr>
            <w:tcW w:type="dxa" w:w="1921"/>
          </w:tcPr>
          <w:p>
            <w:pPr>
              <w:spacing w:before="20" w:after="20" w:line="240" w:lineRule="auto"/>
            </w:pPr>
            <w:r/>
            <w:r>
              <w:rPr>
                <w:b w:val="0"/>
                <w:i w:val="0"/>
                <w:strike w:val="0"/>
                <w:sz w:val="16"/>
              </w:rPr>
              <w:t>Geocoding systems learn from deliveries (G3,G5); collection systems run visits operationally but not as label acquisition</w:t>
            </w:r>
          </w:p>
        </w:tc>
        <w:tc>
          <w:tcPr>
            <w:tcW w:type="dxa" w:w="1921"/>
          </w:tcPr>
          <w:p>
            <w:pPr>
              <w:spacing w:before="20" w:after="20" w:line="240" w:lineRule="auto"/>
            </w:pPr>
            <w:r/>
            <w:r>
              <w:rPr>
                <w:b w:val="0"/>
                <w:i w:val="0"/>
                <w:strike w:val="0"/>
                <w:sz w:val="16"/>
              </w:rPr>
              <w:t xml:space="preserve">We </w:t>
            </w:r>
            <w:r>
              <w:rPr>
                <w:b w:val="0"/>
                <w:i/>
                <w:strike w:val="0"/>
                <w:sz w:val="16"/>
              </w:rPr>
              <w:t>choose which visits to make partly for their information value</w:t>
            </w:r>
            <w:r>
              <w:rPr>
                <w:b w:val="0"/>
                <w:i w:val="0"/>
                <w:strike w:val="0"/>
                <w:sz w:val="16"/>
              </w:rPr>
              <w:t>, and we propagate the resulting label into a calibrated radius within 24 h</w:t>
            </w:r>
          </w:p>
        </w:tc>
        <w:tc>
          <w:tcPr>
            <w:tcW w:type="dxa" w:w="1921"/>
          </w:tcPr>
          <w:p>
            <w:pPr>
              <w:spacing w:before="20" w:after="20" w:line="240" w:lineRule="auto"/>
            </w:pPr>
            <w:r/>
            <w:r>
              <w:rPr>
                <w:b w:val="0"/>
                <w:i w:val="0"/>
                <w:strike w:val="0"/>
                <w:sz w:val="16"/>
              </w:rPr>
              <w:t>The 60-second demo act: visit → radius shrinks → tomorrow's action changes</w:t>
            </w:r>
          </w:p>
        </w:tc>
      </w:tr>
      <w:tr>
        <w:tc>
          <w:tcPr>
            <w:tcW w:type="dxa" w:w="1921"/>
            <w:shd w:val="clear" w:color="auto" w:fill="F5F8FB"/>
          </w:tcPr>
          <w:p>
            <w:pPr>
              <w:spacing w:before="20" w:after="20" w:line="240" w:lineRule="auto"/>
            </w:pPr>
            <w:r/>
            <w:r>
              <w:rPr>
                <w:b w:val="0"/>
                <w:i w:val="0"/>
                <w:strike w:val="0"/>
                <w:sz w:val="16"/>
              </w:rPr>
            </w:r>
            <w:r>
              <w:rPr>
                <w:b/>
                <w:i w:val="0"/>
                <w:strike w:val="0"/>
                <w:sz w:val="16"/>
              </w:rPr>
              <w:t>D6</w:t>
            </w:r>
            <w:r>
              <w:rPr>
                <w:b w:val="0"/>
                <w:i w:val="0"/>
                <w:strike w:val="0"/>
                <w:sz w:val="16"/>
              </w:rPr>
            </w:r>
          </w:p>
        </w:tc>
        <w:tc>
          <w:tcPr>
            <w:tcW w:type="dxa" w:w="1921"/>
            <w:shd w:val="clear" w:color="auto" w:fill="F5F8FB"/>
          </w:tcPr>
          <w:p>
            <w:pPr>
              <w:spacing w:before="20" w:after="20" w:line="240" w:lineRule="auto"/>
            </w:pPr>
            <w:r/>
            <w:r>
              <w:rPr>
                <w:b w:val="0"/>
                <w:i w:val="0"/>
                <w:strike w:val="0"/>
                <w:sz w:val="16"/>
              </w:rPr>
            </w:r>
            <w:r>
              <w:rPr>
                <w:b/>
                <w:i w:val="0"/>
                <w:strike w:val="0"/>
                <w:sz w:val="16"/>
              </w:rPr>
              <w:t>Field check-in integrity model (anti-label-poisoning)</w:t>
            </w:r>
            <w:r>
              <w:rPr>
                <w:b w:val="0"/>
                <w:i w:val="0"/>
                <w:strike w:val="0"/>
                <w:sz w:val="16"/>
              </w:rPr>
            </w:r>
          </w:p>
        </w:tc>
        <w:tc>
          <w:tcPr>
            <w:tcW w:type="dxa" w:w="1921"/>
            <w:shd w:val="clear" w:color="auto" w:fill="F5F8FB"/>
          </w:tcPr>
          <w:p>
            <w:pPr>
              <w:spacing w:before="20" w:after="20" w:line="240" w:lineRule="auto"/>
            </w:pPr>
            <w:r/>
            <w:r>
              <w:rPr>
                <w:b w:val="0"/>
                <w:i w:val="0"/>
                <w:strike w:val="0"/>
                <w:sz w:val="16"/>
              </w:rPr>
              <w:t>No published system models fake check-ins; HMM literature only says "some points are junk" (G13)</w:t>
            </w:r>
          </w:p>
        </w:tc>
        <w:tc>
          <w:tcPr>
            <w:tcW w:type="dxa" w:w="1921"/>
            <w:shd w:val="clear" w:color="auto" w:fill="F5F8FB"/>
          </w:tcPr>
          <w:p>
            <w:pPr>
              <w:spacing w:before="20" w:after="20" w:line="240" w:lineRule="auto"/>
            </w:pPr>
            <w:r/>
            <w:r>
              <w:rPr>
                <w:b w:val="0"/>
                <w:i w:val="0"/>
                <w:strike w:val="0"/>
                <w:sz w:val="16"/>
              </w:rPr>
              <w:t xml:space="preserve">Agent-credibility + spatial-plausibility + attestation + cross-account duplicate detectors weight every observation, so fraud </w:t>
            </w:r>
            <w:r>
              <w:rPr>
                <w:b w:val="0"/>
                <w:i/>
                <w:strike w:val="0"/>
                <w:sz w:val="16"/>
              </w:rPr>
              <w:t>degrades gracefully</w:t>
            </w:r>
            <w:r>
              <w:rPr>
                <w:b w:val="0"/>
                <w:i w:val="0"/>
                <w:strike w:val="0"/>
                <w:sz w:val="16"/>
              </w:rPr>
              <w:t xml:space="preserve"> instead of corrupting the geocoder</w:t>
            </w:r>
          </w:p>
        </w:tc>
        <w:tc>
          <w:tcPr>
            <w:tcW w:type="dxa" w:w="1921"/>
            <w:shd w:val="clear" w:color="auto" w:fill="F5F8FB"/>
          </w:tcPr>
          <w:p>
            <w:pPr>
              <w:spacing w:before="20" w:after="20" w:line="240" w:lineRule="auto"/>
            </w:pPr>
            <w:r/>
            <w:r>
              <w:rPr>
                <w:b w:val="0"/>
                <w:i w:val="0"/>
                <w:strike w:val="0"/>
                <w:sz w:val="16"/>
              </w:rPr>
              <w:t>Deliberately inject a faked check-in in the demo and show the estimate not moving</w:t>
            </w:r>
          </w:p>
        </w:tc>
      </w:tr>
      <w:tr>
        <w:tc>
          <w:tcPr>
            <w:tcW w:type="dxa" w:w="1921"/>
          </w:tcPr>
          <w:p>
            <w:pPr>
              <w:spacing w:before="20" w:after="20" w:line="240" w:lineRule="auto"/>
            </w:pPr>
            <w:r/>
            <w:r>
              <w:rPr>
                <w:b w:val="0"/>
                <w:i w:val="0"/>
                <w:strike w:val="0"/>
                <w:sz w:val="16"/>
              </w:rPr>
            </w:r>
            <w:r>
              <w:rPr>
                <w:b/>
                <w:i w:val="0"/>
                <w:strike w:val="0"/>
                <w:sz w:val="16"/>
              </w:rPr>
              <w:t>D7</w:t>
            </w:r>
            <w:r>
              <w:rPr>
                <w:b w:val="0"/>
                <w:i w:val="0"/>
                <w:strike w:val="0"/>
                <w:sz w:val="16"/>
              </w:rPr>
            </w:r>
          </w:p>
        </w:tc>
        <w:tc>
          <w:tcPr>
            <w:tcW w:type="dxa" w:w="1921"/>
          </w:tcPr>
          <w:p>
            <w:pPr>
              <w:spacing w:before="20" w:after="20" w:line="240" w:lineRule="auto"/>
            </w:pPr>
            <w:r/>
            <w:r>
              <w:rPr>
                <w:b w:val="0"/>
                <w:i w:val="0"/>
                <w:strike w:val="0"/>
                <w:sz w:val="16"/>
              </w:rPr>
            </w:r>
            <w:r>
              <w:rPr>
                <w:b/>
                <w:i w:val="0"/>
                <w:strike w:val="0"/>
                <w:sz w:val="16"/>
              </w:rPr>
              <w:t>Calibrated radius with coverage guarantee, surfaced to humans</w:t>
            </w:r>
            <w:r>
              <w:rPr>
                <w:b w:val="0"/>
                <w:i w:val="0"/>
                <w:strike w:val="0"/>
                <w:sz w:val="16"/>
              </w:rPr>
            </w:r>
          </w:p>
        </w:tc>
        <w:tc>
          <w:tcPr>
            <w:tcW w:type="dxa" w:w="1921"/>
          </w:tcPr>
          <w:p>
            <w:pPr>
              <w:spacing w:before="20" w:after="20" w:line="240" w:lineRule="auto"/>
            </w:pPr>
            <w:r/>
            <w:r>
              <w:rPr>
                <w:b w:val="0"/>
                <w:i w:val="0"/>
                <w:strike w:val="0"/>
                <w:sz w:val="16"/>
              </w:rPr>
              <w:t>Geocoders return a point + non-guaranteed confidence; research reports aggregate drift accuracy (G4)</w:t>
            </w:r>
          </w:p>
        </w:tc>
        <w:tc>
          <w:tcPr>
            <w:tcW w:type="dxa" w:w="1921"/>
          </w:tcPr>
          <w:p>
            <w:pPr>
              <w:spacing w:before="20" w:after="20" w:line="240" w:lineRule="auto"/>
            </w:pPr>
            <w:r/>
            <w:r>
              <w:rPr>
                <w:b w:val="0"/>
                <w:i w:val="0"/>
                <w:strike w:val="0"/>
                <w:sz w:val="16"/>
              </w:rPr>
              <w:t>GeoConformal (G16) gives "90% of the time the true home is within X m of this pin" per address; the field agent sees the circle, and the decision engine uses the radius in the visit economics</w:t>
            </w:r>
          </w:p>
        </w:tc>
        <w:tc>
          <w:tcPr>
            <w:tcW w:type="dxa" w:w="1921"/>
          </w:tcPr>
          <w:p>
            <w:pPr>
              <w:spacing w:before="20" w:after="20" w:line="240" w:lineRule="auto"/>
            </w:pPr>
            <w:r/>
            <w:r>
              <w:rPr>
                <w:b w:val="0"/>
                <w:i w:val="0"/>
                <w:strike w:val="0"/>
                <w:sz w:val="16"/>
              </w:rPr>
              <w:t>Show a coverage test: across N held-out visits, empirical coverage ≈ nominal</w:t>
            </w:r>
          </w:p>
        </w:tc>
      </w:tr>
      <w:tr>
        <w:tc>
          <w:tcPr>
            <w:tcW w:type="dxa" w:w="1921"/>
            <w:shd w:val="clear" w:color="auto" w:fill="F5F8FB"/>
          </w:tcPr>
          <w:p>
            <w:pPr>
              <w:spacing w:before="20" w:after="20" w:line="240" w:lineRule="auto"/>
            </w:pPr>
            <w:r/>
            <w:r>
              <w:rPr>
                <w:b w:val="0"/>
                <w:i w:val="0"/>
                <w:strike w:val="0"/>
                <w:sz w:val="16"/>
              </w:rPr>
            </w:r>
            <w:r>
              <w:rPr>
                <w:b/>
                <w:i w:val="0"/>
                <w:strike w:val="0"/>
                <w:sz w:val="16"/>
              </w:rPr>
              <w:t>D8</w:t>
            </w:r>
            <w:r>
              <w:rPr>
                <w:b w:val="0"/>
                <w:i w:val="0"/>
                <w:strike w:val="0"/>
                <w:sz w:val="16"/>
              </w:rPr>
            </w:r>
          </w:p>
        </w:tc>
        <w:tc>
          <w:tcPr>
            <w:tcW w:type="dxa" w:w="1921"/>
            <w:shd w:val="clear" w:color="auto" w:fill="F5F8FB"/>
          </w:tcPr>
          <w:p>
            <w:pPr>
              <w:spacing w:before="20" w:after="20" w:line="240" w:lineRule="auto"/>
            </w:pPr>
            <w:r/>
            <w:r>
              <w:rPr>
                <w:b w:val="0"/>
                <w:i w:val="0"/>
                <w:strike w:val="0"/>
                <w:sz w:val="16"/>
              </w:rPr>
            </w:r>
            <w:r>
              <w:rPr>
                <w:b/>
                <w:i w:val="0"/>
                <w:strike w:val="0"/>
                <w:sz w:val="16"/>
              </w:rPr>
              <w:t>Compliance as structural impossibility, not a filter</w:t>
            </w:r>
            <w:r>
              <w:rPr>
                <w:b w:val="0"/>
                <w:i w:val="0"/>
                <w:strike w:val="0"/>
                <w:sz w:val="16"/>
              </w:rPr>
            </w:r>
          </w:p>
        </w:tc>
        <w:tc>
          <w:tcPr>
            <w:tcW w:type="dxa" w:w="1921"/>
            <w:shd w:val="clear" w:color="auto" w:fill="F5F8FB"/>
          </w:tcPr>
          <w:p>
            <w:pPr>
              <w:spacing w:before="20" w:after="20" w:line="240" w:lineRule="auto"/>
            </w:pPr>
            <w:r/>
            <w:r>
              <w:rPr>
                <w:b w:val="0"/>
                <w:i w:val="0"/>
                <w:strike w:val="0"/>
                <w:sz w:val="16"/>
              </w:rPr>
              <w:t xml:space="preserve">"Guardrails" are post-hoc filters </w:t>
            </w:r>
            <w:r>
              <w:rPr>
                <w:rFonts w:ascii="Consolas" w:hAnsi="Consolas"/>
                <w:color w:val="8A1C1C"/>
                <w:sz w:val="15"/>
              </w:rPr>
              <w:t>[vendor claim]</w:t>
            </w:r>
          </w:p>
        </w:tc>
        <w:tc>
          <w:tcPr>
            <w:tcW w:type="dxa" w:w="1921"/>
            <w:shd w:val="clear" w:color="auto" w:fill="F5F8FB"/>
          </w:tcPr>
          <w:p>
            <w:pPr>
              <w:spacing w:before="20" w:after="20" w:line="240" w:lineRule="auto"/>
            </w:pPr>
            <w:r/>
            <w:r>
              <w:rPr>
                <w:b w:val="0"/>
                <w:i w:val="0"/>
                <w:strike w:val="0"/>
                <w:sz w:val="16"/>
              </w:rPr>
              <w:t xml:space="preserve">An action that would disclose a debt requires R &gt; τ; if R is unknown the action is not in the candidate set. Plus the 8 AM–7 PM window and DND are applied as </w:t>
            </w:r>
            <w:r>
              <w:rPr>
                <w:b w:val="0"/>
                <w:i/>
                <w:strike w:val="0"/>
                <w:sz w:val="16"/>
              </w:rPr>
              <w:t>candidate-set construction</w:t>
            </w:r>
            <w:r>
              <w:rPr>
                <w:b w:val="0"/>
                <w:i w:val="0"/>
                <w:strike w:val="0"/>
                <w:sz w:val="16"/>
              </w:rPr>
              <w:t>, so illegal actions have no score to be chosen by</w:t>
            </w:r>
          </w:p>
        </w:tc>
        <w:tc>
          <w:tcPr>
            <w:tcW w:type="dxa" w:w="1921"/>
            <w:shd w:val="clear" w:color="auto" w:fill="F5F8FB"/>
          </w:tcPr>
          <w:p>
            <w:pPr>
              <w:spacing w:before="20" w:after="20" w:line="240" w:lineRule="auto"/>
            </w:pPr>
            <w:r/>
            <w:r>
              <w:rPr>
                <w:b w:val="0"/>
                <w:i w:val="0"/>
                <w:strike w:val="0"/>
                <w:sz w:val="16"/>
              </w:rPr>
              <w:t>Show the audit record: every decision lists the constraints evaluated and the reason the chosen action was legal</w:t>
            </w:r>
          </w:p>
        </w:tc>
      </w:tr>
      <w:tr>
        <w:tc>
          <w:tcPr>
            <w:tcW w:type="dxa" w:w="1921"/>
          </w:tcPr>
          <w:p>
            <w:pPr>
              <w:spacing w:before="20" w:after="20" w:line="240" w:lineRule="auto"/>
            </w:pPr>
            <w:r/>
            <w:r>
              <w:rPr>
                <w:b w:val="0"/>
                <w:i w:val="0"/>
                <w:strike w:val="0"/>
                <w:sz w:val="16"/>
              </w:rPr>
            </w:r>
            <w:r>
              <w:rPr>
                <w:b/>
                <w:i w:val="0"/>
                <w:strike w:val="0"/>
                <w:sz w:val="16"/>
              </w:rPr>
              <w:t>D9</w:t>
            </w:r>
            <w:r>
              <w:rPr>
                <w:b w:val="0"/>
                <w:i w:val="0"/>
                <w:strike w:val="0"/>
                <w:sz w:val="16"/>
              </w:rPr>
            </w:r>
          </w:p>
        </w:tc>
        <w:tc>
          <w:tcPr>
            <w:tcW w:type="dxa" w:w="1921"/>
          </w:tcPr>
          <w:p>
            <w:pPr>
              <w:spacing w:before="20" w:after="20" w:line="240" w:lineRule="auto"/>
            </w:pPr>
            <w:r/>
            <w:r>
              <w:rPr>
                <w:b w:val="0"/>
                <w:i w:val="0"/>
                <w:strike w:val="0"/>
                <w:sz w:val="16"/>
              </w:rPr>
            </w:r>
            <w:r>
              <w:rPr>
                <w:b/>
                <w:i w:val="0"/>
                <w:strike w:val="0"/>
                <w:sz w:val="16"/>
              </w:rPr>
              <w:t>Exploration that is directed, budgeted and audited</w:t>
            </w:r>
            <w:r>
              <w:rPr>
                <w:b w:val="0"/>
                <w:i w:val="0"/>
                <w:strike w:val="0"/>
                <w:sz w:val="16"/>
              </w:rPr>
            </w:r>
          </w:p>
        </w:tc>
        <w:tc>
          <w:tcPr>
            <w:tcW w:type="dxa" w:w="1921"/>
          </w:tcPr>
          <w:p>
            <w:pPr>
              <w:spacing w:before="20" w:after="20" w:line="240" w:lineRule="auto"/>
            </w:pPr>
            <w:r/>
            <w:r>
              <w:rPr>
                <w:b w:val="0"/>
                <w:i w:val="0"/>
                <w:strike w:val="0"/>
                <w:sz w:val="16"/>
              </w:rPr>
              <w:t>No exploration in any collections paper we found (§5, G-12)</w:t>
            </w:r>
          </w:p>
        </w:tc>
        <w:tc>
          <w:tcPr>
            <w:tcW w:type="dxa" w:w="1921"/>
          </w:tcPr>
          <w:p>
            <w:pPr>
              <w:spacing w:before="20" w:after="20" w:line="240" w:lineRule="auto"/>
            </w:pPr>
            <w:r/>
            <w:r>
              <w:rPr>
                <w:b w:val="0"/>
                <w:i w:val="0"/>
                <w:strike w:val="0"/>
                <w:sz w:val="16"/>
              </w:rPr>
              <w:t>VoI-directed exploration with a hard budget, propensity logging, Thompson sampling over actions, and off-policy evaluation before any policy promotion — engineering practice imported from Uber's bandit stack (P18) and Optimizely's floor (P19)</w:t>
            </w:r>
          </w:p>
        </w:tc>
        <w:tc>
          <w:tcPr>
            <w:tcW w:type="dxa" w:w="1921"/>
          </w:tcPr>
          <w:p>
            <w:pPr>
              <w:spacing w:before="20" w:after="20" w:line="240" w:lineRule="auto"/>
            </w:pPr>
            <w:r/>
            <w:r>
              <w:rPr>
                <w:b w:val="0"/>
                <w:i w:val="0"/>
                <w:strike w:val="0"/>
                <w:sz w:val="16"/>
              </w:rPr>
              <w:t>Show the "starvation report": count of contact points with 0 attempts; show it decreasing while cost/contact falls</w:t>
            </w:r>
          </w:p>
        </w:tc>
      </w:tr>
      <w:tr>
        <w:tc>
          <w:tcPr>
            <w:tcW w:type="dxa" w:w="1921"/>
            <w:shd w:val="clear" w:color="auto" w:fill="F5F8FB"/>
          </w:tcPr>
          <w:p>
            <w:pPr>
              <w:spacing w:before="20" w:after="20" w:line="240" w:lineRule="auto"/>
            </w:pPr>
            <w:r/>
            <w:r>
              <w:rPr>
                <w:b w:val="0"/>
                <w:i w:val="0"/>
                <w:strike w:val="0"/>
                <w:sz w:val="16"/>
              </w:rPr>
            </w:r>
            <w:r>
              <w:rPr>
                <w:b/>
                <w:i w:val="0"/>
                <w:strike w:val="0"/>
                <w:sz w:val="16"/>
              </w:rPr>
              <w:t>D10</w:t>
            </w:r>
            <w:r>
              <w:rPr>
                <w:b w:val="0"/>
                <w:i w:val="0"/>
                <w:strike w:val="0"/>
                <w:sz w:val="16"/>
              </w:rPr>
            </w:r>
          </w:p>
        </w:tc>
        <w:tc>
          <w:tcPr>
            <w:tcW w:type="dxa" w:w="1921"/>
            <w:shd w:val="clear" w:color="auto" w:fill="F5F8FB"/>
          </w:tcPr>
          <w:p>
            <w:pPr>
              <w:spacing w:before="20" w:after="20" w:line="240" w:lineRule="auto"/>
            </w:pPr>
            <w:r/>
            <w:r>
              <w:rPr>
                <w:b w:val="0"/>
                <w:i w:val="0"/>
                <w:strike w:val="0"/>
                <w:sz w:val="16"/>
              </w:rPr>
            </w:r>
            <w:r>
              <w:rPr>
                <w:b/>
                <w:i w:val="0"/>
                <w:strike w:val="0"/>
                <w:sz w:val="16"/>
              </w:rPr>
              <w:t>Offline-first field application with local-language landmark directions</w:t>
            </w:r>
            <w:r>
              <w:rPr>
                <w:b w:val="0"/>
                <w:i w:val="0"/>
                <w:strike w:val="0"/>
                <w:sz w:val="16"/>
              </w:rPr>
            </w:r>
          </w:p>
        </w:tc>
        <w:tc>
          <w:tcPr>
            <w:tcW w:type="dxa" w:w="1921"/>
            <w:shd w:val="clear" w:color="auto" w:fill="F5F8FB"/>
          </w:tcPr>
          <w:p>
            <w:pPr>
              <w:spacing w:before="20" w:after="20" w:line="240" w:lineRule="auto"/>
            </w:pPr>
            <w:r/>
            <w:r>
              <w:rPr>
                <w:b w:val="0"/>
                <w:i w:val="0"/>
                <w:strike w:val="0"/>
                <w:sz w:val="16"/>
              </w:rPr>
              <w:t>Research ignores offline; commercial offline is closed</w:t>
            </w:r>
          </w:p>
        </w:tc>
        <w:tc>
          <w:tcPr>
            <w:tcW w:type="dxa" w:w="1921"/>
            <w:shd w:val="clear" w:color="auto" w:fill="F5F8FB"/>
          </w:tcPr>
          <w:p>
            <w:pPr>
              <w:spacing w:before="20" w:after="20" w:line="240" w:lineRule="auto"/>
            </w:pPr>
            <w:r/>
            <w:r>
              <w:rPr>
                <w:b w:val="0"/>
                <w:i w:val="0"/>
                <w:strike w:val="0"/>
                <w:sz w:val="16"/>
              </w:rPr>
              <w:t>Bundled H3 index + pincode polygons + template-based direction generator (EN/HI/BN/TA/…) with no network requirement; delta sync on reconnect</w:t>
            </w:r>
          </w:p>
        </w:tc>
        <w:tc>
          <w:tcPr>
            <w:tcW w:type="dxa" w:w="1921"/>
            <w:shd w:val="clear" w:color="auto" w:fill="F5F8FB"/>
          </w:tcPr>
          <w:p>
            <w:pPr>
              <w:spacing w:before="20" w:after="20" w:line="240" w:lineRule="auto"/>
            </w:pPr>
            <w:r/>
            <w:r>
              <w:rPr>
                <w:b w:val="0"/>
                <w:i w:val="0"/>
                <w:strike w:val="0"/>
                <w:sz w:val="16"/>
              </w:rPr>
              <w:t>Turn off wifi in the demo and the field app still routes to the borrower</w:t>
            </w:r>
          </w:p>
        </w:tc>
      </w:tr>
      <w:tr>
        <w:tc>
          <w:tcPr>
            <w:tcW w:type="dxa" w:w="1921"/>
          </w:tcPr>
          <w:p>
            <w:pPr>
              <w:spacing w:before="20" w:after="20" w:line="240" w:lineRule="auto"/>
            </w:pPr>
            <w:r/>
            <w:r>
              <w:rPr>
                <w:b w:val="0"/>
                <w:i w:val="0"/>
                <w:strike w:val="0"/>
                <w:sz w:val="16"/>
              </w:rPr>
            </w:r>
            <w:r>
              <w:rPr>
                <w:b/>
                <w:i w:val="0"/>
                <w:strike w:val="0"/>
                <w:sz w:val="16"/>
              </w:rPr>
              <w:t>D11</w:t>
            </w:r>
            <w:r>
              <w:rPr>
                <w:b w:val="0"/>
                <w:i w:val="0"/>
                <w:strike w:val="0"/>
                <w:sz w:val="16"/>
              </w:rPr>
            </w:r>
          </w:p>
        </w:tc>
        <w:tc>
          <w:tcPr>
            <w:tcW w:type="dxa" w:w="1921"/>
          </w:tcPr>
          <w:p>
            <w:pPr>
              <w:spacing w:before="20" w:after="20" w:line="240" w:lineRule="auto"/>
            </w:pPr>
            <w:r/>
            <w:r>
              <w:rPr>
                <w:b w:val="0"/>
                <w:i w:val="0"/>
                <w:strike w:val="0"/>
                <w:sz w:val="16"/>
              </w:rPr>
            </w:r>
            <w:r>
              <w:rPr>
                <w:b/>
                <w:i w:val="0"/>
                <w:strike w:val="0"/>
                <w:sz w:val="16"/>
              </w:rPr>
              <w:t>Decision metrics as first-class evaluation</w:t>
            </w:r>
            <w:r>
              <w:rPr>
                <w:b w:val="0"/>
                <w:i w:val="0"/>
                <w:strike w:val="0"/>
                <w:sz w:val="16"/>
              </w:rPr>
            </w:r>
          </w:p>
        </w:tc>
        <w:tc>
          <w:tcPr>
            <w:tcW w:type="dxa" w:w="1921"/>
          </w:tcPr>
          <w:p>
            <w:pPr>
              <w:spacing w:before="20" w:after="20" w:line="240" w:lineRule="auto"/>
            </w:pPr>
            <w:r/>
            <w:r>
              <w:rPr>
                <w:b w:val="0"/>
                <w:i w:val="0"/>
                <w:strike w:val="0"/>
                <w:sz w:val="16"/>
              </w:rPr>
              <w:t>Literature reports AUC/concordance</w:t>
            </w:r>
          </w:p>
        </w:tc>
        <w:tc>
          <w:tcPr>
            <w:tcW w:type="dxa" w:w="1921"/>
          </w:tcPr>
          <w:p>
            <w:pPr>
              <w:spacing w:before="20" w:after="20" w:line="240" w:lineRule="auto"/>
            </w:pPr>
            <w:r/>
            <w:r>
              <w:rPr>
                <w:b w:val="0"/>
                <w:i w:val="0"/>
                <w:strike w:val="0"/>
                <w:sz w:val="16"/>
              </w:rPr>
              <w:t xml:space="preserve">We report </w:t>
            </w:r>
            <w:r>
              <w:rPr>
                <w:b/>
                <w:i w:val="0"/>
                <w:strike w:val="0"/>
                <w:sz w:val="16"/>
              </w:rPr>
              <w:t>₹ recovered per agent-hour, cost per RPC, wrong-party contact rate, trace ROI, visit-success lift</w:t>
            </w:r>
            <w:r>
              <w:rPr>
                <w:b w:val="0"/>
                <w:i w:val="0"/>
                <w:strike w:val="0"/>
                <w:sz w:val="16"/>
              </w:rPr>
              <w:t xml:space="preserve"> alongside Brier/ECE/NDCG</w:t>
            </w:r>
          </w:p>
        </w:tc>
        <w:tc>
          <w:tcPr>
            <w:tcW w:type="dxa" w:w="1921"/>
          </w:tcPr>
          <w:p>
            <w:pPr>
              <w:spacing w:before="20" w:after="20" w:line="240" w:lineRule="auto"/>
            </w:pPr>
            <w:r/>
            <w:r>
              <w:rPr>
                <w:b w:val="0"/>
                <w:i w:val="0"/>
                <w:strike w:val="0"/>
                <w:sz w:val="16"/>
              </w:rPr>
              <w:t>The dashboard's default view is money, not ROC</w:t>
            </w:r>
          </w:p>
        </w:tc>
      </w:tr>
    </w:tbl>
    <w:p>
      <w:pPr>
        <w:spacing w:after="80"/>
      </w:pPr>
    </w:p>
    <w:p>
      <w:pPr>
        <w:pStyle w:val="Heading1"/>
        <w:pageBreakBefore/>
        <w:pBdr>
          <w:bottom w:val="single" w:sz="12" w:space="1" w:color="0B3C5D"/>
        </w:pBdr>
      </w:pPr>
      <w:r>
        <w:rPr>
          <w:b/>
          <w:i w:val="0"/>
          <w:strike w:val="0"/>
          <w:color w:val="0B3C5D"/>
          <w:sz w:val="38"/>
        </w:rPr>
        <w:t>8. DATA STRATEGY</w:t>
      </w:r>
    </w:p>
    <w:p>
      <w:pPr>
        <w:pStyle w:val="Heading2"/>
      </w:pPr>
      <w:r>
        <w:rPr>
          <w:b/>
          <w:i w:val="0"/>
          <w:strike w:val="0"/>
        </w:rPr>
        <w:t>8.1 CN data we need — the minimum viable schema</w:t>
      </w:r>
    </w:p>
    <w:p>
      <w:r>
        <w:rPr>
          <w:b w:val="0"/>
          <w:i w:val="0"/>
          <w:strike w:val="0"/>
        </w:rPr>
      </w:r>
      <w:r>
        <w:rPr>
          <w:b/>
          <w:i w:val="0"/>
          <w:strike w:val="0"/>
        </w:rPr>
        <w:t>Tier 1 — absolutely required for PS2 (derivable from existing CN systems)</w:t>
      </w:r>
      <w:r>
        <w:rPr>
          <w:b w:val="0"/>
          <w:i w:val="0"/>
          <w:strike w:val="0"/>
        </w:rPr>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Entity</w:t>
            </w:r>
          </w:p>
        </w:tc>
        <w:tc>
          <w:tcPr>
            <w:tcW w:type="dxa" w:w="3202"/>
            <w:shd w:val="clear" w:color="auto" w:fill="0B3C5D"/>
          </w:tcPr>
          <w:p>
            <w:pPr>
              <w:spacing w:before="20" w:after="20" w:line="240" w:lineRule="auto"/>
            </w:pPr>
            <w:r>
              <w:rPr>
                <w:color w:val="FFFFFF"/>
              </w:rPr>
            </w:r>
            <w:r>
              <w:rPr>
                <w:b/>
                <w:i w:val="0"/>
                <w:strike w:val="0"/>
                <w:color w:val="FFFFFF"/>
                <w:sz w:val="16"/>
              </w:rPr>
              <w:t>Fields</w:t>
            </w:r>
          </w:p>
        </w:tc>
        <w:tc>
          <w:tcPr>
            <w:tcW w:type="dxa" w:w="3202"/>
            <w:shd w:val="clear" w:color="auto" w:fill="0B3C5D"/>
          </w:tcPr>
          <w:p>
            <w:pPr>
              <w:spacing w:before="20" w:after="20" w:line="240" w:lineRule="auto"/>
            </w:pPr>
            <w:r>
              <w:rPr>
                <w:color w:val="FFFFFF"/>
              </w:rPr>
            </w:r>
            <w:r>
              <w:rPr>
                <w:b/>
                <w:i w:val="0"/>
                <w:strike w:val="0"/>
                <w:color w:val="FFFFFF"/>
                <w:sz w:val="16"/>
              </w:rPr>
              <w:t>Why</w:t>
            </w:r>
          </w:p>
        </w:tc>
      </w:tr>
      <w:tr>
        <w:tc>
          <w:tcPr>
            <w:tcW w:type="dxa" w:w="3202"/>
          </w:tcPr>
          <w:p>
            <w:pPr>
              <w:spacing w:before="20" w:after="20" w:line="240" w:lineRule="auto"/>
            </w:pPr>
            <w:r/>
            <w:r>
              <w:rPr>
                <w:rFonts w:ascii="Consolas" w:hAnsi="Consolas"/>
                <w:color w:val="8A1C1C"/>
                <w:sz w:val="15"/>
              </w:rPr>
              <w:t>contact_point</w:t>
            </w:r>
          </w:p>
        </w:tc>
        <w:tc>
          <w:tcPr>
            <w:tcW w:type="dxa" w:w="3202"/>
          </w:tcPr>
          <w:p>
            <w:pPr>
              <w:spacing w:before="20" w:after="20" w:line="240" w:lineRule="auto"/>
            </w:pPr>
            <w:r/>
            <w:r>
              <w:rPr>
                <w:b w:val="0"/>
                <w:i w:val="0"/>
                <w:strike w:val="0"/>
                <w:sz w:val="16"/>
              </w:rPr>
              <w:t>point_id, account_id, type {mobile, landline, alt_mobile, whatsapp, email, address_id}, value_e164 / normalised address, source {application, KYC, bureau, trace, self-update, referral}, first_seen_ts, last_verified_ts, verified_by {agent, field, bot, none}, status</w:t>
            </w:r>
          </w:p>
        </w:tc>
        <w:tc>
          <w:tcPr>
            <w:tcW w:type="dxa" w:w="3202"/>
          </w:tcPr>
          <w:p>
            <w:pPr>
              <w:spacing w:before="20" w:after="20" w:line="240" w:lineRule="auto"/>
            </w:pPr>
            <w:r/>
            <w:r>
              <w:rPr>
                <w:b w:val="0"/>
                <w:i w:val="0"/>
                <w:strike w:val="0"/>
                <w:sz w:val="16"/>
              </w:rPr>
              <w:t xml:space="preserve">The unit of prediction. </w:t>
            </w:r>
            <w:r>
              <w:rPr>
                <w:b/>
                <w:i w:val="0"/>
                <w:strike w:val="0"/>
                <w:sz w:val="16"/>
              </w:rPr>
              <w:t>Source and age are core features</w:t>
            </w:r>
            <w:r>
              <w:rPr>
                <w:b w:val="0"/>
                <w:i w:val="0"/>
                <w:strike w:val="0"/>
                <w:sz w:val="16"/>
              </w:rPr>
              <w:t xml:space="preserve"> (problem statement explicitly lists them).</w:t>
            </w:r>
          </w:p>
        </w:tc>
      </w:tr>
      <w:tr>
        <w:tc>
          <w:tcPr>
            <w:tcW w:type="dxa" w:w="3202"/>
            <w:shd w:val="clear" w:color="auto" w:fill="F5F8FB"/>
          </w:tcPr>
          <w:p>
            <w:pPr>
              <w:spacing w:before="20" w:after="20" w:line="240" w:lineRule="auto"/>
            </w:pPr>
            <w:r/>
            <w:r>
              <w:rPr>
                <w:rFonts w:ascii="Consolas" w:hAnsi="Consolas"/>
                <w:color w:val="8A1C1C"/>
                <w:sz w:val="15"/>
              </w:rPr>
              <w:t>call_attempt</w:t>
            </w:r>
          </w:p>
        </w:tc>
        <w:tc>
          <w:tcPr>
            <w:tcW w:type="dxa" w:w="3202"/>
            <w:shd w:val="clear" w:color="auto" w:fill="F5F8FB"/>
          </w:tcPr>
          <w:p>
            <w:pPr>
              <w:spacing w:before="20" w:after="20" w:line="240" w:lineRule="auto"/>
            </w:pPr>
            <w:r/>
            <w:r>
              <w:rPr>
                <w:b w:val="0"/>
                <w:i w:val="0"/>
                <w:strike w:val="0"/>
                <w:sz w:val="16"/>
              </w:rPr>
              <w:t>attempt_id, point_id, agent_id, campaign_id, ts_start, channel, caller_id_used, ring_duration_s, talk_duration_s, network_cause_code, amd_result {human, machine, unknown}, disposition_code, disposition_text, transcript_id</w:t>
            </w:r>
          </w:p>
        </w:tc>
        <w:tc>
          <w:tcPr>
            <w:tcW w:type="dxa" w:w="3202"/>
            <w:shd w:val="clear" w:color="auto" w:fill="F5F8FB"/>
          </w:tcPr>
          <w:p>
            <w:pPr>
              <w:spacing w:before="20" w:after="20" w:line="240" w:lineRule="auto"/>
            </w:pPr>
            <w:r/>
            <w:r>
              <w:rPr>
                <w:b w:val="0"/>
                <w:i w:val="0"/>
                <w:strike w:val="0"/>
                <w:sz w:val="16"/>
              </w:rPr>
              <w:t>The observation. Ring duration + cause code + timestamp is where the reachability signal lives.</w:t>
            </w:r>
          </w:p>
        </w:tc>
      </w:tr>
      <w:tr>
        <w:tc>
          <w:tcPr>
            <w:tcW w:type="dxa" w:w="3202"/>
          </w:tcPr>
          <w:p>
            <w:pPr>
              <w:spacing w:before="20" w:after="20" w:line="240" w:lineRule="auto"/>
            </w:pPr>
            <w:r/>
            <w:r>
              <w:rPr>
                <w:rFonts w:ascii="Consolas" w:hAnsi="Consolas"/>
                <w:color w:val="8A1C1C"/>
                <w:sz w:val="15"/>
              </w:rPr>
              <w:t>rpc_event</w:t>
            </w:r>
          </w:p>
        </w:tc>
        <w:tc>
          <w:tcPr>
            <w:tcW w:type="dxa" w:w="3202"/>
          </w:tcPr>
          <w:p>
            <w:pPr>
              <w:spacing w:before="20" w:after="20" w:line="240" w:lineRule="auto"/>
            </w:pPr>
            <w:r/>
            <w:r>
              <w:rPr>
                <w:b w:val="0"/>
                <w:i w:val="0"/>
                <w:strike w:val="0"/>
                <w:sz w:val="16"/>
              </w:rPr>
              <w:t>account_id, point_id, ts, verified_how {agent_confirmed_identity, bot_challenge_passed, doc_seen, payment_made}, confidence</w:t>
            </w:r>
          </w:p>
        </w:tc>
        <w:tc>
          <w:tcPr>
            <w:tcW w:type="dxa" w:w="3202"/>
          </w:tcPr>
          <w:p>
            <w:pPr>
              <w:spacing w:before="20" w:after="20" w:line="240" w:lineRule="auto"/>
            </w:pPr>
            <w:r/>
            <w:r>
              <w:rPr>
                <w:b w:val="0"/>
                <w:i w:val="0"/>
                <w:strike w:val="0"/>
                <w:sz w:val="16"/>
              </w:rPr>
              <w:t>The label. Multiple confidence tiers matter — a payment is stronger evidence of right-party than an agent's word.</w:t>
            </w:r>
          </w:p>
        </w:tc>
      </w:tr>
      <w:tr>
        <w:tc>
          <w:tcPr>
            <w:tcW w:type="dxa" w:w="3202"/>
            <w:shd w:val="clear" w:color="auto" w:fill="F5F8FB"/>
          </w:tcPr>
          <w:p>
            <w:pPr>
              <w:spacing w:before="20" w:after="20" w:line="240" w:lineRule="auto"/>
            </w:pPr>
            <w:r/>
            <w:r>
              <w:rPr>
                <w:rFonts w:ascii="Consolas" w:hAnsi="Consolas"/>
                <w:color w:val="8A1C1C"/>
                <w:sz w:val="15"/>
              </w:rPr>
              <w:t>payment_event</w:t>
            </w:r>
          </w:p>
        </w:tc>
        <w:tc>
          <w:tcPr>
            <w:tcW w:type="dxa" w:w="3202"/>
            <w:shd w:val="clear" w:color="auto" w:fill="F5F8FB"/>
          </w:tcPr>
          <w:p>
            <w:pPr>
              <w:spacing w:before="20" w:after="20" w:line="240" w:lineRule="auto"/>
            </w:pPr>
            <w:r/>
            <w:r>
              <w:rPr>
                <w:b w:val="0"/>
                <w:i w:val="0"/>
                <w:strike w:val="0"/>
                <w:sz w:val="16"/>
              </w:rPr>
              <w:t>account_id, ts, amount, mode, point_of_contact, promise_to_pay_flag, ptp_date, ptp_kept</w:t>
            </w:r>
          </w:p>
        </w:tc>
        <w:tc>
          <w:tcPr>
            <w:tcW w:type="dxa" w:w="3202"/>
            <w:shd w:val="clear" w:color="auto" w:fill="F5F8FB"/>
          </w:tcPr>
          <w:p>
            <w:pPr>
              <w:spacing w:before="20" w:after="20" w:line="240" w:lineRule="auto"/>
            </w:pPr>
            <w:r/>
            <w:r>
              <w:rPr>
                <w:b w:val="0"/>
                <w:i w:val="0"/>
                <w:strike w:val="0"/>
                <w:sz w:val="16"/>
              </w:rPr>
              <w:t>The money. Needed for EV and the productivity head.</w:t>
            </w:r>
          </w:p>
        </w:tc>
      </w:tr>
      <w:tr>
        <w:tc>
          <w:tcPr>
            <w:tcW w:type="dxa" w:w="3202"/>
          </w:tcPr>
          <w:p>
            <w:pPr>
              <w:spacing w:before="20" w:after="20" w:line="240" w:lineRule="auto"/>
            </w:pPr>
            <w:r/>
            <w:r>
              <w:rPr>
                <w:rFonts w:ascii="Consolas" w:hAnsi="Consolas"/>
                <w:color w:val="8A1C1C"/>
                <w:sz w:val="15"/>
              </w:rPr>
              <w:t>account_static</w:t>
            </w:r>
          </w:p>
        </w:tc>
        <w:tc>
          <w:tcPr>
            <w:tcW w:type="dxa" w:w="3202"/>
          </w:tcPr>
          <w:p>
            <w:pPr>
              <w:spacing w:before="20" w:after="20" w:line="240" w:lineRule="auto"/>
            </w:pPr>
            <w:r/>
            <w:r>
              <w:rPr>
                <w:b w:val="0"/>
                <w:i w:val="0"/>
                <w:strike w:val="0"/>
                <w:sz w:val="16"/>
              </w:rPr>
              <w:t>balance, DPD bucket, product, segment, state, pincode, language_pref, original_address_id, bureau_score_band</w:t>
            </w:r>
          </w:p>
        </w:tc>
        <w:tc>
          <w:tcPr>
            <w:tcW w:type="dxa" w:w="3202"/>
          </w:tcPr>
          <w:p>
            <w:pPr>
              <w:spacing w:before="20" w:after="20" w:line="240" w:lineRule="auto"/>
            </w:pPr>
            <w:r/>
            <w:r>
              <w:rPr>
                <w:b w:val="0"/>
                <w:i w:val="0"/>
                <w:strike w:val="0"/>
                <w:sz w:val="16"/>
              </w:rPr>
              <w:t>The value side of EV.</w:t>
            </w:r>
          </w:p>
        </w:tc>
      </w:tr>
      <w:tr>
        <w:tc>
          <w:tcPr>
            <w:tcW w:type="dxa" w:w="3202"/>
            <w:shd w:val="clear" w:color="auto" w:fill="F5F8FB"/>
          </w:tcPr>
          <w:p>
            <w:pPr>
              <w:spacing w:before="20" w:after="20" w:line="240" w:lineRule="auto"/>
            </w:pPr>
            <w:r/>
            <w:r>
              <w:rPr>
                <w:rFonts w:ascii="Consolas" w:hAnsi="Consolas"/>
                <w:color w:val="8A1C1C"/>
                <w:sz w:val="15"/>
              </w:rPr>
              <w:t>agent</w:t>
            </w:r>
          </w:p>
        </w:tc>
        <w:tc>
          <w:tcPr>
            <w:tcW w:type="dxa" w:w="3202"/>
            <w:shd w:val="clear" w:color="auto" w:fill="F5F8FB"/>
          </w:tcPr>
          <w:p>
            <w:pPr>
              <w:spacing w:before="20" w:after="20" w:line="240" w:lineRule="auto"/>
            </w:pPr>
            <w:r/>
            <w:r>
              <w:rPr>
                <w:b w:val="0"/>
                <w:i w:val="0"/>
                <w:strike w:val="0"/>
                <w:sz w:val="16"/>
              </w:rPr>
              <w:t>agent_id, type {inhouse, agency, bot}, language_skills, tenure, historical RPC rate, complaint flags</w:t>
            </w:r>
          </w:p>
        </w:tc>
        <w:tc>
          <w:tcPr>
            <w:tcW w:type="dxa" w:w="3202"/>
            <w:shd w:val="clear" w:color="auto" w:fill="F5F8FB"/>
          </w:tcPr>
          <w:p>
            <w:pPr>
              <w:spacing w:before="20" w:after="20" w:line="240" w:lineRule="auto"/>
            </w:pPr>
            <w:r/>
            <w:r>
              <w:rPr>
                <w:b w:val="0"/>
                <w:i w:val="0"/>
                <w:strike w:val="0"/>
                <w:sz w:val="16"/>
              </w:rPr>
              <w:t>Agent is a feature, not a constant ([P8]).</w:t>
            </w:r>
          </w:p>
        </w:tc>
      </w:tr>
    </w:tbl>
    <w:p>
      <w:pPr>
        <w:spacing w:after="80"/>
      </w:pPr>
    </w:p>
    <w:p>
      <w:r>
        <w:rPr>
          <w:b w:val="0"/>
          <w:i w:val="0"/>
          <w:strike w:val="0"/>
        </w:rPr>
      </w:r>
      <w:r>
        <w:rPr>
          <w:b/>
          <w:i w:val="0"/>
          <w:strike w:val="0"/>
        </w:rPr>
        <w:t>Tier 2 — required for PS3</w:t>
      </w:r>
      <w:r>
        <w:rPr>
          <w:b w:val="0"/>
          <w:i w:val="0"/>
          <w:strike w:val="0"/>
        </w:rPr>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Entity</w:t>
            </w:r>
          </w:p>
        </w:tc>
        <w:tc>
          <w:tcPr>
            <w:tcW w:type="dxa" w:w="3202"/>
            <w:shd w:val="clear" w:color="auto" w:fill="0B3C5D"/>
          </w:tcPr>
          <w:p>
            <w:pPr>
              <w:spacing w:before="20" w:after="20" w:line="240" w:lineRule="auto"/>
            </w:pPr>
            <w:r>
              <w:rPr>
                <w:color w:val="FFFFFF"/>
              </w:rPr>
            </w:r>
            <w:r>
              <w:rPr>
                <w:b/>
                <w:i w:val="0"/>
                <w:strike w:val="0"/>
                <w:color w:val="FFFFFF"/>
                <w:sz w:val="16"/>
              </w:rPr>
              <w:t>Fields</w:t>
            </w:r>
          </w:p>
        </w:tc>
        <w:tc>
          <w:tcPr>
            <w:tcW w:type="dxa" w:w="3202"/>
            <w:shd w:val="clear" w:color="auto" w:fill="0B3C5D"/>
          </w:tcPr>
          <w:p>
            <w:pPr>
              <w:spacing w:before="20" w:after="20" w:line="240" w:lineRule="auto"/>
            </w:pPr>
            <w:r>
              <w:rPr>
                <w:color w:val="FFFFFF"/>
              </w:rPr>
            </w:r>
            <w:r>
              <w:rPr>
                <w:b/>
                <w:i w:val="0"/>
                <w:strike w:val="0"/>
                <w:color w:val="FFFFFF"/>
                <w:sz w:val="16"/>
              </w:rPr>
              <w:t>Why</w:t>
            </w:r>
          </w:p>
        </w:tc>
      </w:tr>
      <w:tr>
        <w:tc>
          <w:tcPr>
            <w:tcW w:type="dxa" w:w="3202"/>
          </w:tcPr>
          <w:p>
            <w:pPr>
              <w:spacing w:before="20" w:after="20" w:line="240" w:lineRule="auto"/>
            </w:pPr>
            <w:r/>
            <w:r>
              <w:rPr>
                <w:rFonts w:ascii="Consolas" w:hAnsi="Consolas"/>
                <w:color w:val="8A1C1C"/>
                <w:sz w:val="15"/>
              </w:rPr>
              <w:t>address_record</w:t>
            </w:r>
          </w:p>
        </w:tc>
        <w:tc>
          <w:tcPr>
            <w:tcW w:type="dxa" w:w="3202"/>
          </w:tcPr>
          <w:p>
            <w:pPr>
              <w:spacing w:before="20" w:after="20" w:line="240" w:lineRule="auto"/>
            </w:pPr>
            <w:r/>
            <w:r>
              <w:rPr>
                <w:b w:val="0"/>
                <w:i w:val="0"/>
                <w:strike w:val="0"/>
                <w:sz w:val="16"/>
              </w:rPr>
              <w:t>address_id, account_id, raw_text, language_mix, source, geo_from_source_lat/lon, pincode_stated, city_stated, landmark_tokens, created_ts, superseded_by</w:t>
            </w:r>
          </w:p>
        </w:tc>
        <w:tc>
          <w:tcPr>
            <w:tcW w:type="dxa" w:w="3202"/>
          </w:tcPr>
          <w:p>
            <w:pPr>
              <w:spacing w:before="20" w:after="20" w:line="240" w:lineRule="auto"/>
            </w:pPr>
            <w:r/>
            <w:r>
              <w:rPr>
                <w:b w:val="0"/>
                <w:i w:val="0"/>
                <w:strike w:val="0"/>
                <w:sz w:val="16"/>
              </w:rPr>
              <w:t>The input.</w:t>
            </w:r>
          </w:p>
        </w:tc>
      </w:tr>
      <w:tr>
        <w:tc>
          <w:tcPr>
            <w:tcW w:type="dxa" w:w="3202"/>
            <w:shd w:val="clear" w:color="auto" w:fill="F5F8FB"/>
          </w:tcPr>
          <w:p>
            <w:pPr>
              <w:spacing w:before="20" w:after="20" w:line="240" w:lineRule="auto"/>
            </w:pPr>
            <w:r/>
            <w:r>
              <w:rPr>
                <w:rFonts w:ascii="Consolas" w:hAnsi="Consolas"/>
                <w:color w:val="8A1C1C"/>
                <w:sz w:val="15"/>
              </w:rPr>
              <w:t>field_visit</w:t>
            </w:r>
          </w:p>
        </w:tc>
        <w:tc>
          <w:tcPr>
            <w:tcW w:type="dxa" w:w="3202"/>
            <w:shd w:val="clear" w:color="auto" w:fill="F5F8FB"/>
          </w:tcPr>
          <w:p>
            <w:pPr>
              <w:spacing w:before="20" w:after="20" w:line="240" w:lineRule="auto"/>
            </w:pPr>
            <w:r/>
            <w:r>
              <w:rPr>
                <w:b w:val="0"/>
                <w:i w:val="0"/>
                <w:strike w:val="0"/>
                <w:sz w:val="16"/>
              </w:rPr>
              <w:t xml:space="preserve">visit_id, account_id, address_id, agent_id, ts_start/end, </w:t>
            </w:r>
            <w:r>
              <w:rPr>
                <w:b/>
                <w:i w:val="0"/>
                <w:strike w:val="0"/>
                <w:sz w:val="16"/>
              </w:rPr>
              <w:t>gps_trail</w:t>
            </w:r>
            <w:r>
              <w:rPr>
                <w:b w:val="0"/>
                <w:i w:val="0"/>
                <w:strike w:val="0"/>
                <w:sz w:val="16"/>
              </w:rPr>
              <w:t xml:space="preserve"> (ts, lat, lon, accuracy, provider, mock_flag), max_dwell_s, dwell_geohash, outcome_code, outcome_text (multilingual), met_person {borrower, family, neighbour, shopkeeper, guard, none}, place_type {home, work, shop, road, gate, other}, payment_collected, photo_attested, device_id, app_version</w:t>
            </w:r>
          </w:p>
        </w:tc>
        <w:tc>
          <w:tcPr>
            <w:tcW w:type="dxa" w:w="3202"/>
            <w:shd w:val="clear" w:color="auto" w:fill="F5F8FB"/>
          </w:tcPr>
          <w:p>
            <w:pPr>
              <w:spacing w:before="20" w:after="20" w:line="240" w:lineRule="auto"/>
            </w:pPr>
            <w:r/>
            <w:r>
              <w:rPr>
                <w:b w:val="0"/>
                <w:i w:val="0"/>
                <w:strike w:val="0"/>
                <w:sz w:val="16"/>
              </w:rPr>
            </w:r>
            <w:r>
              <w:rPr>
                <w:b/>
                <w:i w:val="0"/>
                <w:strike w:val="0"/>
                <w:sz w:val="16"/>
              </w:rPr>
              <w:t>The crown jewel.</w:t>
            </w:r>
            <w:r>
              <w:rPr>
                <w:b w:val="0"/>
                <w:i w:val="0"/>
                <w:strike w:val="0"/>
                <w:sz w:val="16"/>
              </w:rPr>
              <w:t xml:space="preserve"> This single table powers PS3's learning </w:t>
            </w:r>
            <w:r>
              <w:rPr>
                <w:b w:val="0"/>
                <w:i/>
                <w:strike w:val="0"/>
                <w:sz w:val="16"/>
              </w:rPr>
              <w:t>and</w:t>
            </w:r>
            <w:r>
              <w:rPr>
                <w:b w:val="0"/>
                <w:i w:val="0"/>
                <w:strike w:val="0"/>
                <w:sz w:val="16"/>
              </w:rPr>
              <w:t xml:space="preserve"> PS2's policy-independent labels.</w:t>
            </w:r>
          </w:p>
        </w:tc>
      </w:tr>
      <w:tr>
        <w:tc>
          <w:tcPr>
            <w:tcW w:type="dxa" w:w="3202"/>
          </w:tcPr>
          <w:p>
            <w:pPr>
              <w:spacing w:before="20" w:after="20" w:line="240" w:lineRule="auto"/>
            </w:pPr>
            <w:r/>
            <w:r>
              <w:rPr>
                <w:rFonts w:ascii="Consolas" w:hAnsi="Consolas"/>
                <w:color w:val="8A1C1C"/>
                <w:sz w:val="15"/>
              </w:rPr>
              <w:t>visit_remark</w:t>
            </w:r>
          </w:p>
        </w:tc>
        <w:tc>
          <w:tcPr>
            <w:tcW w:type="dxa" w:w="3202"/>
          </w:tcPr>
          <w:p>
            <w:pPr>
              <w:spacing w:before="20" w:after="20" w:line="240" w:lineRule="auto"/>
            </w:pPr>
            <w:r/>
            <w:r>
              <w:rPr>
                <w:b w:val="0"/>
                <w:i w:val="0"/>
                <w:strike w:val="0"/>
                <w:sz w:val="16"/>
              </w:rPr>
              <w:t>visit_id, raw_remark_any_language, translated_en (Bhashini/IndicTrans), extracted_entities {landmark, relation_to_borrower, moved_flag, new_address_hint}</w:t>
            </w:r>
          </w:p>
        </w:tc>
        <w:tc>
          <w:tcPr>
            <w:tcW w:type="dxa" w:w="3202"/>
          </w:tcPr>
          <w:p>
            <w:pPr>
              <w:spacing w:before="20" w:after="20" w:line="240" w:lineRule="auto"/>
            </w:pPr>
            <w:r/>
            <w:r>
              <w:rPr>
                <w:b w:val="0"/>
                <w:i w:val="0"/>
                <w:strike w:val="0"/>
                <w:sz w:val="16"/>
              </w:rPr>
              <w:t>Where "person shifted", "met at shop", "house locked, neighbour says…" live. TubeSignal's NLP stack maps directly here.</w:t>
            </w:r>
          </w:p>
        </w:tc>
      </w:tr>
    </w:tbl>
    <w:p>
      <w:pPr>
        <w:spacing w:after="80"/>
      </w:pPr>
    </w:p>
    <w:p>
      <w:r>
        <w:rPr>
          <w:b w:val="0"/>
          <w:i w:val="0"/>
          <w:strike w:val="0"/>
        </w:rPr>
      </w:r>
      <w:r>
        <w:rPr>
          <w:b/>
          <w:i w:val="0"/>
          <w:strike w:val="0"/>
        </w:rPr>
        <w:t>Tier 3 — required for the decision engine</w:t>
      </w:r>
      <w:r>
        <w:rPr>
          <w:b w:val="0"/>
          <w:i w:val="0"/>
          <w:strike w:val="0"/>
        </w:rPr>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Entity</w:t>
            </w:r>
          </w:p>
        </w:tc>
        <w:tc>
          <w:tcPr>
            <w:tcW w:type="dxa" w:w="3202"/>
            <w:shd w:val="clear" w:color="auto" w:fill="0B3C5D"/>
          </w:tcPr>
          <w:p>
            <w:pPr>
              <w:spacing w:before="20" w:after="20" w:line="240" w:lineRule="auto"/>
            </w:pPr>
            <w:r>
              <w:rPr>
                <w:color w:val="FFFFFF"/>
              </w:rPr>
            </w:r>
            <w:r>
              <w:rPr>
                <w:b/>
                <w:i w:val="0"/>
                <w:strike w:val="0"/>
                <w:color w:val="FFFFFF"/>
                <w:sz w:val="16"/>
              </w:rPr>
              <w:t>Fields</w:t>
            </w:r>
          </w:p>
        </w:tc>
        <w:tc>
          <w:tcPr>
            <w:tcW w:type="dxa" w:w="3202"/>
            <w:shd w:val="clear" w:color="auto" w:fill="0B3C5D"/>
          </w:tcPr>
          <w:p>
            <w:pPr>
              <w:spacing w:before="20" w:after="20" w:line="240" w:lineRule="auto"/>
            </w:pPr>
            <w:r>
              <w:rPr>
                <w:color w:val="FFFFFF"/>
              </w:rPr>
            </w:r>
            <w:r>
              <w:rPr>
                <w:b/>
                <w:i w:val="0"/>
                <w:strike w:val="0"/>
                <w:color w:val="FFFFFF"/>
                <w:sz w:val="16"/>
              </w:rPr>
              <w:t>Why</w:t>
            </w:r>
          </w:p>
        </w:tc>
      </w:tr>
      <w:tr>
        <w:tc>
          <w:tcPr>
            <w:tcW w:type="dxa" w:w="3202"/>
          </w:tcPr>
          <w:p>
            <w:pPr>
              <w:spacing w:before="20" w:after="20" w:line="240" w:lineRule="auto"/>
            </w:pPr>
            <w:r/>
            <w:r>
              <w:rPr>
                <w:rFonts w:ascii="Consolas" w:hAnsi="Consolas"/>
                <w:color w:val="8A1C1C"/>
                <w:sz w:val="15"/>
              </w:rPr>
              <w:t>cost_table</w:t>
            </w:r>
          </w:p>
        </w:tc>
        <w:tc>
          <w:tcPr>
            <w:tcW w:type="dxa" w:w="3202"/>
          </w:tcPr>
          <w:p>
            <w:pPr>
              <w:spacing w:before="20" w:after="20" w:line="240" w:lineRule="auto"/>
            </w:pPr>
            <w:r/>
            <w:r>
              <w:rPr>
                <w:b w:val="0"/>
                <w:i w:val="0"/>
                <w:strike w:val="0"/>
                <w:sz w:val="16"/>
              </w:rPr>
              <w:t>action_type, unit_cost, currency, effective_from</w:t>
            </w:r>
          </w:p>
        </w:tc>
        <w:tc>
          <w:tcPr>
            <w:tcW w:type="dxa" w:w="3202"/>
          </w:tcPr>
          <w:p>
            <w:pPr>
              <w:spacing w:before="20" w:after="20" w:line="240" w:lineRule="auto"/>
            </w:pPr>
            <w:r/>
            <w:r>
              <w:rPr>
                <w:b w:val="0"/>
                <w:i w:val="0"/>
                <w:strike w:val="0"/>
                <w:sz w:val="16"/>
              </w:rPr>
              <w:t xml:space="preserve">Without costs there is no EV. </w:t>
            </w:r>
            <w:r>
              <w:rPr>
                <w:b/>
                <w:i w:val="0"/>
                <w:strike w:val="0"/>
                <w:sz w:val="16"/>
              </w:rPr>
              <w:t>Include: cost per dial, per SMS, per bot-minute, per agent-minute, per field visit (by locality), per trace tier, per legal step.</w:t>
            </w:r>
            <w:r>
              <w:rPr>
                <w:b w:val="0"/>
                <w:i w:val="0"/>
                <w:strike w:val="0"/>
                <w:sz w:val="16"/>
              </w:rPr>
            </w:r>
          </w:p>
        </w:tc>
      </w:tr>
      <w:tr>
        <w:tc>
          <w:tcPr>
            <w:tcW w:type="dxa" w:w="3202"/>
            <w:shd w:val="clear" w:color="auto" w:fill="F5F8FB"/>
          </w:tcPr>
          <w:p>
            <w:pPr>
              <w:spacing w:before="20" w:after="20" w:line="240" w:lineRule="auto"/>
            </w:pPr>
            <w:r/>
            <w:r>
              <w:rPr>
                <w:rFonts w:ascii="Consolas" w:hAnsi="Consolas"/>
                <w:color w:val="8A1C1C"/>
                <w:sz w:val="15"/>
              </w:rPr>
              <w:t>constraint_config</w:t>
            </w:r>
          </w:p>
        </w:tc>
        <w:tc>
          <w:tcPr>
            <w:tcW w:type="dxa" w:w="3202"/>
            <w:shd w:val="clear" w:color="auto" w:fill="F5F8FB"/>
          </w:tcPr>
          <w:p>
            <w:pPr>
              <w:spacing w:before="20" w:after="20" w:line="240" w:lineRule="auto"/>
            </w:pPr>
            <w:r/>
            <w:r>
              <w:rPr>
                <w:b w:val="0"/>
                <w:i w:val="0"/>
                <w:strike w:val="0"/>
                <w:sz w:val="16"/>
              </w:rPr>
              <w:t>contact_window (08:00–19:00), max_attempts_per_week_per_debt, dnd_flag_source, cooling_off_after_conversation_days, identity_gate_threshold τ</w:t>
            </w:r>
          </w:p>
        </w:tc>
        <w:tc>
          <w:tcPr>
            <w:tcW w:type="dxa" w:w="3202"/>
            <w:shd w:val="clear" w:color="auto" w:fill="F5F8FB"/>
          </w:tcPr>
          <w:p>
            <w:pPr>
              <w:spacing w:before="20" w:after="20" w:line="240" w:lineRule="auto"/>
            </w:pPr>
            <w:r/>
            <w:r>
              <w:rPr>
                <w:b w:val="0"/>
                <w:i w:val="0"/>
                <w:strike w:val="0"/>
                <w:sz w:val="16"/>
              </w:rPr>
              <w:t xml:space="preserve">Hard filters. Must be </w:t>
            </w:r>
            <w:r>
              <w:rPr>
                <w:b/>
                <w:i w:val="0"/>
                <w:strike w:val="0"/>
                <w:sz w:val="16"/>
              </w:rPr>
              <w:t>versioned</w:t>
            </w:r>
            <w:r>
              <w:rPr>
                <w:b w:val="0"/>
                <w:i w:val="0"/>
                <w:strike w:val="0"/>
                <w:sz w:val="16"/>
              </w:rPr>
              <w:t>, because the audit record must show which config version applied.</w:t>
            </w:r>
          </w:p>
        </w:tc>
      </w:tr>
      <w:tr>
        <w:tc>
          <w:tcPr>
            <w:tcW w:type="dxa" w:w="3202"/>
          </w:tcPr>
          <w:p>
            <w:pPr>
              <w:spacing w:before="20" w:after="20" w:line="240" w:lineRule="auto"/>
            </w:pPr>
            <w:r/>
            <w:r>
              <w:rPr>
                <w:rFonts w:ascii="Consolas" w:hAnsi="Consolas"/>
                <w:color w:val="8A1C1C"/>
                <w:sz w:val="15"/>
              </w:rPr>
              <w:t>outcome_ledger</w:t>
            </w:r>
          </w:p>
        </w:tc>
        <w:tc>
          <w:tcPr>
            <w:tcW w:type="dxa" w:w="3202"/>
          </w:tcPr>
          <w:p>
            <w:pPr>
              <w:spacing w:before="20" w:after="20" w:line="240" w:lineRule="auto"/>
            </w:pPr>
            <w:r/>
            <w:r>
              <w:rPr>
                <w:b w:val="0"/>
                <w:i w:val="0"/>
                <w:strike w:val="0"/>
                <w:sz w:val="16"/>
              </w:rPr>
              <w:t>decision_id, ts, account, candidate set, features hash, chosen action, propensity, ENRC decomposition, constraint evaluations, reason codes, model versions</w:t>
            </w:r>
          </w:p>
        </w:tc>
        <w:tc>
          <w:tcPr>
            <w:tcW w:type="dxa" w:w="3202"/>
          </w:tcPr>
          <w:p>
            <w:pPr>
              <w:spacing w:before="20" w:after="20" w:line="240" w:lineRule="auto"/>
            </w:pPr>
            <w:r/>
            <w:r>
              <w:rPr>
                <w:b w:val="0"/>
                <w:i w:val="0"/>
                <w:strike w:val="0"/>
                <w:sz w:val="16"/>
              </w:rPr>
              <w:t>The audit trail. REVIO lineage.</w:t>
            </w:r>
          </w:p>
        </w:tc>
      </w:tr>
    </w:tbl>
    <w:p>
      <w:pPr>
        <w:spacing w:after="80"/>
      </w:pPr>
    </w:p>
    <w:p>
      <w:r>
        <w:rPr>
          <w:b w:val="0"/>
          <w:i w:val="0"/>
          <w:strike w:val="0"/>
        </w:rPr>
      </w:r>
      <w:r>
        <w:rPr>
          <w:b/>
          <w:i w:val="0"/>
          <w:strike w:val="0"/>
        </w:rPr>
        <w:t>Tier 4 — nice to have:</w:t>
      </w:r>
      <w:r>
        <w:rPr>
          <w:b w:val="0"/>
          <w:i w:val="0"/>
          <w:strike w:val="0"/>
        </w:rPr>
        <w:t xml:space="preserve"> device fingerprint / app signals, WhatsApp delivery status, </w:t>
      </w:r>
      <w:r>
        <w:rPr>
          <w:b/>
          <w:i w:val="0"/>
          <w:strike w:val="0"/>
        </w:rPr>
        <w:t>inbound-call events</w:t>
      </w:r>
      <w:r>
        <w:rPr>
          <w:b w:val="0"/>
          <w:i w:val="0"/>
          <w:strike w:val="0"/>
        </w:rPr>
        <w:t xml:space="preserve"> (an inbound call proves the number is live </w:t>
      </w:r>
      <w:r>
        <w:rPr>
          <w:b w:val="0"/>
          <w:i/>
          <w:strike w:val="0"/>
        </w:rPr>
        <w:t>and</w:t>
      </w:r>
      <w:r>
        <w:rPr>
          <w:b w:val="0"/>
          <w:i w:val="0"/>
          <w:strike w:val="0"/>
        </w:rPr>
        <w:t xml:space="preserve"> owned by the borrower — the highest-quality contact signal in the entire system; hunt for it in the data), IVR/bot session logs, SMS delivery DLRs.</w:t>
      </w:r>
    </w:p>
    <w:p>
      <w:pPr>
        <w:pStyle w:val="Heading2"/>
      </w:pPr>
      <w:r>
        <w:rPr>
          <w:b/>
          <w:i w:val="0"/>
          <w:strike w:val="0"/>
        </w:rPr>
        <w:t>8.2 Public datasets — the concrete prototype stack</w:t>
      </w:r>
    </w:p>
    <w:p>
      <w:r>
        <w:rPr>
          <w:b w:val="0"/>
          <w:i w:val="0"/>
          <w:strike w:val="0"/>
        </w:rPr>
      </w:r>
      <w:r>
        <w:rPr>
          <w:b/>
          <w:i w:val="0"/>
          <w:strike w:val="0"/>
        </w:rPr>
        <w:t>Recommended hackathon stack (all obtainable in hours):</w:t>
      </w:r>
      <w:r>
        <w:rPr>
          <w:b w:val="0"/>
          <w:i w:val="0"/>
          <w:strike w:val="0"/>
        </w:rPr>
      </w:r>
    </w:p>
    <w:p>
      <w:pPr>
        <w:spacing w:before="80" w:after="160" w:line="240" w:lineRule="auto"/>
        <w:ind w:left="86"/>
        <w:shd w:val="clear" w:color="auto" w:fill="F2F4F7"/>
        <w:pBdr>
          <w:left w:val="single" w:sz="18" w:space="6" w:color="0B3C5D"/>
        </w:pBdr>
      </w:pPr>
      <w:r>
        <w:rPr>
          <w:rFonts w:ascii="Consolas" w:hAnsi="Consolas"/>
          <w:color w:val="1A1A1A"/>
          <w:sz w:val="15"/>
        </w:rPr>
        <w:t>PS2 prototype:   UCI Bank Marketing (attempt/recency/channel/duration proxy)</w:t>
        <w:br/>
      </w:r>
      <w:r>
        <w:rPr>
          <w:rFonts w:ascii="Consolas" w:hAnsi="Consolas"/>
          <w:color w:val="1A1A1A"/>
          <w:sz w:val="15"/>
        </w:rPr>
        <w:t xml:space="preserve">                 + KDD Cup 2009 (missing-not-at-random customer features)</w:t>
        <w:br/>
      </w:r>
      <w:r>
        <w:rPr>
          <w:rFonts w:ascii="Consolas" w:hAnsi="Consolas"/>
          <w:color w:val="1A1A1A"/>
          <w:sz w:val="15"/>
        </w:rPr>
        <w:t xml:space="preserve">                 + Lending Club (recoveries → EV &amp; survival targets)</w:t>
        <w:br/>
      </w:r>
      <w:r>
        <w:rPr>
          <w:rFonts w:ascii="Consolas" w:hAnsi="Consolas"/>
          <w:color w:val="1A1A1A"/>
          <w:sz w:val="15"/>
        </w:rPr>
        <w:t xml:space="preserve">                 + Hillstrom (multi-treatment uplift &amp; Qini)</w:t>
        <w:br/>
      </w:r>
      <w:r>
        <w:rPr>
          <w:rFonts w:ascii="Consolas" w:hAnsi="Consolas"/>
          <w:color w:val="1A1A1A"/>
          <w:sz w:val="15"/>
        </w:rPr>
        <w:t xml:space="preserve">                 + Synthetic CN-like attempt log (see §8.4)</w:t>
        <w:br/>
      </w:r>
      <w:r>
        <w:rPr>
          <w:rFonts w:ascii="Consolas" w:hAnsi="Consolas"/>
          <w:color w:val="1A1A1A"/>
          <w:sz w:val="15"/>
        </w:rPr>
        <w:br/>
      </w:r>
      <w:r>
        <w:rPr>
          <w:rFonts w:ascii="Consolas" w:hAnsi="Consolas"/>
          <w:color w:val="1A1A1A"/>
          <w:sz w:val="15"/>
        </w:rPr>
        <w:t>PS3 prototype:   OSM India via Overpass      (POI/landmark + roads)</w:t>
        <w:br/>
      </w:r>
      <w:r>
        <w:rPr>
          <w:rFonts w:ascii="Consolas" w:hAnsi="Consolas"/>
          <w:color w:val="1A1A1A"/>
          <w:sz w:val="15"/>
        </w:rPr>
        <w:t xml:space="preserve">                 + pincode polygons (data.gov.in / DataMeet / bharatlas)</w:t>
        <w:br/>
      </w:r>
      <w:r>
        <w:rPr>
          <w:rFonts w:ascii="Consolas" w:hAnsi="Consolas"/>
          <w:color w:val="1A1A1A"/>
          <w:sz w:val="15"/>
        </w:rPr>
        <w:t xml:space="preserve">                 + OSM / Microsoft building footprints</w:t>
        <w:br/>
      </w:r>
      <w:r>
        <w:rPr>
          <w:rFonts w:ascii="Consolas" w:hAnsi="Consolas"/>
          <w:color w:val="1A1A1A"/>
          <w:sz w:val="15"/>
        </w:rPr>
        <w:t xml:space="preserve">                 + Geolife (field-trail pipeline: staypoints, cleaning, home detection)</w:t>
        <w:br/>
      </w:r>
      <w:r>
        <w:rPr>
          <w:rFonts w:ascii="Consolas" w:hAnsi="Consolas"/>
          <w:color w:val="1A1A1A"/>
          <w:sz w:val="15"/>
        </w:rPr>
        <w:t xml:space="preserve">                 + MIT BostonWalks / GeoTracker (home-detection ground truth)</w:t>
        <w:br/>
      </w:r>
      <w:r>
        <w:rPr>
          <w:rFonts w:ascii="Consolas" w:hAnsi="Consolas"/>
          <w:color w:val="1A1A1A"/>
          <w:sz w:val="15"/>
        </w:rPr>
        <w:t xml:space="preserve">                 + Aksharantar / Dakshina (transliteration &amp; phonetic normalisation)</w:t>
        <w:br/>
      </w:r>
      <w:r>
        <w:rPr>
          <w:rFonts w:ascii="Consolas" w:hAnsi="Consolas"/>
          <w:color w:val="1A1A1A"/>
          <w:sz w:val="15"/>
        </w:rPr>
        <w:t xml:space="preserve">                 + SHRUG village/town polygons (rural addressing prior)</w:t>
        <w:br/>
      </w:r>
      <w:r>
        <w:rPr>
          <w:rFonts w:ascii="Consolas" w:hAnsi="Consolas"/>
          <w:color w:val="1A1A1A"/>
          <w:sz w:val="15"/>
        </w:rPr>
        <w:t xml:space="preserve">                 + Nominatim or Ola Maps free tier (candidate generation)</w:t>
        <w:br/>
      </w:r>
      <w:r>
        <w:rPr>
          <w:rFonts w:ascii="Consolas" w:hAnsi="Consolas"/>
          <w:color w:val="1A1A1A"/>
          <w:sz w:val="15"/>
        </w:rPr>
        <w:br/>
      </w:r>
      <w:r>
        <w:rPr>
          <w:rFonts w:ascii="Consolas" w:hAnsi="Consolas"/>
          <w:color w:val="1A1A1A"/>
          <w:sz w:val="15"/>
        </w:rPr>
        <w:t>Combined:        H3 everywhere as the spatial key</w:t>
      </w:r>
    </w:p>
    <w:p>
      <w:r>
        <w:rPr>
          <w:b w:val="0"/>
          <w:i w:val="0"/>
          <w:strike w:val="0"/>
        </w:rPr>
      </w:r>
      <w:r>
        <w:rPr>
          <w:b/>
          <w:i w:val="0"/>
          <w:strike w:val="0"/>
        </w:rPr>
        <w:t>Licensing summary (this is a real risk — read it):</w:t>
      </w:r>
      <w:r>
        <w:rPr>
          <w:b w:val="0"/>
          <w:i w:val="0"/>
          <w:strike w:val="0"/>
        </w:rPr>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Source</w:t>
            </w:r>
          </w:p>
        </w:tc>
        <w:tc>
          <w:tcPr>
            <w:tcW w:type="dxa" w:w="3202"/>
            <w:shd w:val="clear" w:color="auto" w:fill="0B3C5D"/>
          </w:tcPr>
          <w:p>
            <w:pPr>
              <w:spacing w:before="20" w:after="20" w:line="240" w:lineRule="auto"/>
            </w:pPr>
            <w:r>
              <w:rPr>
                <w:color w:val="FFFFFF"/>
              </w:rPr>
            </w:r>
            <w:r>
              <w:rPr>
                <w:b/>
                <w:i w:val="0"/>
                <w:strike w:val="0"/>
                <w:color w:val="FFFFFF"/>
                <w:sz w:val="16"/>
              </w:rPr>
              <w:t>Licence</w:t>
            </w:r>
          </w:p>
        </w:tc>
        <w:tc>
          <w:tcPr>
            <w:tcW w:type="dxa" w:w="3202"/>
            <w:shd w:val="clear" w:color="auto" w:fill="0B3C5D"/>
          </w:tcPr>
          <w:p>
            <w:pPr>
              <w:spacing w:before="20" w:after="20" w:line="240" w:lineRule="auto"/>
            </w:pPr>
            <w:r>
              <w:rPr>
                <w:color w:val="FFFFFF"/>
              </w:rPr>
            </w:r>
            <w:r>
              <w:rPr>
                <w:b/>
                <w:i w:val="0"/>
                <w:strike w:val="0"/>
                <w:color w:val="FFFFFF"/>
                <w:sz w:val="16"/>
              </w:rPr>
              <w:t>Constraint we must respect</w:t>
            </w:r>
          </w:p>
        </w:tc>
      </w:tr>
      <w:tr>
        <w:tc>
          <w:tcPr>
            <w:tcW w:type="dxa" w:w="3202"/>
          </w:tcPr>
          <w:p>
            <w:pPr>
              <w:spacing w:before="20" w:after="20" w:line="240" w:lineRule="auto"/>
            </w:pPr>
            <w:r/>
            <w:r>
              <w:rPr>
                <w:b w:val="0"/>
                <w:i w:val="0"/>
                <w:strike w:val="0"/>
                <w:sz w:val="16"/>
              </w:rPr>
              <w:t>OpenStreetMap</w:t>
            </w:r>
          </w:p>
        </w:tc>
        <w:tc>
          <w:tcPr>
            <w:tcW w:type="dxa" w:w="3202"/>
          </w:tcPr>
          <w:p>
            <w:pPr>
              <w:spacing w:before="20" w:after="20" w:line="240" w:lineRule="auto"/>
            </w:pPr>
            <w:r/>
            <w:r>
              <w:rPr>
                <w:b w:val="0"/>
                <w:i w:val="0"/>
                <w:strike w:val="0"/>
                <w:sz w:val="16"/>
              </w:rPr>
              <w:t>ODbL 1.0</w:t>
            </w:r>
          </w:p>
        </w:tc>
        <w:tc>
          <w:tcPr>
            <w:tcW w:type="dxa" w:w="3202"/>
          </w:tcPr>
          <w:p>
            <w:pPr>
              <w:spacing w:before="20" w:after="20" w:line="240" w:lineRule="auto"/>
            </w:pPr>
            <w:r/>
            <w:r>
              <w:rPr>
                <w:b w:val="0"/>
                <w:i w:val="0"/>
                <w:strike w:val="0"/>
                <w:sz w:val="16"/>
              </w:rPr>
              <w:t xml:space="preserve">Attribution + share-alike on derived </w:t>
            </w:r>
            <w:r>
              <w:rPr>
                <w:b w:val="0"/>
                <w:i/>
                <w:strike w:val="0"/>
                <w:sz w:val="16"/>
              </w:rPr>
              <w:t>databases</w:t>
            </w:r>
            <w:r>
              <w:rPr>
                <w:b w:val="0"/>
                <w:i w:val="0"/>
                <w:strike w:val="0"/>
                <w:sz w:val="16"/>
              </w:rPr>
              <w:t>.</w:t>
            </w:r>
          </w:p>
        </w:tc>
      </w:tr>
      <w:tr>
        <w:tc>
          <w:tcPr>
            <w:tcW w:type="dxa" w:w="3202"/>
            <w:shd w:val="clear" w:color="auto" w:fill="F5F8FB"/>
          </w:tcPr>
          <w:p>
            <w:pPr>
              <w:spacing w:before="20" w:after="20" w:line="240" w:lineRule="auto"/>
            </w:pPr>
            <w:r/>
            <w:hyperlink r:id="rId155">
              <w:r>
                <w:rPr>
                  <w:color w:val="0B5FA5"/>
                  <w:u w:val="single"/>
                  <w:sz w:val="15"/>
                </w:rPr>
                <w:t xml:space="preserve">data.gov.in</w:t>
              </w:r>
            </w:hyperlink>
            <w:r>
              <w:rPr>
                <w:b w:val="0"/>
                <w:i w:val="0"/>
                <w:strike w:val="0"/>
                <w:sz w:val="16"/>
              </w:rPr>
              <w:t xml:space="preserve"> pincode layer</w:t>
            </w:r>
          </w:p>
        </w:tc>
        <w:tc>
          <w:tcPr>
            <w:tcW w:type="dxa" w:w="3202"/>
            <w:shd w:val="clear" w:color="auto" w:fill="F5F8FB"/>
          </w:tcPr>
          <w:p>
            <w:pPr>
              <w:spacing w:before="20" w:after="20" w:line="240" w:lineRule="auto"/>
            </w:pPr>
            <w:r/>
            <w:r>
              <w:rPr>
                <w:b w:val="0"/>
                <w:i w:val="0"/>
                <w:strike w:val="0"/>
                <w:sz w:val="16"/>
              </w:rPr>
              <w:t>GODL-India</w:t>
            </w:r>
          </w:p>
        </w:tc>
        <w:tc>
          <w:tcPr>
            <w:tcW w:type="dxa" w:w="3202"/>
            <w:shd w:val="clear" w:color="auto" w:fill="F5F8FB"/>
          </w:tcPr>
          <w:p>
            <w:pPr>
              <w:spacing w:before="20" w:after="20" w:line="240" w:lineRule="auto"/>
            </w:pPr>
            <w:r/>
            <w:r>
              <w:rPr>
                <w:b w:val="0"/>
                <w:i w:val="0"/>
                <w:strike w:val="0"/>
                <w:sz w:val="16"/>
              </w:rPr>
              <w:t>Free with attribution.</w:t>
            </w:r>
          </w:p>
        </w:tc>
      </w:tr>
      <w:tr>
        <w:tc>
          <w:tcPr>
            <w:tcW w:type="dxa" w:w="3202"/>
          </w:tcPr>
          <w:p>
            <w:pPr>
              <w:spacing w:before="20" w:after="20" w:line="240" w:lineRule="auto"/>
            </w:pPr>
            <w:r/>
            <w:r>
              <w:rPr>
                <w:b w:val="0"/>
                <w:i w:val="0"/>
                <w:strike w:val="0"/>
                <w:sz w:val="16"/>
              </w:rPr>
              <w:t>DataMeet maps</w:t>
            </w:r>
          </w:p>
        </w:tc>
        <w:tc>
          <w:tcPr>
            <w:tcW w:type="dxa" w:w="3202"/>
          </w:tcPr>
          <w:p>
            <w:pPr>
              <w:spacing w:before="20" w:after="20" w:line="240" w:lineRule="auto"/>
            </w:pPr>
            <w:r/>
            <w:r>
              <w:rPr>
                <w:b w:val="0"/>
                <w:i w:val="0"/>
                <w:strike w:val="0"/>
                <w:sz w:val="16"/>
              </w:rPr>
              <w:t>CC BY 4.0 / CC0</w:t>
            </w:r>
          </w:p>
        </w:tc>
        <w:tc>
          <w:tcPr>
            <w:tcW w:type="dxa" w:w="3202"/>
          </w:tcPr>
          <w:p>
            <w:pPr>
              <w:spacing w:before="20" w:after="20" w:line="240" w:lineRule="auto"/>
            </w:pPr>
            <w:r/>
            <w:r>
              <w:rPr>
                <w:b w:val="0"/>
                <w:i w:val="0"/>
                <w:strike w:val="0"/>
                <w:sz w:val="16"/>
              </w:rPr>
              <w:t>Attribution for CC-BY layers.</w:t>
            </w:r>
          </w:p>
        </w:tc>
      </w:tr>
      <w:tr>
        <w:tc>
          <w:tcPr>
            <w:tcW w:type="dxa" w:w="3202"/>
            <w:shd w:val="clear" w:color="auto" w:fill="F5F8FB"/>
          </w:tcPr>
          <w:p>
            <w:pPr>
              <w:spacing w:before="20" w:after="20" w:line="240" w:lineRule="auto"/>
            </w:pPr>
            <w:r/>
            <w:r>
              <w:rPr>
                <w:b w:val="0"/>
                <w:i w:val="0"/>
                <w:strike w:val="0"/>
                <w:sz w:val="16"/>
              </w:rPr>
              <w:t>india-geodata / bharatlas</w:t>
            </w:r>
          </w:p>
        </w:tc>
        <w:tc>
          <w:tcPr>
            <w:tcW w:type="dxa" w:w="3202"/>
            <w:shd w:val="clear" w:color="auto" w:fill="F5F8FB"/>
          </w:tcPr>
          <w:p>
            <w:pPr>
              <w:spacing w:before="20" w:after="20" w:line="240" w:lineRule="auto"/>
            </w:pPr>
            <w:r/>
            <w:r>
              <w:rPr>
                <w:b w:val="0"/>
                <w:i w:val="0"/>
                <w:strike w:val="0"/>
                <w:sz w:val="16"/>
              </w:rPr>
              <w:t>CC BY 4.0 / mixed CC0-CC-BY-GODL</w:t>
            </w:r>
          </w:p>
        </w:tc>
        <w:tc>
          <w:tcPr>
            <w:tcW w:type="dxa" w:w="3202"/>
            <w:shd w:val="clear" w:color="auto" w:fill="F5F8FB"/>
          </w:tcPr>
          <w:p>
            <w:pPr>
              <w:spacing w:before="20" w:after="20" w:line="240" w:lineRule="auto"/>
            </w:pPr>
            <w:r/>
            <w:r>
              <w:rPr>
                <w:b w:val="0"/>
                <w:i w:val="0"/>
                <w:strike w:val="0"/>
                <w:sz w:val="16"/>
              </w:rPr>
              <w:t>Check per layer; code MIT.</w:t>
            </w:r>
          </w:p>
        </w:tc>
      </w:tr>
      <w:tr>
        <w:tc>
          <w:tcPr>
            <w:tcW w:type="dxa" w:w="3202"/>
          </w:tcPr>
          <w:p>
            <w:pPr>
              <w:spacing w:before="20" w:after="20" w:line="240" w:lineRule="auto"/>
            </w:pPr>
            <w:r/>
            <w:r>
              <w:rPr>
                <w:b w:val="0"/>
                <w:i w:val="0"/>
                <w:strike w:val="0"/>
                <w:sz w:val="16"/>
              </w:rPr>
              <w:t>SHRUG</w:t>
            </w:r>
          </w:p>
        </w:tc>
        <w:tc>
          <w:tcPr>
            <w:tcW w:type="dxa" w:w="3202"/>
          </w:tcPr>
          <w:p>
            <w:pPr>
              <w:spacing w:before="20" w:after="20" w:line="240" w:lineRule="auto"/>
            </w:pPr>
            <w:r/>
            <w:r>
              <w:rPr>
                <w:b w:val="0"/>
                <w:i w:val="0"/>
                <w:strike w:val="0"/>
                <w:sz w:val="16"/>
              </w:rPr>
              <w:t>Open access, published DOI</w:t>
            </w:r>
          </w:p>
        </w:tc>
        <w:tc>
          <w:tcPr>
            <w:tcW w:type="dxa" w:w="3202"/>
          </w:tcPr>
          <w:p>
            <w:pPr>
              <w:spacing w:before="20" w:after="20" w:line="240" w:lineRule="auto"/>
            </w:pPr>
            <w:r/>
            <w:r>
              <w:rPr>
                <w:b w:val="0"/>
                <w:i w:val="0"/>
                <w:strike w:val="0"/>
                <w:sz w:val="16"/>
              </w:rPr>
              <w:t>Citation required.</w:t>
            </w:r>
          </w:p>
        </w:tc>
      </w:tr>
      <w:tr>
        <w:tc>
          <w:tcPr>
            <w:tcW w:type="dxa" w:w="3202"/>
            <w:shd w:val="clear" w:color="auto" w:fill="F5F8FB"/>
          </w:tcPr>
          <w:p>
            <w:pPr>
              <w:spacing w:before="20" w:after="20" w:line="240" w:lineRule="auto"/>
            </w:pPr>
            <w:r/>
            <w:r>
              <w:rPr>
                <w:b w:val="0"/>
                <w:i w:val="0"/>
                <w:strike w:val="0"/>
                <w:sz w:val="16"/>
              </w:rPr>
              <w:t>Aksharantar / Dakshina</w:t>
            </w:r>
          </w:p>
        </w:tc>
        <w:tc>
          <w:tcPr>
            <w:tcW w:type="dxa" w:w="3202"/>
            <w:shd w:val="clear" w:color="auto" w:fill="F5F8FB"/>
          </w:tcPr>
          <w:p>
            <w:pPr>
              <w:spacing w:before="20" w:after="20" w:line="240" w:lineRule="auto"/>
            </w:pPr>
            <w:r/>
            <w:r>
              <w:rPr>
                <w:b w:val="0"/>
                <w:i w:val="0"/>
                <w:strike w:val="0"/>
                <w:sz w:val="16"/>
              </w:rPr>
              <w:t>Open (AI4Bharat / Google Research)</w:t>
            </w:r>
          </w:p>
        </w:tc>
        <w:tc>
          <w:tcPr>
            <w:tcW w:type="dxa" w:w="3202"/>
            <w:shd w:val="clear" w:color="auto" w:fill="F5F8FB"/>
          </w:tcPr>
          <w:p>
            <w:pPr>
              <w:spacing w:before="20" w:after="20" w:line="240" w:lineRule="auto"/>
            </w:pPr>
            <w:r/>
            <w:r>
              <w:rPr>
                <w:b w:val="0"/>
                <w:i w:val="0"/>
                <w:strike w:val="0"/>
                <w:sz w:val="16"/>
              </w:rPr>
              <w:t>Citation.</w:t>
            </w:r>
          </w:p>
        </w:tc>
      </w:tr>
      <w:tr>
        <w:tc>
          <w:tcPr>
            <w:tcW w:type="dxa" w:w="3202"/>
          </w:tcPr>
          <w:p>
            <w:pPr>
              <w:spacing w:before="20" w:after="20" w:line="240" w:lineRule="auto"/>
            </w:pPr>
            <w:r/>
            <w:r>
              <w:rPr>
                <w:b w:val="0"/>
                <w:i w:val="0"/>
                <w:strike w:val="0"/>
                <w:sz w:val="16"/>
              </w:rPr>
              <w:t>Geolife / T-Drive</w:t>
            </w:r>
          </w:p>
        </w:tc>
        <w:tc>
          <w:tcPr>
            <w:tcW w:type="dxa" w:w="3202"/>
          </w:tcPr>
          <w:p>
            <w:pPr>
              <w:spacing w:before="20" w:after="20" w:line="240" w:lineRule="auto"/>
            </w:pPr>
            <w:r/>
            <w:r>
              <w:rPr>
                <w:b w:val="0"/>
                <w:i w:val="0"/>
                <w:strike w:val="0"/>
                <w:sz w:val="16"/>
              </w:rPr>
              <w:t>Research use</w:t>
            </w:r>
          </w:p>
        </w:tc>
        <w:tc>
          <w:tcPr>
            <w:tcW w:type="dxa" w:w="3202"/>
          </w:tcPr>
          <w:p>
            <w:pPr>
              <w:spacing w:before="20" w:after="20" w:line="240" w:lineRule="auto"/>
            </w:pPr>
            <w:r/>
            <w:r>
              <w:rPr>
                <w:b w:val="0"/>
                <w:i w:val="0"/>
                <w:strike w:val="0"/>
                <w:sz w:val="16"/>
              </w:rPr>
              <w:t>Fine for a hackathon; re-check for production.</w:t>
            </w:r>
          </w:p>
        </w:tc>
      </w:tr>
      <w:tr>
        <w:tc>
          <w:tcPr>
            <w:tcW w:type="dxa" w:w="3202"/>
            <w:shd w:val="clear" w:color="auto" w:fill="F5F8FB"/>
          </w:tcPr>
          <w:p>
            <w:pPr>
              <w:spacing w:before="20" w:after="20" w:line="240" w:lineRule="auto"/>
            </w:pPr>
            <w:r/>
            <w:r>
              <w:rPr>
                <w:b w:val="0"/>
                <w:i w:val="0"/>
                <w:strike w:val="0"/>
                <w:sz w:val="16"/>
              </w:rPr>
              <w:t>Hillstrom</w:t>
            </w:r>
          </w:p>
        </w:tc>
        <w:tc>
          <w:tcPr>
            <w:tcW w:type="dxa" w:w="3202"/>
            <w:shd w:val="clear" w:color="auto" w:fill="F5F8FB"/>
          </w:tcPr>
          <w:p>
            <w:pPr>
              <w:spacing w:before="20" w:after="20" w:line="240" w:lineRule="auto"/>
            </w:pPr>
            <w:r/>
            <w:r>
              <w:rPr>
                <w:b w:val="0"/>
                <w:i w:val="0"/>
                <w:strike w:val="0"/>
                <w:sz w:val="16"/>
              </w:rPr>
              <w:t>Public dataset</w:t>
            </w:r>
          </w:p>
        </w:tc>
        <w:tc>
          <w:tcPr>
            <w:tcW w:type="dxa" w:w="3202"/>
            <w:shd w:val="clear" w:color="auto" w:fill="F5F8FB"/>
          </w:tcPr>
          <w:p>
            <w:pPr>
              <w:spacing w:before="20" w:after="20" w:line="240" w:lineRule="auto"/>
            </w:pPr>
            <w:r/>
            <w:r>
              <w:rPr>
                <w:b w:val="0"/>
                <w:i w:val="0"/>
                <w:strike w:val="0"/>
                <w:sz w:val="16"/>
              </w:rPr>
              <w:t>Fine.</w:t>
            </w:r>
          </w:p>
        </w:tc>
      </w:tr>
      <w:tr>
        <w:tc>
          <w:tcPr>
            <w:tcW w:type="dxa" w:w="3202"/>
          </w:tcPr>
          <w:p>
            <w:pPr>
              <w:spacing w:before="20" w:after="20" w:line="240" w:lineRule="auto"/>
            </w:pPr>
            <w:r/>
            <w:r>
              <w:rPr>
                <w:b w:val="0"/>
                <w:i w:val="0"/>
                <w:strike w:val="0"/>
                <w:sz w:val="16"/>
              </w:rPr>
              <w:t>Home Credit / Lending Club</w:t>
            </w:r>
          </w:p>
        </w:tc>
        <w:tc>
          <w:tcPr>
            <w:tcW w:type="dxa" w:w="3202"/>
          </w:tcPr>
          <w:p>
            <w:pPr>
              <w:spacing w:before="20" w:after="20" w:line="240" w:lineRule="auto"/>
            </w:pPr>
            <w:r/>
            <w:r>
              <w:rPr>
                <w:b w:val="0"/>
                <w:i w:val="0"/>
                <w:strike w:val="0"/>
                <w:sz w:val="16"/>
              </w:rPr>
              <w:t>Competition terms</w:t>
            </w:r>
          </w:p>
        </w:tc>
        <w:tc>
          <w:tcPr>
            <w:tcW w:type="dxa" w:w="3202"/>
          </w:tcPr>
          <w:p>
            <w:pPr>
              <w:spacing w:before="20" w:after="20" w:line="240" w:lineRule="auto"/>
            </w:pPr>
            <w:r/>
            <w:r>
              <w:rPr>
                <w:b w:val="0"/>
                <w:i w:val="0"/>
                <w:strike w:val="0"/>
                <w:sz w:val="16"/>
              </w:rPr>
              <w:t xml:space="preserve">Do </w:t>
            </w:r>
            <w:r>
              <w:rPr>
                <w:b/>
                <w:i w:val="0"/>
                <w:strike w:val="0"/>
                <w:sz w:val="16"/>
              </w:rPr>
              <w:t>not</w:t>
            </w:r>
            <w:r>
              <w:rPr>
                <w:b w:val="0"/>
                <w:i w:val="0"/>
                <w:strike w:val="0"/>
                <w:sz w:val="16"/>
              </w:rPr>
              <w:t xml:space="preserve"> ship production decisions on weights trained purely on these.</w:t>
            </w:r>
          </w:p>
        </w:tc>
      </w:tr>
      <w:tr>
        <w:tc>
          <w:tcPr>
            <w:tcW w:type="dxa" w:w="3202"/>
            <w:shd w:val="clear" w:color="auto" w:fill="F5F8FB"/>
          </w:tcPr>
          <w:p>
            <w:pPr>
              <w:spacing w:before="20" w:after="20" w:line="240" w:lineRule="auto"/>
            </w:pPr>
            <w:r/>
            <w:r>
              <w:rPr>
                <w:b w:val="0"/>
                <w:i w:val="0"/>
                <w:strike w:val="0"/>
                <w:sz w:val="16"/>
              </w:rPr>
              <w:t>Google Maps / Mappls / Ola Maps</w:t>
            </w:r>
          </w:p>
        </w:tc>
        <w:tc>
          <w:tcPr>
            <w:tcW w:type="dxa" w:w="3202"/>
            <w:shd w:val="clear" w:color="auto" w:fill="F5F8FB"/>
          </w:tcPr>
          <w:p>
            <w:pPr>
              <w:spacing w:before="20" w:after="20" w:line="240" w:lineRule="auto"/>
            </w:pPr>
            <w:r/>
            <w:r>
              <w:rPr>
                <w:b w:val="0"/>
                <w:i w:val="0"/>
                <w:strike w:val="0"/>
                <w:sz w:val="16"/>
              </w:rPr>
              <w:t>Commercial ToS</w:t>
            </w:r>
          </w:p>
        </w:tc>
        <w:tc>
          <w:tcPr>
            <w:tcW w:type="dxa" w:w="3202"/>
            <w:shd w:val="clear" w:color="auto" w:fill="F5F8FB"/>
          </w:tcPr>
          <w:p>
            <w:pPr>
              <w:spacing w:before="20" w:after="20" w:line="240" w:lineRule="auto"/>
            </w:pPr>
            <w:r/>
            <w:r>
              <w:rPr>
                <w:b w:val="0"/>
                <w:i w:val="0"/>
                <w:strike w:val="0"/>
                <w:sz w:val="16"/>
              </w:rPr>
            </w:r>
            <w:r>
              <w:rPr>
                <w:b/>
                <w:i w:val="0"/>
                <w:strike w:val="0"/>
                <w:sz w:val="16"/>
              </w:rPr>
              <w:t>Do not store/cache coordinates</w:t>
            </w:r>
            <w:r>
              <w:rPr>
                <w:b w:val="0"/>
                <w:i w:val="0"/>
                <w:strike w:val="0"/>
                <w:sz w:val="16"/>
              </w:rPr>
              <w:t xml:space="preserve"> beyond ToS; treat as runtime candidate suppliers.</w:t>
            </w:r>
          </w:p>
        </w:tc>
      </w:tr>
      <w:tr>
        <w:tc>
          <w:tcPr>
            <w:tcW w:type="dxa" w:w="3202"/>
          </w:tcPr>
          <w:p>
            <w:pPr>
              <w:spacing w:before="20" w:after="20" w:line="240" w:lineRule="auto"/>
            </w:pPr>
            <w:r/>
            <w:r>
              <w:rPr>
                <w:b w:val="0"/>
                <w:i w:val="0"/>
                <w:strike w:val="0"/>
                <w:sz w:val="16"/>
              </w:rPr>
            </w:r>
            <w:r>
              <w:rPr>
                <w:b/>
                <w:i w:val="0"/>
                <w:strike w:val="0"/>
                <w:sz w:val="16"/>
              </w:rPr>
              <w:t>Bhuvan (ISRO)</w:t>
            </w:r>
            <w:r>
              <w:rPr>
                <w:b w:val="0"/>
                <w:i w:val="0"/>
                <w:strike w:val="0"/>
                <w:sz w:val="16"/>
              </w:rPr>
            </w:r>
          </w:p>
        </w:tc>
        <w:tc>
          <w:tcPr>
            <w:tcW w:type="dxa" w:w="3202"/>
          </w:tcPr>
          <w:p>
            <w:pPr>
              <w:spacing w:before="20" w:after="20" w:line="240" w:lineRule="auto"/>
            </w:pPr>
            <w:r/>
            <w:r>
              <w:rPr>
                <w:b w:val="0"/>
                <w:i w:val="0"/>
                <w:strike w:val="0"/>
                <w:sz w:val="16"/>
              </w:rPr>
              <w:t>⚠ Restrictive</w:t>
            </w:r>
          </w:p>
        </w:tc>
        <w:tc>
          <w:tcPr>
            <w:tcW w:type="dxa" w:w="3202"/>
          </w:tcPr>
          <w:p>
            <w:pPr>
              <w:spacing w:before="20" w:after="20" w:line="240" w:lineRule="auto"/>
            </w:pPr>
            <w:r/>
            <w:r>
              <w:rPr>
                <w:b w:val="0"/>
                <w:i w:val="0"/>
                <w:strike w:val="0"/>
                <w:sz w:val="16"/>
              </w:rPr>
            </w:r>
            <w:r>
              <w:rPr>
                <w:b/>
                <w:i w:val="0"/>
                <w:strike w:val="0"/>
                <w:sz w:val="16"/>
              </w:rPr>
              <w:t>Avoid.</w:t>
            </w:r>
            <w:r>
              <w:rPr>
                <w:b w:val="0"/>
                <w:i w:val="0"/>
                <w:strike w:val="0"/>
                <w:sz w:val="16"/>
              </w:rPr>
              <w:t xml:space="preserve"> ToS forbid re-use without written authorisation.</w:t>
            </w:r>
          </w:p>
        </w:tc>
      </w:tr>
    </w:tbl>
    <w:p>
      <w:pPr>
        <w:spacing w:after="80"/>
      </w:pPr>
    </w:p>
    <w:p>
      <w:pPr>
        <w:pStyle w:val="Heading2"/>
      </w:pPr>
      <w:r>
        <w:rPr>
          <w:b/>
          <w:i w:val="0"/>
          <w:strike w:val="0"/>
        </w:rPr>
        <w:t>8.3 Labels — and how to get them honestly</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Label</w:t>
            </w:r>
          </w:p>
        </w:tc>
        <w:tc>
          <w:tcPr>
            <w:tcW w:type="dxa" w:w="2401"/>
            <w:shd w:val="clear" w:color="auto" w:fill="0B3C5D"/>
          </w:tcPr>
          <w:p>
            <w:pPr>
              <w:spacing w:before="20" w:after="20" w:line="240" w:lineRule="auto"/>
            </w:pPr>
            <w:r>
              <w:rPr>
                <w:color w:val="FFFFFF"/>
              </w:rPr>
            </w:r>
            <w:r>
              <w:rPr>
                <w:b/>
                <w:i w:val="0"/>
                <w:strike w:val="0"/>
                <w:color w:val="FFFFFF"/>
                <w:sz w:val="16"/>
              </w:rPr>
              <w:t>Source</w:t>
            </w:r>
          </w:p>
        </w:tc>
        <w:tc>
          <w:tcPr>
            <w:tcW w:type="dxa" w:w="2401"/>
            <w:shd w:val="clear" w:color="auto" w:fill="0B3C5D"/>
          </w:tcPr>
          <w:p>
            <w:pPr>
              <w:spacing w:before="20" w:after="20" w:line="240" w:lineRule="auto"/>
            </w:pPr>
            <w:r>
              <w:rPr>
                <w:color w:val="FFFFFF"/>
              </w:rPr>
            </w:r>
            <w:r>
              <w:rPr>
                <w:b/>
                <w:i w:val="0"/>
                <w:strike w:val="0"/>
                <w:color w:val="FFFFFF"/>
                <w:sz w:val="16"/>
              </w:rPr>
              <w:t>Quality</w:t>
            </w:r>
          </w:p>
        </w:tc>
        <w:tc>
          <w:tcPr>
            <w:tcW w:type="dxa" w:w="2401"/>
            <w:shd w:val="clear" w:color="auto" w:fill="0B3C5D"/>
          </w:tcPr>
          <w:p>
            <w:pPr>
              <w:spacing w:before="20" w:after="20" w:line="240" w:lineRule="auto"/>
            </w:pPr>
            <w:r>
              <w:rPr>
                <w:color w:val="FFFFFF"/>
              </w:rPr>
            </w:r>
            <w:r>
              <w:rPr>
                <w:b/>
                <w:i w:val="0"/>
                <w:strike w:val="0"/>
                <w:color w:val="FFFFFF"/>
                <w:sz w:val="16"/>
              </w:rPr>
              <w:t>Notes</w:t>
            </w:r>
          </w:p>
        </w:tc>
      </w:tr>
      <w:tr>
        <w:tc>
          <w:tcPr>
            <w:tcW w:type="dxa" w:w="2401"/>
          </w:tcPr>
          <w:p>
            <w:pPr>
              <w:spacing w:before="20" w:after="20" w:line="240" w:lineRule="auto"/>
            </w:pPr>
            <w:r/>
            <w:r>
              <w:rPr>
                <w:b w:val="0"/>
                <w:i w:val="0"/>
                <w:strike w:val="0"/>
                <w:sz w:val="16"/>
              </w:rPr>
            </w:r>
            <w:r>
              <w:rPr>
                <w:b/>
                <w:i w:val="0"/>
                <w:strike w:val="0"/>
                <w:sz w:val="16"/>
              </w:rPr>
              <w:t>Answered</w:t>
            </w:r>
            <w:r>
              <w:rPr>
                <w:b w:val="0"/>
                <w:i w:val="0"/>
                <w:strike w:val="0"/>
                <w:sz w:val="16"/>
              </w:rPr>
            </w:r>
          </w:p>
        </w:tc>
        <w:tc>
          <w:tcPr>
            <w:tcW w:type="dxa" w:w="2401"/>
          </w:tcPr>
          <w:p>
            <w:pPr>
              <w:spacing w:before="20" w:after="20" w:line="240" w:lineRule="auto"/>
            </w:pPr>
            <w:r/>
            <w:r>
              <w:rPr>
                <w:b w:val="0"/>
                <w:i w:val="0"/>
                <w:strike w:val="0"/>
                <w:sz w:val="16"/>
              </w:rPr>
              <w:t>telephony (ring/talk duration + cause code)</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Objective, machine-generated. Our best label.</w:t>
            </w:r>
          </w:p>
        </w:tc>
      </w:tr>
      <w:tr>
        <w:tc>
          <w:tcPr>
            <w:tcW w:type="dxa" w:w="2401"/>
            <w:shd w:val="clear" w:color="auto" w:fill="F5F8FB"/>
          </w:tcPr>
          <w:p>
            <w:pPr>
              <w:spacing w:before="20" w:after="20" w:line="240" w:lineRule="auto"/>
            </w:pPr>
            <w:r/>
            <w:r>
              <w:rPr>
                <w:b w:val="0"/>
                <w:i w:val="0"/>
                <w:strike w:val="0"/>
                <w:sz w:val="16"/>
              </w:rPr>
            </w:r>
            <w:r>
              <w:rPr>
                <w:b/>
                <w:i w:val="0"/>
                <w:strike w:val="0"/>
                <w:sz w:val="16"/>
              </w:rPr>
              <w:t>Right party</w:t>
            </w:r>
            <w:r>
              <w:rPr>
                <w:b w:val="0"/>
                <w:i w:val="0"/>
                <w:strike w:val="0"/>
                <w:sz w:val="16"/>
              </w:rPr>
            </w:r>
          </w:p>
        </w:tc>
        <w:tc>
          <w:tcPr>
            <w:tcW w:type="dxa" w:w="2401"/>
            <w:shd w:val="clear" w:color="auto" w:fill="F5F8FB"/>
          </w:tcPr>
          <w:p>
            <w:pPr>
              <w:spacing w:before="20" w:after="20" w:line="240" w:lineRule="auto"/>
            </w:pPr>
            <w:r/>
            <w:r>
              <w:rPr>
                <w:b w:val="0"/>
                <w:i w:val="0"/>
                <w:strike w:val="0"/>
                <w:sz w:val="16"/>
              </w:rPr>
              <w:t>(a) agent disposition + identity-confirmation step, (b) speech-analytics RPC language detection, (c) payment made during/after the call, (d) inbound call from that number</w:t>
            </w:r>
          </w:p>
        </w:tc>
        <w:tc>
          <w:tcPr>
            <w:tcW w:type="dxa" w:w="2401"/>
            <w:shd w:val="clear" w:color="auto" w:fill="F5F8FB"/>
          </w:tcPr>
          <w:p>
            <w:pPr>
              <w:spacing w:before="20" w:after="20" w:line="240" w:lineRule="auto"/>
            </w:pPr>
            <w:r/>
            <w:r>
              <w:rPr>
                <w:b w:val="0"/>
                <w:i w:val="0"/>
                <w:strike w:val="0"/>
                <w:sz w:val="16"/>
              </w:rPr>
              <w:t>★★★★ for (c)/(d), ★★★ for (a)/(b)</w:t>
            </w:r>
          </w:p>
        </w:tc>
        <w:tc>
          <w:tcPr>
            <w:tcW w:type="dxa" w:w="2401"/>
            <w:shd w:val="clear" w:color="auto" w:fill="F5F8FB"/>
          </w:tcPr>
          <w:p>
            <w:pPr>
              <w:spacing w:before="20" w:after="20" w:line="240" w:lineRule="auto"/>
            </w:pPr>
            <w:r/>
            <w:r>
              <w:rPr>
                <w:b w:val="0"/>
                <w:i w:val="0"/>
                <w:strike w:val="0"/>
                <w:sz w:val="16"/>
              </w:rPr>
            </w:r>
            <w:r>
              <w:rPr>
                <w:b/>
                <w:i w:val="0"/>
                <w:strike w:val="0"/>
                <w:sz w:val="16"/>
              </w:rPr>
              <w:t>Build a label-confidence hierarchy; train on the high-confidence subset, then distil to the rest.</w:t>
            </w:r>
            <w:r>
              <w:rPr>
                <w:b w:val="0"/>
                <w:i w:val="0"/>
                <w:strike w:val="0"/>
                <w:sz w:val="16"/>
              </w:rPr>
              <w:t xml:space="preserve"> Payments and inbound calls are the gold standard.</w:t>
            </w:r>
          </w:p>
        </w:tc>
      </w:tr>
      <w:tr>
        <w:tc>
          <w:tcPr>
            <w:tcW w:type="dxa" w:w="2401"/>
          </w:tcPr>
          <w:p>
            <w:pPr>
              <w:spacing w:before="20" w:after="20" w:line="240" w:lineRule="auto"/>
            </w:pPr>
            <w:r/>
            <w:r>
              <w:rPr>
                <w:b w:val="0"/>
                <w:i w:val="0"/>
                <w:strike w:val="0"/>
                <w:sz w:val="16"/>
              </w:rPr>
            </w:r>
            <w:r>
              <w:rPr>
                <w:b/>
                <w:i w:val="0"/>
                <w:strike w:val="0"/>
                <w:sz w:val="16"/>
              </w:rPr>
              <w:t>Productive (PTP / settlement)</w:t>
            </w:r>
            <w:r>
              <w:rPr>
                <w:b w:val="0"/>
                <w:i w:val="0"/>
                <w:strike w:val="0"/>
                <w:sz w:val="16"/>
              </w:rPr>
            </w:r>
          </w:p>
        </w:tc>
        <w:tc>
          <w:tcPr>
            <w:tcW w:type="dxa" w:w="2401"/>
          </w:tcPr>
          <w:p>
            <w:pPr>
              <w:spacing w:before="20" w:after="20" w:line="240" w:lineRule="auto"/>
            </w:pPr>
            <w:r/>
            <w:r>
              <w:rPr>
                <w:b w:val="0"/>
                <w:i w:val="0"/>
                <w:strike w:val="0"/>
                <w:sz w:val="16"/>
              </w:rPr>
              <w:t>payment/PTP ledger</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Direct business label.</w:t>
            </w:r>
          </w:p>
        </w:tc>
      </w:tr>
      <w:tr>
        <w:tc>
          <w:tcPr>
            <w:tcW w:type="dxa" w:w="2401"/>
            <w:shd w:val="clear" w:color="auto" w:fill="F5F8FB"/>
          </w:tcPr>
          <w:p>
            <w:pPr>
              <w:spacing w:before="20" w:after="20" w:line="240" w:lineRule="auto"/>
            </w:pPr>
            <w:r/>
            <w:r>
              <w:rPr>
                <w:b w:val="0"/>
                <w:i w:val="0"/>
                <w:strike w:val="0"/>
                <w:sz w:val="16"/>
              </w:rPr>
            </w:r>
            <w:r>
              <w:rPr>
                <w:b/>
                <w:i w:val="0"/>
                <w:strike w:val="0"/>
                <w:sz w:val="16"/>
              </w:rPr>
              <w:t>Third party answered</w:t>
            </w:r>
            <w:r>
              <w:rPr>
                <w:b w:val="0"/>
                <w:i w:val="0"/>
                <w:strike w:val="0"/>
                <w:sz w:val="16"/>
              </w:rPr>
            </w:r>
          </w:p>
        </w:tc>
        <w:tc>
          <w:tcPr>
            <w:tcW w:type="dxa" w:w="2401"/>
            <w:shd w:val="clear" w:color="auto" w:fill="F5F8FB"/>
          </w:tcPr>
          <w:p>
            <w:pPr>
              <w:spacing w:before="20" w:after="20" w:line="240" w:lineRule="auto"/>
            </w:pPr>
            <w:r/>
            <w:r>
              <w:rPr>
                <w:b w:val="0"/>
                <w:i w:val="0"/>
                <w:strike w:val="0"/>
                <w:sz w:val="16"/>
              </w:rPr>
              <w:t>disposition + transcript phrases ("he's not here", "{relationship}")</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Needed to train the identity head.</w:t>
            </w:r>
          </w:p>
        </w:tc>
      </w:tr>
      <w:tr>
        <w:tc>
          <w:tcPr>
            <w:tcW w:type="dxa" w:w="2401"/>
          </w:tcPr>
          <w:p>
            <w:pPr>
              <w:spacing w:before="20" w:after="20" w:line="240" w:lineRule="auto"/>
            </w:pPr>
            <w:r/>
            <w:r>
              <w:rPr>
                <w:b w:val="0"/>
                <w:i w:val="0"/>
                <w:strike w:val="0"/>
                <w:sz w:val="16"/>
              </w:rPr>
            </w:r>
            <w:r>
              <w:rPr>
                <w:b/>
                <w:i w:val="0"/>
                <w:strike w:val="0"/>
                <w:sz w:val="16"/>
              </w:rPr>
              <w:t>Recycled</w:t>
            </w:r>
            <w:r>
              <w:rPr>
                <w:b w:val="0"/>
                <w:i w:val="0"/>
                <w:strike w:val="0"/>
                <w:sz w:val="16"/>
              </w:rPr>
            </w:r>
          </w:p>
        </w:tc>
        <w:tc>
          <w:tcPr>
            <w:tcW w:type="dxa" w:w="2401"/>
          </w:tcPr>
          <w:p>
            <w:pPr>
              <w:spacing w:before="20" w:after="20" w:line="240" w:lineRule="auto"/>
            </w:pPr>
            <w:r/>
            <w:r>
              <w:rPr>
                <w:b w:val="0"/>
                <w:i w:val="0"/>
                <w:strike w:val="0"/>
                <w:sz w:val="16"/>
              </w:rPr>
              <w:t xml:space="preserve">(i) agent marking "number belongs to someone else", (ii) payment/credit from a </w:t>
            </w:r>
            <w:r>
              <w:rPr>
                <w:b w:val="0"/>
                <w:i/>
                <w:strike w:val="0"/>
                <w:sz w:val="16"/>
              </w:rPr>
              <w:t>different</w:t>
            </w:r>
            <w:r>
              <w:rPr>
                <w:b w:val="0"/>
                <w:i w:val="0"/>
                <w:strike w:val="0"/>
                <w:sz w:val="16"/>
              </w:rPr>
              <w:t xml:space="preserve"> identity, (iii) behaviour discontinuity ([P17]), (iv) hard rule: silence ≥ 90 days then answering with a stranger</w:t>
            </w:r>
          </w:p>
        </w:tc>
        <w:tc>
          <w:tcPr>
            <w:tcW w:type="dxa" w:w="2401"/>
          </w:tcPr>
          <w:p>
            <w:pPr>
              <w:spacing w:before="20" w:after="20" w:line="240" w:lineRule="auto"/>
            </w:pPr>
            <w:r/>
            <w:r>
              <w:rPr>
                <w:b w:val="0"/>
                <w:i w:val="0"/>
                <w:strike w:val="0"/>
                <w:sz w:val="16"/>
              </w:rPr>
              <w:t>★★ → ★★★★</w:t>
            </w:r>
          </w:p>
        </w:tc>
        <w:tc>
          <w:tcPr>
            <w:tcW w:type="dxa" w:w="2401"/>
          </w:tcPr>
          <w:p>
            <w:pPr>
              <w:spacing w:before="20" w:after="20" w:line="240" w:lineRule="auto"/>
            </w:pPr>
            <w:r/>
            <w:r>
              <w:rPr>
                <w:b w:val="0"/>
                <w:i w:val="0"/>
                <w:strike w:val="0"/>
                <w:sz w:val="16"/>
              </w:rPr>
              <w:t>Rule-based pseudo-labels from (iv) are defensible and auditable, because the 90-day gap is a regulatory construct.</w:t>
            </w:r>
          </w:p>
        </w:tc>
      </w:tr>
      <w:tr>
        <w:tc>
          <w:tcPr>
            <w:tcW w:type="dxa" w:w="2401"/>
            <w:shd w:val="clear" w:color="auto" w:fill="F5F8FB"/>
          </w:tcPr>
          <w:p>
            <w:pPr>
              <w:spacing w:before="20" w:after="20" w:line="240" w:lineRule="auto"/>
            </w:pPr>
            <w:r/>
            <w:r>
              <w:rPr>
                <w:b w:val="0"/>
                <w:i w:val="0"/>
                <w:strike w:val="0"/>
                <w:sz w:val="16"/>
              </w:rPr>
            </w:r>
            <w:r>
              <w:rPr>
                <w:b/>
                <w:i w:val="0"/>
                <w:strike w:val="0"/>
                <w:sz w:val="16"/>
              </w:rPr>
              <w:t>Address visit outcome</w:t>
            </w:r>
            <w:r>
              <w:rPr>
                <w:b w:val="0"/>
                <w:i w:val="0"/>
                <w:strike w:val="0"/>
                <w:sz w:val="16"/>
              </w:rPr>
            </w:r>
          </w:p>
        </w:tc>
        <w:tc>
          <w:tcPr>
            <w:tcW w:type="dxa" w:w="2401"/>
            <w:shd w:val="clear" w:color="auto" w:fill="F5F8FB"/>
          </w:tcPr>
          <w:p>
            <w:pPr>
              <w:spacing w:before="20" w:after="20" w:line="240" w:lineRule="auto"/>
            </w:pPr>
            <w:r/>
            <w:r>
              <w:rPr>
                <w:b w:val="0"/>
                <w:i w:val="0"/>
                <w:strike w:val="0"/>
                <w:sz w:val="16"/>
              </w:rPr>
              <w:t>field app</w:t>
            </w:r>
          </w:p>
        </w:tc>
        <w:tc>
          <w:tcPr>
            <w:tcW w:type="dxa" w:w="2401"/>
            <w:shd w:val="clear" w:color="auto" w:fill="F5F8FB"/>
          </w:tcPr>
          <w:p>
            <w:pPr>
              <w:spacing w:before="20" w:after="20" w:line="240" w:lineRule="auto"/>
            </w:pPr>
            <w:r/>
            <w:r>
              <w:rPr>
                <w:b w:val="0"/>
                <w:i w:val="0"/>
                <w:strike w:val="0"/>
                <w:sz w:val="16"/>
              </w:rPr>
              <w:t>★★★★ if attested, ★ if not</w:t>
            </w:r>
          </w:p>
        </w:tc>
        <w:tc>
          <w:tcPr>
            <w:tcW w:type="dxa" w:w="2401"/>
            <w:shd w:val="clear" w:color="auto" w:fill="F5F8FB"/>
          </w:tcPr>
          <w:p>
            <w:pPr>
              <w:spacing w:before="20" w:after="20" w:line="240" w:lineRule="auto"/>
            </w:pPr>
            <w:r/>
            <w:r>
              <w:rPr>
                <w:b w:val="0"/>
                <w:i w:val="0"/>
                <w:strike w:val="0"/>
                <w:sz w:val="16"/>
              </w:rPr>
              <w:t>Must be integrity-weighted (§9.4).</w:t>
            </w:r>
          </w:p>
        </w:tc>
      </w:tr>
      <w:tr>
        <w:tc>
          <w:tcPr>
            <w:tcW w:type="dxa" w:w="2401"/>
          </w:tcPr>
          <w:p>
            <w:pPr>
              <w:spacing w:before="20" w:after="20" w:line="240" w:lineRule="auto"/>
            </w:pPr>
            <w:r/>
            <w:r>
              <w:rPr>
                <w:b w:val="0"/>
                <w:i w:val="0"/>
                <w:strike w:val="0"/>
                <w:sz w:val="16"/>
              </w:rPr>
            </w:r>
            <w:r>
              <w:rPr>
                <w:b/>
                <w:i w:val="0"/>
                <w:strike w:val="0"/>
                <w:sz w:val="16"/>
              </w:rPr>
              <w:t>Location truth</w:t>
            </w:r>
            <w:r>
              <w:rPr>
                <w:b w:val="0"/>
                <w:i w:val="0"/>
                <w:strike w:val="0"/>
                <w:sz w:val="16"/>
              </w:rPr>
            </w:r>
          </w:p>
        </w:tc>
        <w:tc>
          <w:tcPr>
            <w:tcW w:type="dxa" w:w="2401"/>
          </w:tcPr>
          <w:p>
            <w:pPr>
              <w:spacing w:before="20" w:after="20" w:line="240" w:lineRule="auto"/>
            </w:pPr>
            <w:r/>
            <w:r>
              <w:rPr>
                <w:b w:val="0"/>
                <w:i w:val="0"/>
                <w:strike w:val="0"/>
                <w:sz w:val="16"/>
              </w:rPr>
              <w:t xml:space="preserve">successful visit GPS </w:t>
            </w:r>
            <w:r>
              <w:rPr>
                <w:b/>
                <w:i w:val="0"/>
                <w:strike w:val="0"/>
                <w:sz w:val="16"/>
              </w:rPr>
              <w:t>with</w:t>
            </w:r>
            <w:r>
              <w:rPr>
                <w:b w:val="0"/>
                <w:i w:val="0"/>
                <w:strike w:val="0"/>
                <w:sz w:val="16"/>
              </w:rPr>
              <w:t>: met borrower ∧ place_type=home ∧ attested ∧ agent credible</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Our geocoding label. Everything else is weaker evidence.</w:t>
            </w:r>
          </w:p>
        </w:tc>
      </w:tr>
      <w:tr>
        <w:tc>
          <w:tcPr>
            <w:tcW w:type="dxa" w:w="2401"/>
            <w:shd w:val="clear" w:color="auto" w:fill="F5F8FB"/>
          </w:tcPr>
          <w:p>
            <w:pPr>
              <w:spacing w:before="20" w:after="20" w:line="240" w:lineRule="auto"/>
            </w:pPr>
            <w:r/>
            <w:r>
              <w:rPr>
                <w:b w:val="0"/>
                <w:i w:val="0"/>
                <w:strike w:val="0"/>
                <w:sz w:val="16"/>
              </w:rPr>
            </w:r>
            <w:r>
              <w:rPr>
                <w:b/>
                <w:i w:val="0"/>
                <w:strike w:val="0"/>
                <w:sz w:val="16"/>
              </w:rPr>
              <w:t>"Address moved/changed"</w:t>
            </w:r>
            <w:r>
              <w:rPr>
                <w:b w:val="0"/>
                <w:i w:val="0"/>
                <w:strike w:val="0"/>
                <w:sz w:val="16"/>
              </w:rPr>
            </w:r>
          </w:p>
        </w:tc>
        <w:tc>
          <w:tcPr>
            <w:tcW w:type="dxa" w:w="2401"/>
            <w:shd w:val="clear" w:color="auto" w:fill="F5F8FB"/>
          </w:tcPr>
          <w:p>
            <w:pPr>
              <w:spacing w:before="20" w:after="20" w:line="240" w:lineRule="auto"/>
            </w:pPr>
            <w:r/>
            <w:r>
              <w:rPr>
                <w:b w:val="0"/>
                <w:i w:val="0"/>
                <w:strike w:val="0"/>
                <w:sz w:val="16"/>
              </w:rPr>
              <w:t>remark NLP ("shifted", "वहाँ नहीं रहता") + repeated no-contact at that address</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Feeds the staleness factor.</w:t>
            </w:r>
          </w:p>
        </w:tc>
      </w:tr>
    </w:tbl>
    <w:p>
      <w:pPr>
        <w:spacing w:after="80"/>
      </w:pPr>
    </w:p>
    <w:p>
      <w:pPr>
        <w:spacing w:before="120" w:after="160"/>
        <w:ind w:left="317"/>
        <w:pBdr>
          <w:left w:val="single" w:sz="18" w:space="6" w:color="F2A900"/>
        </w:pBdr>
        <w:shd w:val="clear" w:color="auto" w:fill="FFF8E1"/>
      </w:pPr>
      <w:r>
        <w:rPr>
          <w:b w:val="0"/>
          <w:i w:val="0"/>
          <w:strike w:val="0"/>
        </w:rPr>
      </w:r>
      <w:r>
        <w:rPr>
          <w:b/>
          <w:i w:val="0"/>
          <w:strike w:val="0"/>
        </w:rPr>
        <w:t>A rule we will state explicitly in the pitch:</w:t>
      </w:r>
      <w:r>
        <w:rPr>
          <w:b w:val="0"/>
          <w:i w:val="0"/>
          <w:strike w:val="0"/>
        </w:rPr>
        <w:t xml:space="preserve"> </w:t>
      </w:r>
      <w:r>
        <w:rPr>
          <w:b w:val="0"/>
          <w:i/>
          <w:strike w:val="0"/>
        </w:rPr>
        <w:t>we never train the RPC model on "which contact points got dialled". We train on "what happened when this contact point was dialled", weighted by the propensity with which the policy chose it.</w:t>
      </w:r>
      <w:r>
        <w:rPr>
          <w:b w:val="0"/>
          <w:i w:val="0"/>
          <w:strike w:val="0"/>
        </w:rPr>
        <w:t xml:space="preserve"> This one sentence is the difference between a demo and a system.</w:t>
      </w:r>
    </w:p>
    <w:p>
      <w:pPr>
        <w:pStyle w:val="Heading2"/>
      </w:pPr>
      <w:r>
        <w:rPr>
          <w:b/>
          <w:i w:val="0"/>
          <w:strike w:val="0"/>
        </w:rPr>
        <w:t>8.4 Synthetic fallback — because CN sandbox data may not arrive in time</w:t>
      </w:r>
    </w:p>
    <w:p>
      <w:r>
        <w:rPr>
          <w:b w:val="0"/>
          <w:i w:val="0"/>
          <w:strike w:val="0"/>
        </w:rPr>
      </w:r>
      <w:r>
        <w:rPr>
          <w:b/>
          <w:i w:val="0"/>
          <w:strike w:val="0"/>
        </w:rPr>
        <w:t>Generate a CN-shaped simulator.</w:t>
      </w:r>
      <w:r>
        <w:rPr>
          <w:b w:val="0"/>
          <w:i w:val="0"/>
          <w:strike w:val="0"/>
        </w:rPr>
        <w:t xml:space="preserve"> This is not a throwaway: it doubles as the </w:t>
      </w:r>
      <w:r>
        <w:rPr>
          <w:b w:val="0"/>
          <w:i/>
          <w:strike w:val="0"/>
        </w:rPr>
        <w:t>rehearsal environment</w:t>
      </w:r>
      <w:r>
        <w:rPr>
          <w:b w:val="0"/>
          <w:i w:val="0"/>
          <w:strike w:val="0"/>
        </w:rPr>
        <w:t xml:space="preserve"> for the decision engine and as the only way to demonstrate off-policy evaluation with a known ground-truth policy.</w:t>
      </w:r>
    </w:p>
    <w:p>
      <w:r>
        <w:rPr>
          <w:b w:val="0"/>
          <w:i w:val="0"/>
          <w:strike w:val="0"/>
        </w:rPr>
      </w:r>
      <w:r>
        <w:rPr>
          <w:b/>
          <w:i w:val="0"/>
          <w:strike w:val="0"/>
        </w:rPr>
        <w:t>Simulation design (latent types + explicit ground truth):</w:t>
      </w:r>
      <w:r>
        <w:rPr>
          <w:b w:val="0"/>
          <w:i w:val="0"/>
          <w:strike w:val="0"/>
        </w:rPr>
      </w:r>
    </w:p>
    <w:p>
      <w:pPr>
        <w:pStyle w:val="ListNumber"/>
        <w:spacing w:after="60"/>
      </w:pPr>
      <w:r>
        <w:rPr>
          <w:b w:val="0"/>
          <w:i w:val="0"/>
          <w:strike w:val="0"/>
        </w:rPr>
      </w:r>
      <w:r>
        <w:rPr>
          <w:b/>
          <w:i w:val="0"/>
          <w:strike w:val="0"/>
        </w:rPr>
        <w:t>Borrower-type generator</w:t>
      </w:r>
      <w:r>
        <w:rPr>
          <w:b w:val="0"/>
          <w:i w:val="0"/>
          <w:strike w:val="0"/>
        </w:rPr>
        <w:t xml:space="preserve"> per account: </w:t>
      </w:r>
      <w:r>
        <w:rPr>
          <w:rFonts w:ascii="Consolas" w:hAnsi="Consolas"/>
          <w:color w:val="8A1C1C"/>
          <w:sz w:val="19"/>
        </w:rPr>
        <w:t>{willing-capable, willing-cash-constrained, avoider, genuine-hardship, moved-away, fraud-declared}</w:t>
      </w:r>
      <w:r>
        <w:rPr>
          <w:b w:val="0"/>
          <w:i w:val="0"/>
          <w:strike w:val="0"/>
        </w:rPr>
        <w:t>, each with a behaviour model:</w:t>
      </w:r>
    </w:p>
    <w:p>
      <w:pPr>
        <w:pStyle w:val="ListBullet2"/>
        <w:spacing w:after="60"/>
      </w:pPr>
      <w:r>
        <w:rPr>
          <w:rFonts w:ascii="Consolas" w:hAnsi="Consolas"/>
          <w:color w:val="8A1C1C"/>
          <w:sz w:val="19"/>
        </w:rPr>
        <w:t>avoider</w:t>
      </w:r>
      <w:r>
        <w:rPr>
          <w:b w:val="0"/>
          <w:i w:val="0"/>
          <w:strike w:val="0"/>
        </w:rPr>
        <w:t>: real device, declines/rejects calls, answers only in one narrow window, short talk time when caught.</w:t>
      </w:r>
    </w:p>
    <w:p>
      <w:pPr>
        <w:pStyle w:val="ListBullet2"/>
        <w:spacing w:after="60"/>
      </w:pPr>
      <w:r>
        <w:rPr>
          <w:rFonts w:ascii="Consolas" w:hAnsi="Consolas"/>
          <w:color w:val="8A1C1C"/>
          <w:sz w:val="19"/>
        </w:rPr>
        <w:t>temporarily_unreachable</w:t>
      </w:r>
      <w:r>
        <w:rPr>
          <w:b w:val="0"/>
          <w:i w:val="0"/>
          <w:strike w:val="0"/>
        </w:rPr>
        <w:t>: answer probability varies by hour/week with device/travel events.</w:t>
      </w:r>
    </w:p>
    <w:p>
      <w:pPr>
        <w:pStyle w:val="ListBullet2"/>
        <w:spacing w:after="60"/>
      </w:pPr>
      <w:r>
        <w:rPr>
          <w:rFonts w:ascii="Consolas" w:hAnsi="Consolas"/>
          <w:color w:val="8A1C1C"/>
          <w:sz w:val="19"/>
        </w:rPr>
        <w:t>invalid</w:t>
      </w:r>
      <w:r>
        <w:rPr>
          <w:b w:val="0"/>
          <w:i w:val="0"/>
          <w:strike w:val="0"/>
        </w:rPr>
        <w:t>: network cause codes only, never a ring to a human.</w:t>
      </w:r>
    </w:p>
    <w:p>
      <w:pPr>
        <w:pStyle w:val="ListBullet2"/>
        <w:spacing w:after="60"/>
      </w:pPr>
      <w:r>
        <w:rPr>
          <w:rFonts w:ascii="Consolas" w:hAnsi="Consolas"/>
          <w:color w:val="8A1C1C"/>
          <w:sz w:val="19"/>
        </w:rPr>
        <w:t>recycled</w:t>
      </w:r>
      <w:r>
        <w:rPr>
          <w:b w:val="0"/>
          <w:i w:val="0"/>
          <w:strike w:val="0"/>
        </w:rPr>
        <w:t xml:space="preserve">: silent for </w:t>
      </w:r>
      <w:r>
        <w:rPr>
          <w:b/>
          <w:i w:val="0"/>
          <w:strike w:val="0"/>
        </w:rPr>
        <w:t>≥ 90 days</w:t>
      </w:r>
      <w:r>
        <w:rPr>
          <w:b w:val="0"/>
          <w:i w:val="0"/>
          <w:strike w:val="0"/>
        </w:rPr>
        <w:t xml:space="preserve"> after </w:t>
      </w:r>
      <w:r>
        <w:rPr>
          <w:rFonts w:ascii="Consolas" w:hAnsi="Consolas"/>
          <w:color w:val="8A1C1C"/>
          <w:sz w:val="19"/>
        </w:rPr>
        <w:t>t_last_good</w:t>
      </w:r>
      <w:r>
        <w:rPr>
          <w:b w:val="0"/>
          <w:i w:val="0"/>
          <w:strike w:val="0"/>
        </w:rPr>
        <w:t xml:space="preserve">, then answers with a </w:t>
      </w:r>
      <w:r>
        <w:rPr>
          <w:b/>
          <w:i w:val="0"/>
          <w:strike w:val="0"/>
        </w:rPr>
        <w:t>stranger signature</w:t>
      </w:r>
      <w:r>
        <w:rPr>
          <w:b w:val="0"/>
          <w:i w:val="0"/>
          <w:strike w:val="0"/>
        </w:rPr>
        <w:t xml:space="preserve"> — mirroring the TRAI/DoT 90-day reallocation shape.</w:t>
      </w:r>
    </w:p>
    <w:p>
      <w:pPr>
        <w:pStyle w:val="ListNumber"/>
        <w:spacing w:after="60"/>
      </w:pPr>
      <w:r>
        <w:rPr>
          <w:b w:val="0"/>
          <w:i w:val="0"/>
          <w:strike w:val="0"/>
        </w:rPr>
      </w:r>
      <w:r>
        <w:rPr>
          <w:b/>
          <w:i w:val="0"/>
          <w:strike w:val="0"/>
        </w:rPr>
        <w:t>Contact-point generator</w:t>
      </w:r>
      <w:r>
        <w:rPr>
          <w:b w:val="0"/>
          <w:i w:val="0"/>
          <w:strike w:val="0"/>
        </w:rPr>
        <w:t>: N points per account (mobile 1–3, landline, alt contact, address, WhatsApp) with source + age metadata; recycling rate parameterised by source and age.</w:t>
      </w:r>
    </w:p>
    <w:p>
      <w:pPr>
        <w:pStyle w:val="ListNumber"/>
        <w:spacing w:after="60"/>
      </w:pPr>
      <w:r>
        <w:rPr>
          <w:b w:val="0"/>
          <w:i w:val="0"/>
          <w:strike w:val="0"/>
        </w:rPr>
      </w:r>
      <w:r>
        <w:rPr>
          <w:b/>
          <w:i w:val="0"/>
          <w:strike w:val="0"/>
        </w:rPr>
        <w:t>Action-conditional observation model</w:t>
      </w:r>
      <w:r>
        <w:rPr>
          <w:b w:val="0"/>
          <w:i w:val="0"/>
          <w:strike w:val="0"/>
        </w:rPr>
        <w:t xml:space="preserve"> with realistic noise:</w:t>
      </w:r>
    </w:p>
    <w:p>
      <w:pPr>
        <w:pStyle w:val="ListBullet2"/>
        <w:spacing w:after="60"/>
      </w:pPr>
      <w:r>
        <w:rPr>
          <w:b w:val="0"/>
          <w:i w:val="0"/>
          <w:strike w:val="0"/>
        </w:rPr>
        <w:t>Answer probability = f(window, channel, caller_id, number health, attempt fatigue)</w:t>
      </w:r>
    </w:p>
    <w:p>
      <w:pPr>
        <w:pStyle w:val="ListBullet2"/>
        <w:spacing w:after="60"/>
      </w:pPr>
      <w:r>
        <w:rPr>
          <w:b w:val="0"/>
          <w:i w:val="0"/>
          <w:strike w:val="0"/>
        </w:rPr>
        <w:t>Ring-duration distribution (short ring = network rejection; long ring then no answer = avoidance; answer after 2 rings = engaged)</w:t>
      </w:r>
    </w:p>
    <w:p>
      <w:pPr>
        <w:pStyle w:val="ListBullet2"/>
        <w:spacing w:after="60"/>
      </w:pPr>
      <w:r>
        <w:rPr>
          <w:b w:val="0"/>
          <w:i w:val="0"/>
          <w:strike w:val="0"/>
        </w:rPr>
        <w:t>Cause codes sampled from an Indian-style taxonomy.</w:t>
      </w:r>
    </w:p>
    <w:p>
      <w:pPr>
        <w:pStyle w:val="ListNumber"/>
        <w:spacing w:after="60"/>
      </w:pPr>
      <w:r>
        <w:rPr>
          <w:b w:val="0"/>
          <w:i w:val="0"/>
          <w:strike w:val="0"/>
        </w:rPr>
      </w:r>
      <w:r>
        <w:rPr>
          <w:b/>
          <w:i w:val="0"/>
          <w:strike w:val="0"/>
        </w:rPr>
        <w:t>Field-visit model</w:t>
      </w:r>
      <w:r>
        <w:rPr>
          <w:b w:val="0"/>
          <w:i w:val="0"/>
          <w:strike w:val="0"/>
        </w:rPr>
        <w:t xml:space="preserve">: success probability = f(geo_radius, time-of-day, visit history, locality type); GPS generated as </w:t>
      </w:r>
      <w:r>
        <w:rPr>
          <w:rFonts w:ascii="Consolas" w:hAnsi="Consolas"/>
          <w:color w:val="8A1C1C"/>
          <w:sz w:val="19"/>
        </w:rPr>
        <w:t>true_location + biased_offset(locality) + gaussian_noise + occasional junk</w:t>
      </w:r>
      <w:r>
        <w:rPr>
          <w:b w:val="0"/>
          <w:i w:val="0"/>
          <w:strike w:val="0"/>
        </w:rPr>
        <w:t xml:space="preserve">; </w:t>
      </w:r>
      <w:r>
        <w:rPr>
          <w:b/>
          <w:i w:val="0"/>
          <w:strike w:val="0"/>
        </w:rPr>
        <w:t>5% of check-ins generated fraudulently</w:t>
      </w:r>
      <w:r>
        <w:rPr>
          <w:b w:val="0"/>
          <w:i w:val="0"/>
          <w:strike w:val="0"/>
        </w:rPr>
        <w:t xml:space="preserve"> (wrong place / spoofed) to exercise the integrity model; remarks generated from multilingual templates.</w:t>
      </w:r>
    </w:p>
    <w:p>
      <w:pPr>
        <w:pStyle w:val="ListNumber"/>
        <w:spacing w:after="60"/>
      </w:pPr>
      <w:r>
        <w:rPr>
          <w:b w:val="0"/>
          <w:i w:val="0"/>
          <w:strike w:val="0"/>
        </w:rPr>
      </w:r>
      <w:r>
        <w:rPr>
          <w:b/>
          <w:i w:val="0"/>
          <w:strike w:val="0"/>
        </w:rPr>
        <w:t>A legacy policy</w:t>
      </w:r>
      <w:r>
        <w:rPr>
          <w:b w:val="0"/>
          <w:i w:val="0"/>
          <w:strike w:val="0"/>
        </w:rPr>
        <w:t xml:space="preserve"> (fixed 3 attempts → visit → trace) so we can show </w:t>
      </w:r>
      <w:r>
        <w:rPr>
          <w:b/>
          <w:i w:val="0"/>
          <w:strike w:val="0"/>
        </w:rPr>
        <w:t>off-policy improvement</w:t>
      </w:r>
      <w:r>
        <w:rPr>
          <w:b w:val="0"/>
          <w:i w:val="0"/>
          <w:strike w:val="0"/>
        </w:rPr>
        <w:t>, mirroring the [P2] field-experiment structure.</w:t>
      </w:r>
    </w:p>
    <w:p>
      <w:r>
        <w:rPr>
          <w:b w:val="0"/>
          <w:i w:val="0"/>
          <w:strike w:val="0"/>
        </w:rPr>
        <w:t xml:space="preserve">Deliverable: </w:t>
      </w:r>
      <w:r>
        <w:rPr>
          <w:rFonts w:ascii="Consolas" w:hAnsi="Consolas"/>
          <w:color w:val="8A1C1C"/>
          <w:sz w:val="19"/>
        </w:rPr>
        <w:t>synthetic_cn_generator.py</w:t>
      </w:r>
      <w:r>
        <w:rPr>
          <w:b w:val="0"/>
          <w:i w:val="0"/>
          <w:strike w:val="0"/>
        </w:rPr>
        <w:t xml:space="preserve"> producing </w:t>
      </w:r>
      <w:r>
        <w:rPr>
          <w:rFonts w:ascii="Consolas" w:hAnsi="Consolas"/>
          <w:color w:val="8A1C1C"/>
          <w:sz w:val="19"/>
        </w:rPr>
        <w:t>contact_points.parquet</w:t>
      </w:r>
      <w:r>
        <w:rPr>
          <w:b w:val="0"/>
          <w:i w:val="0"/>
          <w:strike w:val="0"/>
        </w:rPr>
        <w:t xml:space="preserve">, </w:t>
      </w:r>
      <w:r>
        <w:rPr>
          <w:rFonts w:ascii="Consolas" w:hAnsi="Consolas"/>
          <w:color w:val="8A1C1C"/>
          <w:sz w:val="19"/>
        </w:rPr>
        <w:t>call_attempts.parquet</w:t>
      </w:r>
      <w:r>
        <w:rPr>
          <w:b w:val="0"/>
          <w:i w:val="0"/>
          <w:strike w:val="0"/>
        </w:rPr>
        <w:t xml:space="preserve">, </w:t>
      </w:r>
      <w:r>
        <w:rPr>
          <w:rFonts w:ascii="Consolas" w:hAnsi="Consolas"/>
          <w:color w:val="8A1C1C"/>
          <w:sz w:val="19"/>
        </w:rPr>
        <w:t>field_visits.parquet</w:t>
      </w:r>
      <w:r>
        <w:rPr>
          <w:b w:val="0"/>
          <w:i w:val="0"/>
          <w:strike w:val="0"/>
        </w:rPr>
        <w:t xml:space="preserve">, </w:t>
      </w:r>
      <w:r>
        <w:rPr>
          <w:rFonts w:ascii="Consolas" w:hAnsi="Consolas"/>
          <w:color w:val="8A1C1C"/>
          <w:sz w:val="19"/>
        </w:rPr>
        <w:t>accounts.parquet</w:t>
      </w:r>
      <w:r>
        <w:rPr>
          <w:b w:val="0"/>
          <w:i w:val="0"/>
          <w:strike w:val="0"/>
        </w:rPr>
        <w:t xml:space="preserve">, </w:t>
      </w:r>
      <w:r>
        <w:rPr>
          <w:rFonts w:ascii="Consolas" w:hAnsi="Consolas"/>
          <w:color w:val="8A1C1C"/>
          <w:sz w:val="19"/>
        </w:rPr>
        <w:t>ground_truth_latent.parquet</w:t>
      </w:r>
      <w:r>
        <w:rPr>
          <w:b w:val="0"/>
          <w:i w:val="0"/>
          <w:strike w:val="0"/>
        </w:rPr>
        <w:t xml:space="preserve"> (hidden from the model), plus a </w:t>
      </w:r>
      <w:r>
        <w:rPr>
          <w:b/>
          <w:i w:val="0"/>
          <w:strike w:val="0"/>
        </w:rPr>
        <w:t>data dictionary matching the CN schema exactly</w:t>
      </w:r>
      <w:r>
        <w:rPr>
          <w:b w:val="0"/>
          <w:i w:val="0"/>
          <w:strike w:val="0"/>
        </w:rPr>
        <w:t xml:space="preserve">, so swapping in real data is a config change. </w:t>
      </w:r>
      <w:r>
        <w:rPr>
          <w:b w:val="0"/>
          <w:i/>
          <w:strike w:val="0"/>
        </w:rPr>
        <w:t>This is the highest-leverage engineering artifact of the whole hackathon: it de-risks both problems and makes the demo reproducible.</w:t>
      </w:r>
    </w:p>
    <w:p>
      <w:r>
        <w:rPr>
          <w:b w:val="0"/>
          <w:i w:val="0"/>
          <w:strike w:val="0"/>
        </w:rPr>
      </w:r>
      <w:r>
        <w:rPr>
          <w:b/>
          <w:i w:val="0"/>
          <w:strike w:val="0"/>
        </w:rPr>
        <w:t>Also generate synthetic addresses:</w:t>
      </w:r>
      <w:r>
        <w:rPr>
          <w:b w:val="0"/>
          <w:i w:val="0"/>
          <w:strike w:val="0"/>
        </w:rPr>
        <w:t xml:space="preserve"> take ~5,000 real OSM POI + locality names per city, apply realistic corruption (</w:t>
      </w:r>
      <w:r>
        <w:rPr>
          <w:rFonts w:ascii="Consolas" w:hAnsi="Consolas"/>
          <w:color w:val="8A1C1C"/>
          <w:sz w:val="19"/>
        </w:rPr>
        <w:t>Gurgaon→Gudgaon</w:t>
      </w:r>
      <w:r>
        <w:rPr>
          <w:b w:val="0"/>
          <w:i w:val="0"/>
          <w:strike w:val="0"/>
        </w:rPr>
        <w:t xml:space="preserve">, dropped tokens, Hindi-transliteration variance, landmark-relative phrasing templates: "behind X", "near Y", "opposite Z", "2nd cross", "X ke peeche"), and retain ground-truth coordinates. This becomes an </w:t>
      </w:r>
      <w:r>
        <w:rPr>
          <w:b/>
          <w:i w:val="0"/>
          <w:strike w:val="0"/>
        </w:rPr>
        <w:t>address-corruption benchmark</w:t>
      </w:r>
      <w:r>
        <w:rPr>
          <w:b w:val="0"/>
          <w:i w:val="0"/>
          <w:strike w:val="0"/>
        </w:rPr>
        <w:t xml:space="preserve"> with known ground truth and Indian-specific corruption — more useful than any public dataset for our purposes.</w:t>
      </w:r>
    </w:p>
    <w:p>
      <w:pPr>
        <w:pStyle w:val="Heading2"/>
      </w:pPr>
      <w:r>
        <w:rPr>
          <w:b/>
          <w:i w:val="0"/>
          <w:strike w:val="0"/>
        </w:rPr>
        <w:t>8.5 Feature engineering — the concrete lists</w:t>
      </w:r>
    </w:p>
    <w:p>
      <w:pPr>
        <w:pStyle w:val="Heading3"/>
      </w:pPr>
      <w:r>
        <w:rPr>
          <w:b/>
          <w:i w:val="0"/>
          <w:strike w:val="0"/>
        </w:rPr>
        <w:t>PS2 features (per candidate contact point, as-of decision time)</w:t>
      </w:r>
    </w:p>
    <w:p>
      <w:r>
        <w:rPr>
          <w:b w:val="0"/>
          <w:i w:val="0"/>
          <w:strike w:val="0"/>
        </w:rPr>
      </w:r>
      <w:r>
        <w:rPr>
          <w:b/>
          <w:i w:val="0"/>
          <w:strike w:val="0"/>
        </w:rPr>
        <w:t>A · Reachability</w:t>
      </w:r>
      <w:r>
        <w:rPr>
          <w:b w:val="0"/>
          <w:i w:val="0"/>
          <w:strike w:val="0"/>
        </w:rPr>
      </w:r>
    </w:p>
    <w:p>
      <w:pPr>
        <w:pStyle w:val="ListBullet"/>
        <w:spacing w:after="60"/>
      </w:pPr>
      <w:r>
        <w:rPr>
          <w:b w:val="0"/>
          <w:i w:val="0"/>
          <w:strike w:val="0"/>
        </w:rPr>
        <w:t>Attempts: total; last 7/30/90 d; since last answer; since last RPC; distinct days attempted; distinct windows attempted.</w:t>
      </w:r>
    </w:p>
    <w:p>
      <w:pPr>
        <w:pStyle w:val="ListBullet"/>
        <w:spacing w:after="60"/>
      </w:pPr>
      <w:r>
        <w:rPr>
          <w:b w:val="0"/>
          <w:i w:val="0"/>
          <w:strike w:val="0"/>
        </w:rPr>
        <w:t xml:space="preserve">Timing: hour-of-day histogram, day-of-week, days since first attempt; </w:t>
      </w:r>
      <w:r>
        <w:rPr>
          <w:b/>
          <w:i w:val="0"/>
          <w:strike w:val="0"/>
        </w:rPr>
        <w:t>answer rate by (weekday × window)</w:t>
      </w:r>
      <w:r>
        <w:rPr>
          <w:b w:val="0"/>
          <w:i w:val="0"/>
          <w:strike w:val="0"/>
        </w:rPr>
        <w:t xml:space="preserve"> for this point and for its locality/cohort.</w:t>
      </w:r>
    </w:p>
    <w:p>
      <w:pPr>
        <w:pStyle w:val="ListBullet"/>
        <w:spacing w:after="60"/>
      </w:pPr>
      <w:r>
        <w:rPr>
          <w:b w:val="0"/>
          <w:i w:val="0"/>
          <w:strike w:val="0"/>
        </w:rPr>
        <w:t xml:space="preserve">Telephony response: ring-duration mean/median/max/trend; share of attempts with zero ring; share busy; share switched-off cause; share out-of-service cause; AMD human/machine rate; </w:t>
      </w:r>
      <w:r>
        <w:rPr>
          <w:b/>
          <w:i w:val="0"/>
          <w:strike w:val="0"/>
        </w:rPr>
        <w:t>call-rejected rate (a strong avoidance signal)</w:t>
      </w:r>
      <w:r>
        <w:rPr>
          <w:b w:val="0"/>
          <w:i w:val="0"/>
          <w:strike w:val="0"/>
        </w:rPr>
        <w:t>; voicemail share.</w:t>
      </w:r>
    </w:p>
    <w:p>
      <w:pPr>
        <w:pStyle w:val="ListBullet"/>
        <w:spacing w:after="60"/>
      </w:pPr>
      <w:r>
        <w:rPr>
          <w:b w:val="0"/>
          <w:i w:val="0"/>
          <w:strike w:val="0"/>
        </w:rPr>
        <w:t>Recency/decay: days since last successful answer; days since last RPC; slope of rolling RPC rate.</w:t>
      </w:r>
    </w:p>
    <w:p>
      <w:pPr>
        <w:pStyle w:val="ListBullet"/>
        <w:spacing w:after="60"/>
      </w:pPr>
      <w:r>
        <w:rPr>
          <w:b w:val="0"/>
          <w:i w:val="0"/>
          <w:strike w:val="0"/>
        </w:rPr>
        <w:t>Number intelligence: line type, carrier, ported flag, MCC/MNC change, number-age proxy (first-seen), source and age of the record, DND status.</w:t>
      </w:r>
    </w:p>
    <w:p>
      <w:pPr>
        <w:pStyle w:val="ListBullet"/>
        <w:spacing w:after="60"/>
      </w:pPr>
      <w:r>
        <w:rPr>
          <w:b w:val="0"/>
          <w:i w:val="0"/>
          <w:strike w:val="0"/>
        </w:rPr>
        <w:t>Cohorts: same-locality RPC rate, same-carrier answer rate, same-source answer rate, numeral-prefix answer rate.</w:t>
      </w:r>
    </w:p>
    <w:p>
      <w:pPr>
        <w:pStyle w:val="ListBullet"/>
        <w:spacing w:after="60"/>
      </w:pPr>
      <w:r>
        <w:rPr>
          <w:b w:val="0"/>
          <w:i w:val="0"/>
          <w:strike w:val="0"/>
        </w:rPr>
        <w:t>Graph: shared with k other accounts; those accounts' RPC rates; whether any linked account had recent RPC.</w:t>
      </w:r>
    </w:p>
    <w:p>
      <w:pPr>
        <w:pStyle w:val="ListBullet"/>
        <w:spacing w:after="60"/>
      </w:pPr>
      <w:r>
        <w:rPr>
          <w:b w:val="0"/>
          <w:i w:val="0"/>
          <w:strike w:val="0"/>
        </w:rPr>
        <w:t xml:space="preserve">Survival: </w:t>
      </w:r>
      <w:r>
        <w:rPr>
          <w:rFonts w:ascii="Consolas" w:hAnsi="Consolas"/>
          <w:color w:val="8A1C1C"/>
          <w:sz w:val="19"/>
        </w:rPr>
        <w:t>P(answer by attempt k)</w:t>
      </w:r>
      <w:r>
        <w:rPr>
          <w:b w:val="0"/>
          <w:i w:val="0"/>
          <w:strike w:val="0"/>
        </w:rPr>
        <w:t>, median attempts-to-answer, censoring indicator.</w:t>
      </w:r>
    </w:p>
    <w:p>
      <w:r>
        <w:rPr>
          <w:b w:val="0"/>
          <w:i w:val="0"/>
          <w:strike w:val="0"/>
        </w:rPr>
      </w:r>
      <w:r>
        <w:rPr>
          <w:b/>
          <w:i w:val="0"/>
          <w:strike w:val="0"/>
        </w:rPr>
        <w:t>R · Right-party identity</w:t>
      </w:r>
      <w:r>
        <w:rPr>
          <w:b w:val="0"/>
          <w:i w:val="0"/>
          <w:strike w:val="0"/>
        </w:rPr>
      </w:r>
    </w:p>
    <w:p>
      <w:pPr>
        <w:pStyle w:val="ListBullet"/>
        <w:spacing w:after="60"/>
      </w:pPr>
      <w:r>
        <w:rPr>
          <w:b w:val="0"/>
          <w:i w:val="0"/>
          <w:strike w:val="0"/>
        </w:rPr>
        <w:t xml:space="preserve">Number-level: ever previously confirmed as right party (and when); share of answers that were third-party; count of distinct </w:t>
      </w:r>
      <w:r>
        <w:rPr>
          <w:b w:val="0"/>
          <w:i/>
          <w:strike w:val="0"/>
        </w:rPr>
        <w:t>claimed identities</w:t>
      </w:r>
      <w:r>
        <w:rPr>
          <w:b w:val="0"/>
          <w:i w:val="0"/>
          <w:strike w:val="0"/>
        </w:rPr>
        <w:t xml:space="preserve"> in transcripts at this number.</w:t>
      </w:r>
    </w:p>
    <w:p>
      <w:pPr>
        <w:pStyle w:val="ListBullet"/>
        <w:spacing w:after="60"/>
      </w:pPr>
      <w:r>
        <w:rPr>
          <w:b w:val="0"/>
          <w:i w:val="0"/>
          <w:strike w:val="0"/>
        </w:rPr>
        <w:t xml:space="preserve">Temporal-discontinuity features ([P17]-flavoured): </w:t>
      </w:r>
      <w:r>
        <w:rPr>
          <w:b/>
          <w:i w:val="0"/>
          <w:strike w:val="0"/>
        </w:rPr>
        <w:t>silence gap before last answer</w:t>
      </w:r>
      <w:r>
        <w:rPr>
          <w:b w:val="0"/>
          <w:i w:val="0"/>
          <w:strike w:val="0"/>
        </w:rPr>
        <w:t xml:space="preserve">; divergence in answer-hour profile (KS / Jensen–Shannon between pre-gap and post-gap); divergence in average talk duration; sudden change in AMD behaviour; </w:t>
      </w:r>
      <w:r>
        <w:rPr>
          <w:b/>
          <w:i w:val="0"/>
          <w:strike w:val="0"/>
        </w:rPr>
        <w:t>≥ 90-day gap flag</w:t>
      </w:r>
      <w:r>
        <w:rPr>
          <w:b w:val="0"/>
          <w:i w:val="0"/>
          <w:strike w:val="0"/>
        </w:rPr>
        <w:t>.</w:t>
      </w:r>
    </w:p>
    <w:p>
      <w:pPr>
        <w:pStyle w:val="ListBullet"/>
        <w:spacing w:after="60"/>
      </w:pPr>
      <w:r>
        <w:rPr>
          <w:b w:val="0"/>
          <w:i w:val="0"/>
          <w:strike w:val="0"/>
        </w:rPr>
        <w:t>Content: transcript features (name-confirmation attempts, "who is this", refusal-to-identify rate, language-switch rate, third-party mention patterns); dispositions like wrong-number / belongs-to-someone-else.</w:t>
      </w:r>
    </w:p>
    <w:p>
      <w:pPr>
        <w:pStyle w:val="ListBullet"/>
        <w:spacing w:after="60"/>
      </w:pPr>
      <w:r>
        <w:rPr>
          <w:b w:val="0"/>
          <w:i w:val="0"/>
          <w:strike w:val="0"/>
        </w:rPr>
        <w:t xml:space="preserve">Cross-account: this number on accounts with </w:t>
      </w:r>
      <w:r>
        <w:rPr>
          <w:b/>
          <w:i w:val="0"/>
          <w:strike w:val="0"/>
        </w:rPr>
        <w:t>different</w:t>
      </w:r>
      <w:r>
        <w:rPr>
          <w:b w:val="0"/>
          <w:i w:val="0"/>
          <w:strike w:val="0"/>
        </w:rPr>
        <w:t xml:space="preserve"> borrower names / DOBs / localities (a strong recycling indicator); number↔address geo-consistency (does the number's circle match the loan's address locality?).</w:t>
      </w:r>
    </w:p>
    <w:p>
      <w:pPr>
        <w:pStyle w:val="ListBullet"/>
        <w:spacing w:after="60"/>
      </w:pPr>
      <w:r>
        <w:rPr>
          <w:b w:val="0"/>
          <w:i w:val="0"/>
          <w:strike w:val="0"/>
        </w:rPr>
        <w:t>Associate structure: is this number in the graph as relative / employer / reference?</w:t>
      </w:r>
    </w:p>
    <w:p>
      <w:r>
        <w:rPr>
          <w:b w:val="0"/>
          <w:i w:val="0"/>
          <w:strike w:val="0"/>
        </w:rPr>
      </w:r>
      <w:r>
        <w:rPr>
          <w:b/>
          <w:i w:val="0"/>
          <w:strike w:val="0"/>
        </w:rPr>
        <w:t>P · Productivity (given right party)</w:t>
      </w:r>
      <w:r>
        <w:rPr>
          <w:b w:val="0"/>
          <w:i w:val="0"/>
          <w:strike w:val="0"/>
        </w:rPr>
      </w:r>
    </w:p>
    <w:p>
      <w:pPr>
        <w:pStyle w:val="ListBullet"/>
        <w:spacing w:after="60"/>
      </w:pPr>
      <w:r>
        <w:rPr>
          <w:b w:val="0"/>
          <w:i w:val="0"/>
          <w:strike w:val="0"/>
        </w:rPr>
        <w:t>Payment history at this point; PTP kept/broken ratio; average paid amount; days-to-pay after contact; settlement behaviour; dispute/refusal flags.</w:t>
      </w:r>
    </w:p>
    <w:p>
      <w:pPr>
        <w:pStyle w:val="ListBullet"/>
        <w:spacing w:after="60"/>
      </w:pPr>
      <w:r>
        <w:rPr>
          <w:b w:val="0"/>
          <w:i w:val="0"/>
          <w:strike w:val="0"/>
        </w:rPr>
        <w:t>Agent/offer: agent's PTP rate in this segment; language match; last offer type; the account's best-performing channel.</w:t>
      </w:r>
    </w:p>
    <w:p>
      <w:pPr>
        <w:pStyle w:val="ListBullet"/>
        <w:spacing w:after="60"/>
      </w:pPr>
      <w:r>
        <w:rPr>
          <w:b w:val="0"/>
          <w:i w:val="0"/>
          <w:strike w:val="0"/>
        </w:rPr>
        <w:t>Timing: payday proximity, month-end, salary-cycle inference from past payments.</w:t>
      </w:r>
    </w:p>
    <w:p>
      <w:r>
        <w:rPr>
          <w:b w:val="0"/>
          <w:i w:val="0"/>
          <w:strike w:val="0"/>
        </w:rPr>
      </w:r>
      <w:r>
        <w:rPr>
          <w:b/>
          <w:i w:val="0"/>
          <w:strike w:val="0"/>
        </w:rPr>
        <w:t>Account/value features</w:t>
      </w:r>
      <w:r>
        <w:rPr>
          <w:b w:val="0"/>
          <w:i w:val="0"/>
          <w:strike w:val="0"/>
        </w:rPr>
        <w:t xml:space="preserve"> (for EV): balance, DPD, product, interest/fees at stake, legal recoverability, settlement propensity, cost-to-collect, and an </w:t>
      </w:r>
      <w:r>
        <w:rPr>
          <w:b/>
          <w:i w:val="0"/>
          <w:strike w:val="0"/>
        </w:rPr>
        <w:t>expected recovery distribution</w:t>
      </w:r>
      <w:r>
        <w:rPr>
          <w:b w:val="0"/>
          <w:i w:val="0"/>
          <w:strike w:val="0"/>
        </w:rPr>
        <w:t xml:space="preserve"> (quantiles, not a mean — [P9] shows recovery is multimodal).</w:t>
      </w:r>
    </w:p>
    <w:p>
      <w:pPr>
        <w:pStyle w:val="Heading3"/>
      </w:pPr>
      <w:r>
        <w:rPr>
          <w:b/>
          <w:i w:val="0"/>
          <w:strike w:val="0"/>
        </w:rPr>
        <w:t>PS3 features</w:t>
      </w:r>
    </w:p>
    <w:p>
      <w:r>
        <w:rPr>
          <w:b w:val="0"/>
          <w:i w:val="0"/>
          <w:strike w:val="0"/>
        </w:rPr>
      </w:r>
      <w:r>
        <w:rPr>
          <w:b/>
          <w:i w:val="0"/>
          <w:strike w:val="0"/>
        </w:rPr>
        <w:t>Text side</w:t>
      </w:r>
      <w:r>
        <w:rPr>
          <w:b w:val="0"/>
          <w:i w:val="0"/>
          <w:strike w:val="0"/>
        </w:rPr>
      </w:r>
    </w:p>
    <w:p>
      <w:pPr>
        <w:pStyle w:val="ListBullet"/>
        <w:spacing w:after="60"/>
      </w:pPr>
      <w:r>
        <w:rPr>
          <w:b w:val="0"/>
          <w:i w:val="0"/>
          <w:strike w:val="0"/>
        </w:rPr>
        <w:t xml:space="preserve">Parsed components (house number, building, road, sub-locality, locality, city, district, state, pincode) from libpostal </w:t>
      </w:r>
      <w:r>
        <w:rPr>
          <w:b/>
          <w:i w:val="0"/>
          <w:strike w:val="0"/>
        </w:rPr>
        <w:t>and</w:t>
      </w:r>
      <w:r>
        <w:rPr>
          <w:b w:val="0"/>
          <w:i w:val="0"/>
          <w:strike w:val="0"/>
        </w:rPr>
        <w:t xml:space="preserve"> deepparse, plus their agreement.</w:t>
      </w:r>
    </w:p>
    <w:p>
      <w:pPr>
        <w:pStyle w:val="ListBullet"/>
        <w:spacing w:after="60"/>
      </w:pPr>
      <w:r>
        <w:rPr>
          <w:b w:val="0"/>
          <w:i w:val="0"/>
          <w:strike w:val="0"/>
        </w:rPr>
        <w:t>Language mix (IndicLID), script mix, transliteration-normalised form, romanisation variants expanded via IndicXlit/Aksharantar.</w:t>
      </w:r>
    </w:p>
    <w:p>
      <w:pPr>
        <w:pStyle w:val="ListBullet"/>
        <w:spacing w:after="60"/>
      </w:pPr>
      <w:r>
        <w:rPr>
          <w:b w:val="0"/>
          <w:i w:val="0"/>
          <w:strike w:val="0"/>
        </w:rPr>
        <w:t>Landmark tokens with relation word (</w:t>
      </w:r>
      <w:r>
        <w:rPr>
          <w:rFonts w:ascii="Consolas" w:hAnsi="Consolas"/>
          <w:color w:val="8A1C1C"/>
          <w:sz w:val="19"/>
        </w:rPr>
        <w:t>behind</w:t>
      </w:r>
      <w:r>
        <w:rPr>
          <w:b w:val="0"/>
          <w:i w:val="0"/>
          <w:strike w:val="0"/>
        </w:rPr>
        <w:t xml:space="preserve">, </w:t>
      </w:r>
      <w:r>
        <w:rPr>
          <w:rFonts w:ascii="Consolas" w:hAnsi="Consolas"/>
          <w:color w:val="8A1C1C"/>
          <w:sz w:val="19"/>
        </w:rPr>
        <w:t>near</w:t>
      </w:r>
      <w:r>
        <w:rPr>
          <w:b w:val="0"/>
          <w:i w:val="0"/>
          <w:strike w:val="0"/>
        </w:rPr>
        <w:t xml:space="preserve">, </w:t>
      </w:r>
      <w:r>
        <w:rPr>
          <w:rFonts w:ascii="Consolas" w:hAnsi="Consolas"/>
          <w:color w:val="8A1C1C"/>
          <w:sz w:val="19"/>
        </w:rPr>
        <w:t>opposite</w:t>
      </w:r>
      <w:r>
        <w:rPr>
          <w:b w:val="0"/>
          <w:i w:val="0"/>
          <w:strike w:val="0"/>
        </w:rPr>
        <w:t xml:space="preserve">, </w:t>
      </w:r>
      <w:r>
        <w:rPr>
          <w:rFonts w:ascii="Consolas" w:hAnsi="Consolas"/>
          <w:color w:val="8A1C1C"/>
          <w:sz w:val="19"/>
        </w:rPr>
        <w:t>next to</w:t>
      </w:r>
      <w:r>
        <w:rPr>
          <w:b w:val="0"/>
          <w:i w:val="0"/>
          <w:strike w:val="0"/>
        </w:rPr>
        <w:t xml:space="preserve">, </w:t>
      </w:r>
      <w:r>
        <w:rPr>
          <w:rFonts w:ascii="Consolas" w:hAnsi="Consolas"/>
          <w:color w:val="8A1C1C"/>
          <w:sz w:val="19"/>
        </w:rPr>
        <w:t>ke peeche</w:t>
      </w:r>
      <w:r>
        <w:rPr>
          <w:b w:val="0"/>
          <w:i w:val="0"/>
          <w:strike w:val="0"/>
        </w:rPr>
        <w:t xml:space="preserve">, </w:t>
      </w:r>
      <w:r>
        <w:rPr>
          <w:rFonts w:ascii="Consolas" w:hAnsi="Consolas"/>
          <w:color w:val="8A1C1C"/>
          <w:sz w:val="19"/>
        </w:rPr>
        <w:t>saamne</w:t>
      </w:r>
      <w:r>
        <w:rPr>
          <w:b w:val="0"/>
          <w:i w:val="0"/>
          <w:strike w:val="0"/>
        </w:rPr>
        <w:t>) and ordinal/direction tokens (</w:t>
      </w:r>
      <w:r>
        <w:rPr>
          <w:rFonts w:ascii="Consolas" w:hAnsi="Consolas"/>
          <w:color w:val="8A1C1C"/>
          <w:sz w:val="19"/>
        </w:rPr>
        <w:t>2nd cross</w:t>
      </w:r>
      <w:r>
        <w:rPr>
          <w:b w:val="0"/>
          <w:i w:val="0"/>
          <w:strike w:val="0"/>
        </w:rPr>
        <w:t xml:space="preserve">, </w:t>
      </w:r>
      <w:r>
        <w:rPr>
          <w:rFonts w:ascii="Consolas" w:hAnsi="Consolas"/>
          <w:color w:val="8A1C1C"/>
          <w:sz w:val="19"/>
        </w:rPr>
        <w:t>gali no. 5</w:t>
      </w:r>
      <w:r>
        <w:rPr>
          <w:b w:val="0"/>
          <w:i w:val="0"/>
          <w:strike w:val="0"/>
        </w:rPr>
        <w:t>).</w:t>
      </w:r>
    </w:p>
    <w:p>
      <w:pPr>
        <w:pStyle w:val="ListBullet"/>
        <w:spacing w:after="60"/>
      </w:pPr>
      <w:r>
        <w:rPr>
          <w:b w:val="0"/>
          <w:i w:val="0"/>
          <w:strike w:val="0"/>
        </w:rPr>
        <w:t xml:space="preserve">Gazetteer match: exact score, India-tuned phonetic key match, alias-graph distance, token Jaccard/Levenshtein/Jaro-Winkler combined through a learned matcher ([G10]), embedding cosine to candidate localities, </w:t>
      </w:r>
      <w:r>
        <w:rPr>
          <w:b/>
          <w:i w:val="0"/>
          <w:strike w:val="0"/>
        </w:rPr>
        <w:t>candidate-set size (an ambiguity indicator)</w:t>
      </w:r>
      <w:r>
        <w:rPr>
          <w:b w:val="0"/>
          <w:i w:val="0"/>
          <w:strike w:val="0"/>
        </w:rPr>
        <w:t>.</w:t>
      </w:r>
    </w:p>
    <w:p>
      <w:pPr>
        <w:pStyle w:val="ListBullet"/>
        <w:spacing w:after="60"/>
      </w:pPr>
      <w:r>
        <w:rPr>
          <w:b w:val="0"/>
          <w:i w:val="0"/>
          <w:strike w:val="0"/>
        </w:rPr>
        <w:t>Boundary consistency: is the candidate inside the stated pincode polygon? Distance to the polygon boundary.</w:t>
      </w:r>
    </w:p>
    <w:p>
      <w:pPr>
        <w:pStyle w:val="ListBullet"/>
        <w:spacing w:after="60"/>
      </w:pPr>
      <w:r>
        <w:rPr>
          <w:b w:val="0"/>
          <w:i w:val="0"/>
          <w:strike w:val="0"/>
        </w:rPr>
        <w:t>Building/campus/colony match; apartment-complex alias handling ("Raheja Atlantis" ↔ "rahja etlantice").</w:t>
      </w:r>
    </w:p>
    <w:p>
      <w:r>
        <w:rPr>
          <w:b w:val="0"/>
          <w:i w:val="0"/>
          <w:strike w:val="0"/>
        </w:rPr>
      </w:r>
      <w:r>
        <w:rPr>
          <w:b/>
          <w:i w:val="0"/>
          <w:strike w:val="0"/>
        </w:rPr>
        <w:t>GPS / visit side (aggregated per candidate location)</w:t>
      </w:r>
      <w:r>
        <w:rPr>
          <w:b w:val="0"/>
          <w:i w:val="0"/>
          <w:strike w:val="0"/>
        </w:rPr>
      </w:r>
    </w:p>
    <w:p>
      <w:pPr>
        <w:pStyle w:val="ListBullet"/>
        <w:spacing w:after="60"/>
      </w:pPr>
      <w:r>
        <w:rPr>
          <w:b w:val="0"/>
          <w:i w:val="0"/>
          <w:strike w:val="0"/>
        </w:rPr>
        <w:t>Visit count at this cluster; distinct agents; distinct days; time span; recency of the last successful visit.</w:t>
      </w:r>
    </w:p>
    <w:p>
      <w:pPr>
        <w:pStyle w:val="ListBullet"/>
        <w:spacing w:after="60"/>
      </w:pPr>
      <w:r>
        <w:rPr>
          <w:b w:val="0"/>
          <w:i w:val="0"/>
          <w:strike w:val="0"/>
        </w:rPr>
      </w:r>
      <w:r>
        <w:rPr>
          <w:b/>
          <w:i w:val="0"/>
          <w:strike w:val="0"/>
        </w:rPr>
        <w:t>Dwell statistics</w:t>
      </w:r>
      <w:r>
        <w:rPr>
          <w:b w:val="0"/>
          <w:i w:val="0"/>
          <w:strike w:val="0"/>
        </w:rPr>
        <w:t xml:space="preserve"> (median, max, share of visits with dwell &gt; 20 min) — the home signature ([G18]).</w:t>
      </w:r>
    </w:p>
    <w:p>
      <w:pPr>
        <w:pStyle w:val="ListBullet"/>
        <w:spacing w:after="60"/>
      </w:pPr>
      <w:r>
        <w:rPr>
          <w:b w:val="0"/>
          <w:i w:val="0"/>
          <w:strike w:val="0"/>
        </w:rPr>
      </w:r>
      <w:r>
        <w:rPr>
          <w:b/>
          <w:i w:val="0"/>
          <w:strike w:val="0"/>
        </w:rPr>
        <w:t>Night-share and weekend-share</w:t>
      </w:r>
      <w:r>
        <w:rPr>
          <w:b w:val="0"/>
          <w:i w:val="0"/>
          <w:strike w:val="0"/>
        </w:rPr>
        <w:t xml:space="preserve"> of visits ([G18]'s nighttime filter).</w:t>
      </w:r>
    </w:p>
    <w:p>
      <w:pPr>
        <w:pStyle w:val="ListBullet"/>
        <w:spacing w:after="60"/>
      </w:pPr>
      <w:r>
        <w:rPr>
          <w:b w:val="0"/>
          <w:i w:val="0"/>
          <w:strike w:val="0"/>
        </w:rPr>
        <w:t>Outcome-conditioned counts: met-borrower-here, met-family, nobody-home, payment-collected-here.</w:t>
      </w:r>
    </w:p>
    <w:p>
      <w:pPr>
        <w:pStyle w:val="ListBullet"/>
        <w:spacing w:after="60"/>
      </w:pPr>
      <w:r>
        <w:rPr>
          <w:b w:val="0"/>
          <w:i w:val="0"/>
          <w:strike w:val="0"/>
        </w:rPr>
        <w:t>Travel context: arrival by vehicle vs walk; presence of a preceding stop (shop visit); GPS line-intersection counts ([G20]).</w:t>
      </w:r>
    </w:p>
    <w:p>
      <w:pPr>
        <w:pStyle w:val="ListBullet"/>
        <w:spacing w:after="60"/>
      </w:pPr>
      <w:r>
        <w:rPr>
          <w:b w:val="0"/>
          <w:i w:val="0"/>
          <w:strike w:val="0"/>
        </w:rPr>
        <w:t xml:space="preserve">POI context: count and category mix within 50/150/300 m; residential vs commercial share; </w:t>
      </w:r>
      <w:r>
        <w:rPr>
          <w:b/>
          <w:i w:val="0"/>
          <w:strike w:val="0"/>
        </w:rPr>
        <w:t>is the landmark named in the address text within X m of this candidate?</w:t>
      </w:r>
      <w:r>
        <w:rPr>
          <w:b w:val="0"/>
          <w:i w:val="0"/>
          <w:strike w:val="0"/>
        </w:rPr>
        <w:t xml:space="preserve"> — one of the strongest single features available.</w:t>
      </w:r>
    </w:p>
    <w:p>
      <w:pPr>
        <w:pStyle w:val="ListBullet"/>
        <w:spacing w:after="60"/>
      </w:pPr>
      <w:r>
        <w:rPr>
          <w:b w:val="0"/>
          <w:i w:val="0"/>
          <w:strike w:val="0"/>
        </w:rPr>
        <w:t>Building footprint: does the candidate snap to a building polygon? Its area/shape (dwelling vs shop)?</w:t>
      </w:r>
    </w:p>
    <w:p>
      <w:pPr>
        <w:pStyle w:val="ListBullet"/>
        <w:spacing w:after="60"/>
      </w:pPr>
      <w:r>
        <w:rPr>
          <w:b w:val="0"/>
          <w:i w:val="0"/>
          <w:strike w:val="0"/>
        </w:rPr>
        <w:t>Cross-visit geometry: spread of visit points; distance from the median of all visits for this address; whether this candidate is the trip's final stop.</w:t>
      </w:r>
    </w:p>
    <w:p>
      <w:pPr>
        <w:pStyle w:val="ListBullet"/>
        <w:spacing w:after="60"/>
      </w:pPr>
      <w:r>
        <w:rPr>
          <w:b w:val="0"/>
          <w:i w:val="0"/>
          <w:strike w:val="0"/>
        </w:rPr>
        <w:t>Integrity-adjusted evidence weight (§9.4).</w:t>
      </w:r>
    </w:p>
    <w:p>
      <w:pPr>
        <w:pStyle w:val="ListBullet"/>
        <w:spacing w:after="60"/>
      </w:pPr>
      <w:r>
        <w:rPr>
          <w:b w:val="0"/>
          <w:i w:val="0"/>
          <w:strike w:val="0"/>
        </w:rPr>
        <w:t>Uncertainty: GeoConformal radius at 90% for this candidate; stability of the radius across the last 3 updates.</w:t>
      </w:r>
    </w:p>
    <w:p>
      <w:r>
        <w:rPr>
          <w:b w:val="0"/>
          <w:i w:val="0"/>
          <w:strike w:val="0"/>
        </w:rPr>
      </w:r>
      <w:r>
        <w:rPr>
          <w:b/>
          <w:i w:val="0"/>
          <w:strike w:val="0"/>
        </w:rPr>
        <w:t>Cohort / global</w:t>
      </w:r>
      <w:r>
        <w:rPr>
          <w:b w:val="0"/>
          <w:i w:val="0"/>
          <w:strike w:val="0"/>
        </w:rPr>
      </w:r>
    </w:p>
    <w:p>
      <w:pPr>
        <w:pStyle w:val="ListBullet"/>
        <w:spacing w:after="60"/>
      </w:pPr>
      <w:r>
        <w:rPr>
          <w:b w:val="0"/>
          <w:i w:val="0"/>
          <w:strike w:val="0"/>
        </w:rPr>
      </w:r>
      <w:r>
        <w:rPr>
          <w:b/>
          <w:i w:val="0"/>
          <w:strike w:val="0"/>
        </w:rPr>
        <w:t>Learned locality-level geocoder bias offset</w:t>
      </w:r>
      <w:r>
        <w:rPr>
          <w:b w:val="0"/>
          <w:i w:val="0"/>
          <w:strike w:val="0"/>
        </w:rPr>
        <w:t xml:space="preserve"> (error is spatially structured, [G15]).</w:t>
      </w:r>
    </w:p>
    <w:p>
      <w:pPr>
        <w:pStyle w:val="ListBullet"/>
        <w:spacing w:after="60"/>
      </w:pPr>
      <w:r>
        <w:rPr>
          <w:b w:val="0"/>
          <w:i w:val="0"/>
          <w:strike w:val="0"/>
        </w:rPr>
      </w:r>
      <w:r>
        <w:rPr>
          <w:b/>
          <w:i w:val="0"/>
          <w:strike w:val="0"/>
        </w:rPr>
        <w:t>H3-cell historical geocode error surface</w:t>
      </w:r>
      <w:r>
        <w:rPr>
          <w:b w:val="0"/>
          <w:i w:val="0"/>
          <w:strike w:val="0"/>
        </w:rPr>
        <w:t xml:space="preserve"> built from past visits — a cheap, powerful bias-correction layer almost nobody builds. (UrbanFlow's home turf for our team.)</w:t>
      </w:r>
    </w:p>
    <w:p>
      <w:pPr>
        <w:pStyle w:val="ListBullet"/>
        <w:spacing w:after="60"/>
      </w:pPr>
      <w:r>
        <w:rPr>
          <w:b w:val="0"/>
          <w:i w:val="0"/>
          <w:strike w:val="0"/>
        </w:rPr>
        <w:t>Locality urbanity/deprivation embedding from an H3-cell encoder (optional, later).</w:t>
      </w:r>
    </w:p>
    <w:p>
      <w:pPr>
        <w:pStyle w:val="Heading1"/>
        <w:pageBreakBefore/>
        <w:pBdr>
          <w:bottom w:val="single" w:sz="12" w:space="1" w:color="0B3C5D"/>
        </w:pBdr>
      </w:pPr>
      <w:r>
        <w:rPr>
          <w:b/>
          <w:i w:val="0"/>
          <w:strike w:val="0"/>
          <w:color w:val="0B3C5D"/>
          <w:sz w:val="38"/>
        </w:rPr>
        <w:t>9. MODEL STRATEGY</w:t>
      </w:r>
    </w:p>
    <w:p>
      <w:pPr>
        <w:pStyle w:val="Heading2"/>
      </w:pPr>
      <w:r>
        <w:rPr>
          <w:b/>
          <w:i w:val="0"/>
          <w:strike w:val="0"/>
        </w:rPr>
        <w:t>9.1 Baseline → Strong MVP → Advanced</w:t>
      </w:r>
    </w:p>
    <w:p>
      <w:r>
        <w:rPr>
          <w:b w:val="0"/>
          <w:i w:val="0"/>
          <w:strike w:val="0"/>
        </w:rPr>
      </w:r>
      <w:r>
        <w:rPr>
          <w:b/>
          <w:i w:val="0"/>
          <w:strike w:val="0"/>
        </w:rPr>
        <w:t>Baseline (Day 1–2) — "prove the plumbing"</w:t>
      </w:r>
      <w:r>
        <w:rPr>
          <w:b w:val="0"/>
          <w:i w:val="0"/>
          <w:strike w:val="0"/>
        </w:rPr>
      </w:r>
    </w:p>
    <w:p>
      <w:pPr>
        <w:pStyle w:val="ListBullet"/>
        <w:spacing w:after="60"/>
      </w:pPr>
      <w:r>
        <w:rPr>
          <w:b w:val="0"/>
          <w:i w:val="0"/>
          <w:strike w:val="0"/>
        </w:rPr>
        <w:t xml:space="preserve">Models: logistic regression (interpretable) + LightGBM (performance); one classifier for </w:t>
      </w:r>
      <w:r>
        <w:rPr>
          <w:rFonts w:ascii="Consolas" w:hAnsi="Consolas"/>
          <w:color w:val="8A1C1C"/>
          <w:sz w:val="19"/>
        </w:rPr>
        <w:t>P(answered)</w:t>
      </w:r>
      <w:r>
        <w:rPr>
          <w:b w:val="0"/>
          <w:i w:val="0"/>
          <w:strike w:val="0"/>
        </w:rPr>
        <w:t xml:space="preserve">, one for </w:t>
      </w:r>
      <w:r>
        <w:rPr>
          <w:rFonts w:ascii="Consolas" w:hAnsi="Consolas"/>
          <w:color w:val="8A1C1C"/>
          <w:sz w:val="19"/>
        </w:rPr>
        <w:t>P(RPC | attempt)</w:t>
      </w:r>
      <w:r>
        <w:rPr>
          <w:b w:val="0"/>
          <w:i w:val="0"/>
          <w:strike w:val="0"/>
        </w:rPr>
        <w:t>.</w:t>
      </w:r>
    </w:p>
    <w:p>
      <w:pPr>
        <w:pStyle w:val="ListBullet"/>
        <w:spacing w:after="60"/>
      </w:pPr>
      <w:r>
        <w:rPr>
          <w:b w:val="0"/>
          <w:i w:val="0"/>
          <w:strike w:val="0"/>
        </w:rPr>
        <w:t xml:space="preserve">Calibration: </w:t>
      </w:r>
      <w:r>
        <w:rPr>
          <w:rFonts w:ascii="Consolas" w:hAnsi="Consolas"/>
          <w:color w:val="8A1C1C"/>
          <w:sz w:val="19"/>
        </w:rPr>
        <w:t>CalibratedClassifierCV(method='isotonic')</w:t>
      </w:r>
      <w:r>
        <w:rPr>
          <w:b w:val="0"/>
          <w:i w:val="0"/>
          <w:strike w:val="0"/>
        </w:rPr>
        <w:t xml:space="preserve"> on a held-out fold.</w:t>
      </w:r>
    </w:p>
    <w:p>
      <w:pPr>
        <w:pStyle w:val="ListBullet"/>
        <w:spacing w:after="60"/>
      </w:pPr>
      <w:r>
        <w:rPr>
          <w:b w:val="0"/>
          <w:i w:val="0"/>
          <w:strike w:val="0"/>
        </w:rPr>
        <w:t>Decision: fixed thresholds + a spreadsheet EV with hard-coded costs.</w:t>
      </w:r>
    </w:p>
    <w:p>
      <w:pPr>
        <w:pStyle w:val="ListBullet"/>
        <w:spacing w:after="60"/>
      </w:pPr>
      <w:r>
        <w:rPr>
          <w:b w:val="0"/>
          <w:i w:val="0"/>
          <w:strike w:val="0"/>
        </w:rPr>
        <w:t>Metrics: PR-AUC, Brier, ECE, lift@decile.</w:t>
      </w:r>
    </w:p>
    <w:p>
      <w:pPr>
        <w:pStyle w:val="ListBullet"/>
        <w:spacing w:after="60"/>
      </w:pPr>
      <w:r>
        <w:rPr>
          <w:b w:val="0"/>
          <w:i w:val="0"/>
          <w:strike w:val="0"/>
        </w:rPr>
        <w:t>Purpose: baseline numbers for the before/after story, plus an audit-friendly linear challenger.</w:t>
      </w:r>
    </w:p>
    <w:p>
      <w:r>
        <w:rPr>
          <w:b w:val="0"/>
          <w:i w:val="0"/>
          <w:strike w:val="0"/>
        </w:rPr>
      </w:r>
      <w:r>
        <w:rPr>
          <w:b/>
          <w:i w:val="0"/>
          <w:strike w:val="0"/>
        </w:rPr>
        <w:t>Strong MVP (Day 3–7) — "the system"</w:t>
      </w:r>
      <w:r>
        <w:rPr>
          <w:b w:val="0"/>
          <w:i w:val="0"/>
          <w:strike w:val="0"/>
        </w:rPr>
      </w:r>
    </w:p>
    <w:p>
      <w:pPr>
        <w:pStyle w:val="ListBullet"/>
        <w:spacing w:after="60"/>
      </w:pPr>
      <w:r>
        <w:rPr>
          <w:b w:val="0"/>
          <w:i w:val="0"/>
          <w:strike w:val="0"/>
        </w:rPr>
      </w:r>
      <w:r>
        <w:rPr>
          <w:b/>
          <w:i w:val="0"/>
          <w:strike w:val="0"/>
        </w:rPr>
        <w:t>H1</w:t>
      </w:r>
      <w:r>
        <w:rPr>
          <w:b w:val="0"/>
          <w:i w:val="0"/>
          <w:strike w:val="0"/>
        </w:rPr>
        <w:t xml:space="preserve"> </w:t>
      </w:r>
      <w:r>
        <w:rPr>
          <w:rFonts w:ascii="Consolas" w:hAnsi="Consolas"/>
          <w:color w:val="8A1C1C"/>
          <w:sz w:val="19"/>
        </w:rPr>
        <w:t>LightGBM → P(Answer | point, window, channel, history)</w:t>
      </w:r>
      <w:r>
        <w:rPr>
          <w:b w:val="0"/>
          <w:i w:val="0"/>
          <w:strike w:val="0"/>
        </w:rPr>
        <w:t>, monotone constraints where sensible.</w:t>
      </w:r>
    </w:p>
    <w:p>
      <w:pPr>
        <w:pStyle w:val="ListBullet"/>
        <w:spacing w:after="60"/>
      </w:pPr>
      <w:r>
        <w:rPr>
          <w:b w:val="0"/>
          <w:i w:val="0"/>
          <w:strike w:val="0"/>
        </w:rPr>
      </w:r>
      <w:r>
        <w:rPr>
          <w:b/>
          <w:i w:val="0"/>
          <w:strike w:val="0"/>
        </w:rPr>
        <w:t>H2</w:t>
      </w:r>
      <w:r>
        <w:rPr>
          <w:b w:val="0"/>
          <w:i w:val="0"/>
          <w:strike w:val="0"/>
        </w:rPr>
        <w:t xml:space="preserve"> </w:t>
      </w:r>
      <w:r>
        <w:rPr>
          <w:rFonts w:ascii="Consolas" w:hAnsi="Consolas"/>
          <w:color w:val="8A1C1C"/>
          <w:sz w:val="19"/>
        </w:rPr>
        <w:t>LightGBM → P(RightParty | Answer)</w:t>
      </w:r>
      <w:r>
        <w:rPr>
          <w:b w:val="0"/>
          <w:i w:val="0"/>
          <w:strike w:val="0"/>
        </w:rPr>
        <w:t xml:space="preserve"> + a small </w:t>
      </w:r>
      <w:r>
        <w:rPr>
          <w:b/>
          <w:i w:val="0"/>
          <w:strike w:val="0"/>
        </w:rPr>
        <w:t>recycled-risk head</w:t>
      </w:r>
      <w:r>
        <w:rPr>
          <w:b w:val="0"/>
          <w:i w:val="0"/>
          <w:strike w:val="0"/>
        </w:rPr>
        <w:t xml:space="preserve"> on the ≥90-day-gap subpopulation.</w:t>
      </w:r>
    </w:p>
    <w:p>
      <w:pPr>
        <w:pStyle w:val="ListBullet"/>
        <w:spacing w:after="60"/>
      </w:pPr>
      <w:r>
        <w:rPr>
          <w:b w:val="0"/>
          <w:i w:val="0"/>
          <w:strike w:val="0"/>
        </w:rPr>
      </w:r>
      <w:r>
        <w:rPr>
          <w:b/>
          <w:i w:val="0"/>
          <w:strike w:val="0"/>
        </w:rPr>
        <w:t>H3</w:t>
      </w:r>
      <w:r>
        <w:rPr>
          <w:b w:val="0"/>
          <w:i w:val="0"/>
          <w:strike w:val="0"/>
        </w:rPr>
        <w:t xml:space="preserve"> </w:t>
      </w:r>
      <w:r>
        <w:rPr>
          <w:rFonts w:ascii="Consolas" w:hAnsi="Consolas"/>
          <w:color w:val="8A1C1C"/>
          <w:sz w:val="19"/>
        </w:rPr>
        <w:t>LightGBM → P(PTP | RPC)</w:t>
      </w:r>
      <w:r>
        <w:rPr>
          <w:b w:val="0"/>
          <w:i w:val="0"/>
          <w:strike w:val="0"/>
        </w:rPr>
        <w:t>.</w:t>
      </w:r>
    </w:p>
    <w:p>
      <w:pPr>
        <w:pStyle w:val="ListBullet"/>
        <w:spacing w:after="60"/>
      </w:pPr>
      <w:r>
        <w:rPr>
          <w:b w:val="0"/>
          <w:i w:val="0"/>
          <w:strike w:val="0"/>
        </w:rPr>
      </w:r>
      <w:r>
        <w:rPr>
          <w:b/>
          <w:i w:val="0"/>
          <w:strike w:val="0"/>
        </w:rPr>
        <w:t>H4</w:t>
      </w:r>
      <w:r>
        <w:rPr>
          <w:b w:val="0"/>
          <w:i w:val="0"/>
          <w:strike w:val="0"/>
        </w:rPr>
        <w:t xml:space="preserve"> </w:t>
      </w:r>
      <w:r>
        <w:rPr>
          <w:b/>
          <w:i w:val="0"/>
          <w:strike w:val="0"/>
        </w:rPr>
        <w:t>Survival model</w:t>
      </w:r>
      <w:r>
        <w:rPr>
          <w:b w:val="0"/>
          <w:i w:val="0"/>
          <w:strike w:val="0"/>
        </w:rPr>
        <w:t xml:space="preserve"> (</w:t>
      </w:r>
      <w:r>
        <w:rPr>
          <w:rFonts w:ascii="Consolas" w:hAnsi="Consolas"/>
          <w:color w:val="8A1C1C"/>
          <w:sz w:val="19"/>
        </w:rPr>
        <w:t>sksurv.GradientBoostingSurvivalAnalysis</w:t>
      </w:r>
      <w:r>
        <w:rPr>
          <w:b w:val="0"/>
          <w:i w:val="0"/>
          <w:strike w:val="0"/>
        </w:rPr>
        <w:t xml:space="preserve">, or CoxPH via lifelines for interpretability) for attempts-to-contact with right-censoring; emits </w:t>
      </w:r>
      <w:r>
        <w:rPr>
          <w:rFonts w:ascii="Consolas" w:hAnsi="Consolas"/>
          <w:color w:val="8A1C1C"/>
          <w:sz w:val="19"/>
        </w:rPr>
        <w:t>P(contact within k)</w:t>
      </w:r>
      <w:r>
        <w:rPr>
          <w:b w:val="0"/>
          <w:i w:val="0"/>
          <w:strike w:val="0"/>
        </w:rPr>
        <w:t>.</w:t>
      </w:r>
    </w:p>
    <w:p>
      <w:pPr>
        <w:pStyle w:val="ListBullet"/>
        <w:spacing w:after="60"/>
      </w:pPr>
      <w:r>
        <w:rPr>
          <w:b w:val="0"/>
          <w:i w:val="0"/>
          <w:strike w:val="0"/>
        </w:rPr>
      </w:r>
      <w:r>
        <w:rPr>
          <w:b/>
          <w:i w:val="0"/>
          <w:strike w:val="0"/>
        </w:rPr>
        <w:t>H5</w:t>
      </w:r>
      <w:r>
        <w:rPr>
          <w:b w:val="0"/>
          <w:i w:val="0"/>
          <w:strike w:val="0"/>
        </w:rPr>
        <w:t xml:space="preserve"> </w:t>
      </w:r>
      <w:r>
        <w:rPr>
          <w:b/>
          <w:i w:val="0"/>
          <w:strike w:val="0"/>
        </w:rPr>
        <w:t>Prototype uplift</w:t>
      </w:r>
      <w:r>
        <w:rPr>
          <w:b w:val="0"/>
          <w:i w:val="0"/>
          <w:strike w:val="0"/>
        </w:rPr>
        <w:t xml:space="preserve"> via a T-learner on simulated data (and on Hillstrom to validate the methodology).</w:t>
      </w:r>
    </w:p>
    <w:p>
      <w:pPr>
        <w:pStyle w:val="ListBullet"/>
        <w:spacing w:after="60"/>
      </w:pPr>
      <w:r>
        <w:rPr>
          <w:b w:val="0"/>
          <w:i w:val="0"/>
          <w:strike w:val="0"/>
        </w:rPr>
        <w:t xml:space="preserve">Calibration: segmented isotonic by </w:t>
      </w:r>
      <w:r>
        <w:rPr>
          <w:rFonts w:ascii="Consolas" w:hAnsi="Consolas"/>
          <w:color w:val="8A1C1C"/>
          <w:sz w:val="19"/>
        </w:rPr>
        <w:t>channel × time-window × source-age</w:t>
      </w:r>
      <w:r>
        <w:rPr>
          <w:b w:val="0"/>
          <w:i w:val="0"/>
          <w:strike w:val="0"/>
        </w:rPr>
        <w:t>; per-segment reliability curves in the dashboard.</w:t>
      </w:r>
    </w:p>
    <w:p>
      <w:pPr>
        <w:pStyle w:val="ListBullet"/>
        <w:spacing w:after="60"/>
      </w:pPr>
      <w:r>
        <w:rPr>
          <w:b w:val="0"/>
          <w:i w:val="0"/>
          <w:strike w:val="0"/>
        </w:rPr>
        <w:t>Decision engine: full ENRC with hard constraints, WAIT as a candidate, VoI-directed exploration (ε ≈ 3–5%), propensity logging, audit records.</w:t>
      </w:r>
    </w:p>
    <w:p>
      <w:pPr>
        <w:pStyle w:val="ListBullet"/>
        <w:spacing w:after="60"/>
      </w:pPr>
      <w:r>
        <w:rPr>
          <w:b w:val="0"/>
          <w:i w:val="0"/>
          <w:strike w:val="0"/>
        </w:rPr>
        <w:t xml:space="preserve">Geo layer: libpostal + pincode constraints + learned gazetteer + OSM POI landmark scoring + staypoint/dwell home-signature + weighted robust estimator + </w:t>
      </w:r>
      <w:r>
        <w:rPr>
          <w:b/>
          <w:i w:val="0"/>
          <w:strike w:val="0"/>
        </w:rPr>
        <w:t>empirical/GeoConformal radii</w:t>
      </w:r>
      <w:r>
        <w:rPr>
          <w:b w:val="0"/>
          <w:i w:val="0"/>
          <w:strike w:val="0"/>
        </w:rPr>
        <w:t xml:space="preserve"> + landmark direction templates.</w:t>
      </w:r>
    </w:p>
    <w:p>
      <w:pPr>
        <w:pStyle w:val="ListBullet"/>
        <w:spacing w:after="60"/>
      </w:pPr>
      <w:r>
        <w:rPr>
          <w:b w:val="0"/>
          <w:i w:val="0"/>
          <w:strike w:val="0"/>
        </w:rPr>
        <w:t>Graph features: degree, shared-account count, neighbour RPC rate (no GNN yet).</w:t>
      </w:r>
    </w:p>
    <w:p>
      <w:r>
        <w:rPr>
          <w:b w:val="0"/>
          <w:i w:val="0"/>
          <w:strike w:val="0"/>
        </w:rPr>
      </w:r>
      <w:r>
        <w:rPr>
          <w:b/>
          <w:i w:val="0"/>
          <w:strike w:val="0"/>
        </w:rPr>
        <w:t>Advanced / production (4–12 weeks)</w:t>
      </w:r>
      <w:r>
        <w:rPr>
          <w:b w:val="0"/>
          <w:i w:val="0"/>
          <w:strike w:val="0"/>
        </w:rPr>
      </w:r>
    </w:p>
    <w:p>
      <w:pPr>
        <w:pStyle w:val="ListBullet"/>
        <w:spacing w:after="60"/>
      </w:pPr>
      <w:r>
        <w:rPr>
          <w:b w:val="0"/>
          <w:i w:val="0"/>
          <w:strike w:val="0"/>
        </w:rPr>
      </w:r>
      <w:r>
        <w:rPr>
          <w:b/>
          <w:i w:val="0"/>
          <w:strike w:val="0"/>
        </w:rPr>
        <w:t>Graph:</w:t>
      </w:r>
      <w:r>
        <w:rPr>
          <w:b w:val="0"/>
          <w:i w:val="0"/>
          <w:strike w:val="0"/>
        </w:rPr>
        <w:t xml:space="preserve"> GNN (GraphSAGE/GAT) or node2vec over the contact-point graph; weekly retrain. (Precedent: GraphER, AAAI-20; xEM, 2025.)</w:t>
      </w:r>
    </w:p>
    <w:p>
      <w:pPr>
        <w:pStyle w:val="ListBullet"/>
        <w:spacing w:after="60"/>
      </w:pPr>
      <w:r>
        <w:rPr>
          <w:b w:val="0"/>
          <w:i w:val="0"/>
          <w:strike w:val="0"/>
        </w:rPr>
      </w:r>
      <w:r>
        <w:rPr>
          <w:b/>
          <w:i w:val="0"/>
          <w:strike w:val="0"/>
        </w:rPr>
        <w:t>Sequence:</w:t>
      </w:r>
      <w:r>
        <w:rPr>
          <w:b w:val="0"/>
          <w:i w:val="0"/>
          <w:strike w:val="0"/>
        </w:rPr>
        <w:t xml:space="preserve"> a small GRU/transformer encoder over attempt sequences → 8–16 embedding features. Gated on ≥6 months of dense history and a measurable PR-AUC gain.</w:t>
      </w:r>
    </w:p>
    <w:p>
      <w:pPr>
        <w:pStyle w:val="ListBullet"/>
        <w:spacing w:after="60"/>
      </w:pPr>
      <w:r>
        <w:rPr>
          <w:b w:val="0"/>
          <w:i w:val="0"/>
          <w:strike w:val="0"/>
        </w:rPr>
      </w:r>
      <w:r>
        <w:rPr>
          <w:b/>
          <w:i w:val="0"/>
          <w:strike w:val="0"/>
        </w:rPr>
        <w:t>Causal:</w:t>
      </w:r>
      <w:r>
        <w:rPr>
          <w:b w:val="0"/>
          <w:i w:val="0"/>
          <w:strike w:val="0"/>
        </w:rPr>
        <w:t xml:space="preserve"> X-learner / causal forest per action with a </w:t>
      </w:r>
      <w:r>
        <w:rPr>
          <w:b/>
          <w:i w:val="0"/>
          <w:strike w:val="0"/>
        </w:rPr>
        <w:t>permanent 2–5% randomised holdout</w:t>
      </w:r>
      <w:r>
        <w:rPr>
          <w:b w:val="0"/>
          <w:i w:val="0"/>
          <w:strike w:val="0"/>
        </w:rPr>
        <w:t>; doubly-robust off-policy evaluation before any policy promotion (Open Bandit Pipeline).</w:t>
      </w:r>
    </w:p>
    <w:p>
      <w:pPr>
        <w:pStyle w:val="ListBullet"/>
        <w:spacing w:after="60"/>
      </w:pPr>
      <w:r>
        <w:rPr>
          <w:b w:val="0"/>
          <w:i w:val="0"/>
          <w:strike w:val="0"/>
        </w:rPr>
      </w:r>
      <w:r>
        <w:rPr>
          <w:b/>
          <w:i w:val="0"/>
          <w:strike w:val="0"/>
        </w:rPr>
        <w:t>Bandits:</w:t>
      </w:r>
      <w:r>
        <w:rPr>
          <w:b w:val="0"/>
          <w:i w:val="0"/>
          <w:strike w:val="0"/>
        </w:rPr>
        <w:t xml:space="preserve"> Thompson sampling / LinUCB over actions with cost-aware regret; SquareCB-style exploration on top of GBM scores (Uber's pattern, [P18]).</w:t>
      </w:r>
    </w:p>
    <w:p>
      <w:pPr>
        <w:pStyle w:val="ListBullet"/>
        <w:spacing w:after="60"/>
      </w:pPr>
      <w:r>
        <w:rPr>
          <w:b w:val="0"/>
          <w:i w:val="0"/>
          <w:strike w:val="0"/>
        </w:rPr>
      </w:r>
      <w:r>
        <w:rPr>
          <w:b/>
          <w:i w:val="0"/>
          <w:strike w:val="0"/>
        </w:rPr>
        <w:t>PS3 advanced:</w:t>
      </w:r>
      <w:r>
        <w:rPr>
          <w:b w:val="0"/>
          <w:i w:val="0"/>
          <w:strike w:val="0"/>
        </w:rPr>
        <w:t xml:space="preserve"> address RoBERTa pre-trained on CN's own address corpus + </w:t>
      </w:r>
      <w:r>
        <w:rPr>
          <w:b/>
          <w:i w:val="0"/>
          <w:strike w:val="0"/>
        </w:rPr>
        <w:t>multi-head H3 classification</w:t>
      </w:r>
      <w:r>
        <w:rPr>
          <w:b w:val="0"/>
          <w:i w:val="0"/>
          <w:strike w:val="0"/>
        </w:rPr>
        <w:t xml:space="preserve"> ([G4]'s winning architecture); neighbourhood-connectivity graph with cross-attention towards [G6]'s shape; automated landmark-alias discovery from successful visits; satellite/geodemographic H3 embeddings as context.</w:t>
      </w:r>
    </w:p>
    <w:p>
      <w:pPr>
        <w:pStyle w:val="ListBullet"/>
        <w:spacing w:after="60"/>
      </w:pPr>
      <w:r>
        <w:rPr>
          <w:b w:val="0"/>
          <w:i w:val="0"/>
          <w:strike w:val="0"/>
        </w:rPr>
      </w:r>
      <w:r>
        <w:rPr>
          <w:b/>
          <w:i w:val="0"/>
          <w:strike w:val="0"/>
        </w:rPr>
        <w:t>Multi-task staleness encoder</w:t>
      </w:r>
      <w:r>
        <w:rPr>
          <w:b w:val="0"/>
          <w:i w:val="0"/>
          <w:strike w:val="0"/>
        </w:rPr>
        <w:t xml:space="preserve"> for the D4 joint factor.</w:t>
      </w:r>
    </w:p>
    <w:p>
      <w:pPr>
        <w:pStyle w:val="ListBullet"/>
        <w:spacing w:after="60"/>
      </w:pPr>
      <w:r>
        <w:rPr>
          <w:b w:val="0"/>
          <w:i w:val="0"/>
          <w:strike w:val="0"/>
        </w:rPr>
      </w:r>
      <w:r>
        <w:rPr>
          <w:b/>
          <w:i w:val="0"/>
          <w:strike w:val="0"/>
        </w:rPr>
        <w:t>Serving:</w:t>
      </w:r>
      <w:r>
        <w:rPr>
          <w:b w:val="0"/>
          <w:i w:val="0"/>
          <w:strike w:val="0"/>
        </w:rPr>
        <w:t xml:space="preserve"> point-in-time feature store; model registry + shadow deployment; drift monitors (PSI/KS per feature, ECE, conformal coverage); automatic rollback.</w:t>
      </w:r>
    </w:p>
    <w:p>
      <w:pPr>
        <w:pStyle w:val="ListBullet"/>
        <w:spacing w:after="60"/>
      </w:pPr>
      <w:r>
        <w:rPr>
          <w:b w:val="0"/>
          <w:i w:val="0"/>
          <w:strike w:val="0"/>
        </w:rPr>
      </w:r>
      <w:r>
        <w:rPr>
          <w:b/>
          <w:i w:val="0"/>
          <w:strike w:val="0"/>
        </w:rPr>
        <w:t>Human-in-the-loop:</w:t>
      </w:r>
      <w:r>
        <w:rPr>
          <w:b w:val="0"/>
          <w:i w:val="0"/>
          <w:strike w:val="0"/>
        </w:rPr>
        <w:t xml:space="preserve"> </w:t>
      </w:r>
      <w:r>
        <w:rPr>
          <w:b/>
          <w:i w:val="0"/>
          <w:strike w:val="0"/>
        </w:rPr>
        <w:t>conformal deferral</w:t>
      </w:r>
      <w:r>
        <w:rPr>
          <w:b w:val="0"/>
          <w:i w:val="0"/>
          <w:strike w:val="0"/>
        </w:rPr>
        <w:t xml:space="preserve"> — decisions with wide prediction sets go to a supervisor queue.</w:t>
      </w:r>
    </w:p>
    <w:p>
      <w:pPr>
        <w:pStyle w:val="Heading2"/>
      </w:pPr>
      <w:r>
        <w:rPr>
          <w:b/>
          <w:i w:val="0"/>
          <w:strike w:val="0"/>
        </w:rPr>
        <w:t>9.2 How to handle missing / unobserved contact outcomes</w:t>
      </w:r>
    </w:p>
    <w:p>
      <w:r>
        <w:rPr>
          <w:b w:val="0"/>
          <w:i w:val="0"/>
          <w:strike w:val="0"/>
        </w:rPr>
        <w:t>This is the most under-discussed problem in the field, and the one most likely to be probed in Q&amp;A. Five parts:</w:t>
      </w:r>
    </w:p>
    <w:p>
      <w:pPr>
        <w:pStyle w:val="ListNumber"/>
        <w:spacing w:after="60"/>
      </w:pPr>
      <w:r>
        <w:rPr>
          <w:b w:val="0"/>
          <w:i w:val="0"/>
          <w:strike w:val="0"/>
        </w:rPr>
      </w:r>
      <w:r>
        <w:rPr>
          <w:b/>
          <w:i w:val="0"/>
          <w:strike w:val="0"/>
        </w:rPr>
        <w:t>Never treat "untested" as "failed".</w:t>
      </w:r>
      <w:r>
        <w:rPr>
          <w:b w:val="0"/>
          <w:i w:val="0"/>
          <w:strike w:val="0"/>
        </w:rPr>
        <w:t xml:space="preserve"> Encode it as </w:t>
      </w:r>
      <w:r>
        <w:rPr>
          <w:b/>
          <w:i w:val="0"/>
          <w:strike w:val="0"/>
        </w:rPr>
        <w:t>censoring</w:t>
      </w:r>
      <w:r>
        <w:rPr>
          <w:b w:val="0"/>
          <w:i w:val="0"/>
          <w:strike w:val="0"/>
        </w:rPr>
        <w:t xml:space="preserve">. A survival model trained with </w:t>
      </w:r>
      <w:r>
        <w:rPr>
          <w:rFonts w:ascii="Consolas" w:hAnsi="Consolas"/>
          <w:color w:val="8A1C1C"/>
          <w:sz w:val="19"/>
        </w:rPr>
        <w:t>(T = time since last activity or ∞, E = 1 if answered else 0)</w:t>
      </w:r>
      <w:r>
        <w:rPr>
          <w:b w:val="0"/>
          <w:i w:val="0"/>
          <w:strike w:val="0"/>
        </w:rPr>
        <w:t xml:space="preserve"> handles "we never tried" correctly — letting us score the never-dialled tail of the portfolio.</w:t>
      </w:r>
    </w:p>
    <w:p>
      <w:pPr>
        <w:pStyle w:val="ListNumber"/>
        <w:spacing w:after="60"/>
      </w:pPr>
      <w:r>
        <w:rPr>
          <w:b w:val="0"/>
          <w:i w:val="0"/>
          <w:strike w:val="0"/>
        </w:rPr>
      </w:r>
      <w:r>
        <w:rPr>
          <w:b/>
          <w:i w:val="0"/>
          <w:strike w:val="0"/>
        </w:rPr>
        <w:t>Train on attempt-level, not account-level, rows.</w:t>
      </w:r>
      <w:r>
        <w:rPr>
          <w:b w:val="0"/>
          <w:i w:val="0"/>
          <w:strike w:val="0"/>
        </w:rPr>
        <w:t xml:space="preserve"> Each dial is a row; the label is what that dial produced. A "failed" contact point becomes a </w:t>
      </w:r>
      <w:r>
        <w:rPr>
          <w:b w:val="0"/>
          <w:i/>
          <w:strike w:val="0"/>
        </w:rPr>
        <w:t>sequence of censored observations</w:t>
      </w:r>
      <w:r>
        <w:rPr>
          <w:b w:val="0"/>
          <w:i w:val="0"/>
          <w:strike w:val="0"/>
        </w:rPr>
        <w:t>, not a permanent negative.</w:t>
      </w:r>
    </w:p>
    <w:p>
      <w:pPr>
        <w:pStyle w:val="ListNumber"/>
        <w:spacing w:after="60"/>
      </w:pPr>
      <w:r>
        <w:rPr>
          <w:b w:val="0"/>
          <w:i w:val="0"/>
          <w:strike w:val="0"/>
        </w:rPr>
      </w:r>
      <w:r>
        <w:rPr>
          <w:b/>
          <w:i w:val="0"/>
          <w:strike w:val="0"/>
        </w:rPr>
        <w:t>Correct policy-induced selection with propensity weighting.</w:t>
      </w:r>
      <w:r>
        <w:rPr>
          <w:b w:val="0"/>
          <w:i w:val="0"/>
          <w:strike w:val="0"/>
        </w:rPr>
        <w:t xml:space="preserve"> Log </w:t>
      </w:r>
      <w:r>
        <w:rPr>
          <w:rFonts w:ascii="Consolas" w:hAnsi="Consolas"/>
          <w:color w:val="8A1C1C"/>
          <w:sz w:val="19"/>
        </w:rPr>
        <w:t>p(action chosen | context)</w:t>
      </w:r>
      <w:r>
        <w:rPr>
          <w:b w:val="0"/>
          <w:i w:val="0"/>
          <w:strike w:val="0"/>
        </w:rPr>
        <w:t xml:space="preserve"> at decision time and weight training rows by </w:t>
      </w:r>
      <w:r>
        <w:rPr>
          <w:rFonts w:ascii="Consolas" w:hAnsi="Consolas"/>
          <w:color w:val="8A1C1C"/>
          <w:sz w:val="19"/>
        </w:rPr>
        <w:t>1/p</w:t>
      </w:r>
      <w:r>
        <w:rPr>
          <w:b w:val="0"/>
          <w:i w:val="0"/>
          <w:strike w:val="0"/>
        </w:rPr>
        <w:t xml:space="preserve"> (or use doubly-robust estimation) so under-sampled regions of the action space are not invisible. This is standard off-policy machinery from the bandit literature (Open Bandit Pipeline, Vowpal Wabbit) that collections practice ignores.</w:t>
      </w:r>
    </w:p>
    <w:p>
      <w:pPr>
        <w:pStyle w:val="ListNumber"/>
        <w:spacing w:after="60"/>
      </w:pPr>
      <w:r>
        <w:rPr>
          <w:b w:val="0"/>
          <w:i w:val="0"/>
          <w:strike w:val="0"/>
        </w:rPr>
      </w:r>
      <w:r>
        <w:rPr>
          <w:b/>
          <w:i w:val="0"/>
          <w:strike w:val="0"/>
        </w:rPr>
        <w:t>Keep a small randomised audit stream.</w:t>
      </w:r>
      <w:r>
        <w:rPr>
          <w:b w:val="0"/>
          <w:i w:val="0"/>
          <w:strike w:val="0"/>
        </w:rPr>
        <w:t xml:space="preserve"> 1–3% of decisions are replaced with a uniformly random </w:t>
      </w:r>
      <w:r>
        <w:rPr>
          <w:b/>
          <w:i w:val="0"/>
          <w:strike w:val="0"/>
        </w:rPr>
        <w:t>permissible</w:t>
      </w:r>
      <w:r>
        <w:rPr>
          <w:b w:val="0"/>
          <w:i w:val="0"/>
          <w:strike w:val="0"/>
        </w:rPr>
        <w:t xml:space="preserve"> action for measurement only — never legal escalation, never a disclosure-capable action on an unverified number. This is the only way to obtain unbiased Qini/uplift estimates and unbiased calibration in the low-score region.</w:t>
      </w:r>
    </w:p>
    <w:p>
      <w:pPr>
        <w:pStyle w:val="ListNumber"/>
        <w:spacing w:after="60"/>
      </w:pPr>
      <w:r>
        <w:rPr>
          <w:b w:val="0"/>
          <w:i w:val="0"/>
          <w:strike w:val="0"/>
        </w:rPr>
      </w:r>
      <w:r>
        <w:rPr>
          <w:b/>
          <w:i w:val="0"/>
          <w:strike w:val="0"/>
        </w:rPr>
        <w:t>Exploit structurally policy-independent labels.</w:t>
      </w:r>
      <w:r>
        <w:rPr>
          <w:b w:val="0"/>
          <w:i w:val="0"/>
          <w:strike w:val="0"/>
        </w:rPr>
        <w:t xml:space="preserve"> Field-visit outcomes, </w:t>
      </w:r>
      <w:r>
        <w:rPr>
          <w:b/>
          <w:i w:val="0"/>
          <w:strike w:val="0"/>
        </w:rPr>
        <w:t>inbound calls</w:t>
      </w:r>
      <w:r>
        <w:rPr>
          <w:b w:val="0"/>
          <w:i w:val="0"/>
          <w:strike w:val="0"/>
        </w:rPr>
        <w:t xml:space="preserve">, self-cures (payment with no contact), and voluntary callbacks are </w:t>
      </w:r>
      <w:r>
        <w:rPr>
          <w:b w:val="0"/>
          <w:i/>
          <w:strike w:val="0"/>
        </w:rPr>
        <w:t>not caused by our dialing policy</w:t>
      </w:r>
      <w:r>
        <w:rPr>
          <w:b w:val="0"/>
          <w:i w:val="0"/>
          <w:strike w:val="0"/>
        </w:rPr>
        <w:t>. They are gold for evaluating and correcting the model. Hunting for inbound-call events is a day-1 task with very high payoff.</w:t>
      </w:r>
    </w:p>
    <w:p>
      <w:pPr>
        <w:pStyle w:val="Heading2"/>
      </w:pPr>
      <w:r>
        <w:rPr>
          <w:b/>
          <w:i w:val="0"/>
          <w:strike w:val="0"/>
        </w:rPr>
        <w:t>9.3 How to distinguish avoiding vs invalid vs recycled vs temporarily unreachable</w:t>
      </w:r>
    </w:p>
    <w:p>
      <w:r>
        <w:rPr>
          <w:b w:val="0"/>
          <w:i w:val="0"/>
          <w:strike w:val="0"/>
        </w:rPr>
      </w:r>
      <w:r>
        <w:rPr>
          <w:b/>
          <w:i w:val="0"/>
          <w:strike w:val="0"/>
        </w:rPr>
        <w:t xml:space="preserve">The mechanism: model the </w:t>
      </w:r>
      <w:r>
        <w:rPr>
          <w:b/>
          <w:i/>
          <w:strike w:val="0"/>
        </w:rPr>
        <w:t>response function</w:t>
      </w:r>
      <w:r>
        <w:rPr>
          <w:b/>
          <w:i w:val="0"/>
          <w:strike w:val="0"/>
        </w:rPr>
        <w:t>, not the last outcome.</w:t>
      </w:r>
      <w:r>
        <w:rPr>
          <w:b w:val="0"/>
          <w:i w:val="0"/>
          <w:strike w:val="0"/>
        </w:rPr>
        <w:t xml:space="preserve"> Each state has a distinct signature across four layers: network, temporal, identity, continuity.</w:t>
      </w:r>
    </w:p>
    <w:tbl>
      <w:tblPr>
        <w:tblStyle w:val="TableGrid"/>
        <w:tblW w:type="auto" w:w="0"/>
        <w:jc w:val="center"/>
        <w:tblLayout w:type="autofit"/>
        <w:tblLook w:firstColumn="1" w:firstRow="1" w:lastColumn="0" w:lastRow="0" w:noHBand="0" w:noVBand="1" w:val="04A0"/>
        <w:tblW w:type="pct" w:w="5000"/>
        <w:tblLayout w:type="autofit"/>
      </w:tblPr>
      <w:tblGrid>
        <w:gridCol w:w="1201"/>
        <w:gridCol w:w="1201"/>
        <w:gridCol w:w="1201"/>
        <w:gridCol w:w="1201"/>
        <w:gridCol w:w="1201"/>
        <w:gridCol w:w="1201"/>
        <w:gridCol w:w="1201"/>
        <w:gridCol w:w="1201"/>
      </w:tblGrid>
      <w:tr>
        <w:trPr>
          <w:tblHeader w:val="true"/>
        </w:trPr>
        <w:tc>
          <w:tcPr>
            <w:tcW w:type="dxa" w:w="1201"/>
            <w:shd w:val="clear" w:color="auto" w:fill="0B3C5D"/>
          </w:tcPr>
          <w:p>
            <w:pPr>
              <w:spacing w:before="20" w:after="20" w:line="240" w:lineRule="auto"/>
            </w:pPr>
            <w:r>
              <w:rPr>
                <w:color w:val="FFFFFF"/>
              </w:rPr>
            </w:r>
            <w:r>
              <w:rPr>
                <w:b/>
                <w:i w:val="0"/>
                <w:strike w:val="0"/>
                <w:color w:val="FFFFFF"/>
                <w:sz w:val="16"/>
              </w:rPr>
              <w:t>Evidence</w:t>
            </w:r>
          </w:p>
        </w:tc>
        <w:tc>
          <w:tcPr>
            <w:tcW w:type="dxa" w:w="1201"/>
            <w:shd w:val="clear" w:color="auto" w:fill="0B3C5D"/>
          </w:tcPr>
          <w:p>
            <w:pPr>
              <w:spacing w:before="20" w:after="20" w:line="240" w:lineRule="auto"/>
            </w:pPr>
            <w:r>
              <w:rPr>
                <w:color w:val="FFFFFF"/>
              </w:rPr>
            </w:r>
            <w:r>
              <w:rPr>
                <w:b/>
                <w:i w:val="0"/>
                <w:strike w:val="0"/>
                <w:color w:val="FFFFFF"/>
                <w:sz w:val="16"/>
              </w:rPr>
            </w:r>
            <w:r>
              <w:rPr>
                <w:b/>
                <w:i w:val="0"/>
                <w:strike w:val="0"/>
                <w:color w:val="FFFFFF"/>
                <w:sz w:val="16"/>
              </w:rPr>
              <w:t>Reachable &amp; willing</w:t>
            </w:r>
            <w:r>
              <w:rPr>
                <w:b/>
                <w:i w:val="0"/>
                <w:strike w:val="0"/>
                <w:color w:val="FFFFFF"/>
                <w:sz w:val="16"/>
              </w:rPr>
            </w:r>
          </w:p>
        </w:tc>
        <w:tc>
          <w:tcPr>
            <w:tcW w:type="dxa" w:w="1201"/>
            <w:shd w:val="clear" w:color="auto" w:fill="0B3C5D"/>
          </w:tcPr>
          <w:p>
            <w:pPr>
              <w:spacing w:before="20" w:after="20" w:line="240" w:lineRule="auto"/>
            </w:pPr>
            <w:r>
              <w:rPr>
                <w:color w:val="FFFFFF"/>
              </w:rPr>
            </w:r>
            <w:r>
              <w:rPr>
                <w:b/>
                <w:i w:val="0"/>
                <w:strike w:val="0"/>
                <w:color w:val="FFFFFF"/>
                <w:sz w:val="16"/>
              </w:rPr>
            </w:r>
            <w:r>
              <w:rPr>
                <w:b/>
                <w:i w:val="0"/>
                <w:strike w:val="0"/>
                <w:color w:val="FFFFFF"/>
                <w:sz w:val="16"/>
              </w:rPr>
              <w:t>Avoiding</w:t>
            </w:r>
            <w:r>
              <w:rPr>
                <w:b/>
                <w:i w:val="0"/>
                <w:strike w:val="0"/>
                <w:color w:val="FFFFFF"/>
                <w:sz w:val="16"/>
              </w:rPr>
            </w:r>
          </w:p>
        </w:tc>
        <w:tc>
          <w:tcPr>
            <w:tcW w:type="dxa" w:w="1201"/>
            <w:shd w:val="clear" w:color="auto" w:fill="0B3C5D"/>
          </w:tcPr>
          <w:p>
            <w:pPr>
              <w:spacing w:before="20" w:after="20" w:line="240" w:lineRule="auto"/>
            </w:pPr>
            <w:r>
              <w:rPr>
                <w:color w:val="FFFFFF"/>
              </w:rPr>
            </w:r>
            <w:r>
              <w:rPr>
                <w:b/>
                <w:i w:val="0"/>
                <w:strike w:val="0"/>
                <w:color w:val="FFFFFF"/>
                <w:sz w:val="16"/>
              </w:rPr>
            </w:r>
            <w:r>
              <w:rPr>
                <w:b/>
                <w:i w:val="0"/>
                <w:strike w:val="0"/>
                <w:color w:val="FFFFFF"/>
                <w:sz w:val="16"/>
              </w:rPr>
              <w:t>Temporarily unreachable</w:t>
            </w:r>
            <w:r>
              <w:rPr>
                <w:b/>
                <w:i w:val="0"/>
                <w:strike w:val="0"/>
                <w:color w:val="FFFFFF"/>
                <w:sz w:val="16"/>
              </w:rPr>
            </w:r>
          </w:p>
        </w:tc>
        <w:tc>
          <w:tcPr>
            <w:tcW w:type="dxa" w:w="1201"/>
            <w:shd w:val="clear" w:color="auto" w:fill="0B3C5D"/>
          </w:tcPr>
          <w:p>
            <w:pPr>
              <w:spacing w:before="20" w:after="20" w:line="240" w:lineRule="auto"/>
            </w:pPr>
            <w:r>
              <w:rPr>
                <w:color w:val="FFFFFF"/>
              </w:rPr>
            </w:r>
            <w:r>
              <w:rPr>
                <w:b/>
                <w:i w:val="0"/>
                <w:strike w:val="0"/>
                <w:color w:val="FFFFFF"/>
                <w:sz w:val="16"/>
              </w:rPr>
            </w:r>
            <w:r>
              <w:rPr>
                <w:b/>
                <w:i w:val="0"/>
                <w:strike w:val="0"/>
                <w:color w:val="FFFFFF"/>
                <w:sz w:val="16"/>
              </w:rPr>
              <w:t>Switched off / long-dead</w:t>
            </w:r>
            <w:r>
              <w:rPr>
                <w:b/>
                <w:i w:val="0"/>
                <w:strike w:val="0"/>
                <w:color w:val="FFFFFF"/>
                <w:sz w:val="16"/>
              </w:rPr>
            </w:r>
          </w:p>
        </w:tc>
        <w:tc>
          <w:tcPr>
            <w:tcW w:type="dxa" w:w="1201"/>
            <w:shd w:val="clear" w:color="auto" w:fill="0B3C5D"/>
          </w:tcPr>
          <w:p>
            <w:pPr>
              <w:spacing w:before="20" w:after="20" w:line="240" w:lineRule="auto"/>
            </w:pPr>
            <w:r>
              <w:rPr>
                <w:color w:val="FFFFFF"/>
              </w:rPr>
            </w:r>
            <w:r>
              <w:rPr>
                <w:b/>
                <w:i w:val="0"/>
                <w:strike w:val="0"/>
                <w:color w:val="FFFFFF"/>
                <w:sz w:val="16"/>
              </w:rPr>
            </w:r>
            <w:r>
              <w:rPr>
                <w:b/>
                <w:i w:val="0"/>
                <w:strike w:val="0"/>
                <w:color w:val="FFFFFF"/>
                <w:sz w:val="16"/>
              </w:rPr>
              <w:t>Invalid from start</w:t>
            </w:r>
            <w:r>
              <w:rPr>
                <w:b/>
                <w:i w:val="0"/>
                <w:strike w:val="0"/>
                <w:color w:val="FFFFFF"/>
                <w:sz w:val="16"/>
              </w:rPr>
            </w:r>
          </w:p>
        </w:tc>
        <w:tc>
          <w:tcPr>
            <w:tcW w:type="dxa" w:w="1201"/>
            <w:shd w:val="clear" w:color="auto" w:fill="0B3C5D"/>
          </w:tcPr>
          <w:p>
            <w:pPr>
              <w:spacing w:before="20" w:after="20" w:line="240" w:lineRule="auto"/>
            </w:pPr>
            <w:r>
              <w:rPr>
                <w:color w:val="FFFFFF"/>
              </w:rPr>
            </w:r>
            <w:r>
              <w:rPr>
                <w:b/>
                <w:i w:val="0"/>
                <w:strike w:val="0"/>
                <w:color w:val="FFFFFF"/>
                <w:sz w:val="16"/>
              </w:rPr>
            </w:r>
            <w:r>
              <w:rPr>
                <w:b/>
                <w:i w:val="0"/>
                <w:strike w:val="0"/>
                <w:color w:val="FFFFFF"/>
                <w:sz w:val="16"/>
              </w:rPr>
              <w:t>Recycled</w:t>
            </w:r>
            <w:r>
              <w:rPr>
                <w:b/>
                <w:i w:val="0"/>
                <w:strike w:val="0"/>
                <w:color w:val="FFFFFF"/>
                <w:sz w:val="16"/>
              </w:rPr>
            </w:r>
          </w:p>
        </w:tc>
        <w:tc>
          <w:tcPr>
            <w:tcW w:type="dxa" w:w="1201"/>
            <w:shd w:val="clear" w:color="auto" w:fill="0B3C5D"/>
          </w:tcPr>
          <w:p>
            <w:pPr>
              <w:spacing w:before="20" w:after="20" w:line="240" w:lineRule="auto"/>
            </w:pPr>
            <w:r>
              <w:rPr>
                <w:color w:val="FFFFFF"/>
              </w:rPr>
            </w:r>
            <w:r>
              <w:rPr>
                <w:b/>
                <w:i w:val="0"/>
                <w:strike w:val="0"/>
                <w:color w:val="FFFFFF"/>
                <w:sz w:val="16"/>
              </w:rPr>
            </w:r>
            <w:r>
              <w:rPr>
                <w:b/>
                <w:i w:val="0"/>
                <w:strike w:val="0"/>
                <w:color w:val="FFFFFF"/>
                <w:sz w:val="16"/>
              </w:rPr>
              <w:t>Third party</w:t>
            </w:r>
            <w:r>
              <w:rPr>
                <w:b/>
                <w:i w:val="0"/>
                <w:strike w:val="0"/>
                <w:color w:val="FFFFFF"/>
                <w:sz w:val="16"/>
              </w:rPr>
            </w:r>
          </w:p>
        </w:tc>
      </w:tr>
      <w:tr>
        <w:tc>
          <w:tcPr>
            <w:tcW w:type="dxa" w:w="1201"/>
          </w:tcPr>
          <w:p>
            <w:pPr>
              <w:spacing w:before="20" w:after="20" w:line="240" w:lineRule="auto"/>
            </w:pPr>
            <w:r/>
            <w:r>
              <w:rPr>
                <w:b w:val="0"/>
                <w:i w:val="0"/>
                <w:strike w:val="0"/>
                <w:sz w:val="16"/>
              </w:rPr>
              <w:t>Rings, no answer</w:t>
            </w:r>
          </w:p>
        </w:tc>
        <w:tc>
          <w:tcPr>
            <w:tcW w:type="dxa" w:w="1201"/>
          </w:tcPr>
          <w:p>
            <w:pPr>
              <w:spacing w:before="20" w:after="20" w:line="240" w:lineRule="auto"/>
            </w:pPr>
            <w:r/>
            <w:r>
              <w:rPr>
                <w:b w:val="0"/>
                <w:i w:val="0"/>
                <w:strike w:val="0"/>
                <w:sz w:val="16"/>
              </w:rPr>
              <w:t>rare</w:t>
            </w:r>
          </w:p>
        </w:tc>
        <w:tc>
          <w:tcPr>
            <w:tcW w:type="dxa" w:w="1201"/>
          </w:tcPr>
          <w:p>
            <w:pPr>
              <w:spacing w:before="20" w:after="20" w:line="240" w:lineRule="auto"/>
            </w:pPr>
            <w:r/>
            <w:r>
              <w:rPr>
                <w:b w:val="0"/>
                <w:i w:val="0"/>
                <w:strike w:val="0"/>
                <w:sz w:val="16"/>
              </w:rPr>
            </w:r>
            <w:r>
              <w:rPr>
                <w:b/>
                <w:i w:val="0"/>
                <w:strike w:val="0"/>
                <w:sz w:val="16"/>
              </w:rPr>
              <w:t>frequent</w:t>
            </w:r>
            <w:r>
              <w:rPr>
                <w:b w:val="0"/>
                <w:i w:val="0"/>
                <w:strike w:val="0"/>
                <w:sz w:val="16"/>
              </w:rPr>
            </w:r>
          </w:p>
        </w:tc>
        <w:tc>
          <w:tcPr>
            <w:tcW w:type="dxa" w:w="1201"/>
          </w:tcPr>
          <w:p>
            <w:pPr>
              <w:spacing w:before="20" w:after="20" w:line="240" w:lineRule="auto"/>
            </w:pPr>
            <w:r/>
            <w:r>
              <w:rPr>
                <w:b w:val="0"/>
                <w:i w:val="0"/>
                <w:strike w:val="0"/>
                <w:sz w:val="16"/>
              </w:rPr>
              <w:t>occasional</w:t>
            </w:r>
          </w:p>
        </w:tc>
        <w:tc>
          <w:tcPr>
            <w:tcW w:type="dxa" w:w="1201"/>
          </w:tcPr>
          <w:p>
            <w:pPr>
              <w:spacing w:before="20" w:after="20" w:line="240" w:lineRule="auto"/>
            </w:pPr>
            <w:r/>
            <w:r>
              <w:rPr>
                <w:b w:val="0"/>
                <w:i w:val="0"/>
                <w:strike w:val="0"/>
                <w:sz w:val="16"/>
              </w:rPr>
              <w:t>no / immediate "switched off"</w:t>
            </w:r>
          </w:p>
        </w:tc>
        <w:tc>
          <w:tcPr>
            <w:tcW w:type="dxa" w:w="1201"/>
          </w:tcPr>
          <w:p>
            <w:pPr>
              <w:spacing w:before="20" w:after="20" w:line="240" w:lineRule="auto"/>
            </w:pPr>
            <w:r/>
            <w:r>
              <w:rPr>
                <w:b w:val="0"/>
                <w:i w:val="0"/>
                <w:strike w:val="0"/>
                <w:sz w:val="16"/>
              </w:rPr>
            </w:r>
            <w:r>
              <w:rPr>
                <w:b/>
                <w:i w:val="0"/>
                <w:strike w:val="0"/>
                <w:sz w:val="16"/>
              </w:rPr>
              <w:t>never rings</w:t>
            </w:r>
            <w:r>
              <w:rPr>
                <w:b w:val="0"/>
                <w:i w:val="0"/>
                <w:strike w:val="0"/>
                <w:sz w:val="16"/>
              </w:rPr>
              <w:t xml:space="preserve"> ("does not exist" / "out of service")</w:t>
            </w:r>
          </w:p>
        </w:tc>
        <w:tc>
          <w:tcPr>
            <w:tcW w:type="dxa" w:w="1201"/>
          </w:tcPr>
          <w:p>
            <w:pPr>
              <w:spacing w:before="20" w:after="20" w:line="240" w:lineRule="auto"/>
            </w:pPr>
            <w:r/>
            <w:r>
              <w:rPr>
                <w:b w:val="0"/>
                <w:i w:val="0"/>
                <w:strike w:val="0"/>
                <w:sz w:val="16"/>
              </w:rPr>
              <w:t>rings, answers</w:t>
            </w:r>
          </w:p>
        </w:tc>
        <w:tc>
          <w:tcPr>
            <w:tcW w:type="dxa" w:w="1201"/>
          </w:tcPr>
          <w:p>
            <w:pPr>
              <w:spacing w:before="20" w:after="20" w:line="240" w:lineRule="auto"/>
            </w:pPr>
            <w:r/>
            <w:r>
              <w:rPr>
                <w:b w:val="0"/>
                <w:i w:val="0"/>
                <w:strike w:val="0"/>
                <w:sz w:val="16"/>
              </w:rPr>
              <w:t>rings, answers</w:t>
            </w:r>
          </w:p>
        </w:tc>
      </w:tr>
      <w:tr>
        <w:tc>
          <w:tcPr>
            <w:tcW w:type="dxa" w:w="1201"/>
            <w:shd w:val="clear" w:color="auto" w:fill="F5F8FB"/>
          </w:tcPr>
          <w:p>
            <w:pPr>
              <w:spacing w:before="20" w:after="20" w:line="240" w:lineRule="auto"/>
            </w:pPr>
            <w:r/>
            <w:r>
              <w:rPr>
                <w:b w:val="0"/>
                <w:i w:val="0"/>
                <w:strike w:val="0"/>
                <w:sz w:val="16"/>
              </w:rPr>
              <w:t>Explicit call-reject</w:t>
            </w:r>
          </w:p>
        </w:tc>
        <w:tc>
          <w:tcPr>
            <w:tcW w:type="dxa" w:w="1201"/>
            <w:shd w:val="clear" w:color="auto" w:fill="F5F8FB"/>
          </w:tcPr>
          <w:p>
            <w:pPr>
              <w:spacing w:before="20" w:after="20" w:line="240" w:lineRule="auto"/>
            </w:pPr>
            <w:r/>
            <w:r>
              <w:rPr>
                <w:b w:val="0"/>
                <w:i w:val="0"/>
                <w:strike w:val="0"/>
                <w:sz w:val="16"/>
              </w:rPr>
              <w:t>rare</w:t>
            </w:r>
          </w:p>
        </w:tc>
        <w:tc>
          <w:tcPr>
            <w:tcW w:type="dxa" w:w="1201"/>
            <w:shd w:val="clear" w:color="auto" w:fill="F5F8FB"/>
          </w:tcPr>
          <w:p>
            <w:pPr>
              <w:spacing w:before="20" w:after="20" w:line="240" w:lineRule="auto"/>
            </w:pPr>
            <w:r/>
            <w:r>
              <w:rPr>
                <w:b w:val="0"/>
                <w:i w:val="0"/>
                <w:strike w:val="0"/>
                <w:sz w:val="16"/>
              </w:rPr>
            </w:r>
            <w:r>
              <w:rPr>
                <w:b/>
                <w:i w:val="0"/>
                <w:strike w:val="0"/>
                <w:sz w:val="16"/>
              </w:rPr>
              <w:t>diagnostic</w:t>
            </w:r>
            <w:r>
              <w:rPr>
                <w:b w:val="0"/>
                <w:i w:val="0"/>
                <w:strike w:val="0"/>
                <w:sz w:val="16"/>
              </w:rPr>
            </w:r>
          </w:p>
        </w:tc>
        <w:tc>
          <w:tcPr>
            <w:tcW w:type="dxa" w:w="1201"/>
            <w:shd w:val="clear" w:color="auto" w:fill="F5F8FB"/>
          </w:tcPr>
          <w:p>
            <w:pPr>
              <w:spacing w:before="20" w:after="20" w:line="240" w:lineRule="auto"/>
            </w:pPr>
            <w:r/>
            <w:r>
              <w:rPr>
                <w:b w:val="0"/>
                <w:i w:val="0"/>
                <w:strike w:val="0"/>
                <w:sz w:val="16"/>
              </w:rPr>
              <w:t>rare</w:t>
            </w:r>
          </w:p>
        </w:tc>
        <w:tc>
          <w:tcPr>
            <w:tcW w:type="dxa" w:w="1201"/>
            <w:shd w:val="clear" w:color="auto" w:fill="F5F8FB"/>
          </w:tcPr>
          <w:p>
            <w:pPr>
              <w:spacing w:before="20" w:after="20" w:line="240" w:lineRule="auto"/>
            </w:pPr>
            <w:r/>
            <w:r>
              <w:rPr>
                <w:b w:val="0"/>
                <w:i w:val="0"/>
                <w:strike w:val="0"/>
                <w:sz w:val="16"/>
              </w:rPr>
              <w:t>n/a</w:t>
            </w:r>
          </w:p>
        </w:tc>
        <w:tc>
          <w:tcPr>
            <w:tcW w:type="dxa" w:w="1201"/>
            <w:shd w:val="clear" w:color="auto" w:fill="F5F8FB"/>
          </w:tcPr>
          <w:p>
            <w:pPr>
              <w:spacing w:before="20" w:after="20" w:line="240" w:lineRule="auto"/>
            </w:pPr>
            <w:r/>
            <w:r>
              <w:rPr>
                <w:b w:val="0"/>
                <w:i w:val="0"/>
                <w:strike w:val="0"/>
                <w:sz w:val="16"/>
              </w:rPr>
              <w:t>n/a</w:t>
            </w:r>
          </w:p>
        </w:tc>
        <w:tc>
          <w:tcPr>
            <w:tcW w:type="dxa" w:w="1201"/>
            <w:shd w:val="clear" w:color="auto" w:fill="F5F8FB"/>
          </w:tcPr>
          <w:p>
            <w:pPr>
              <w:spacing w:before="20" w:after="20" w:line="240" w:lineRule="auto"/>
            </w:pPr>
            <w:r/>
            <w:r>
              <w:rPr>
                <w:b w:val="0"/>
                <w:i w:val="0"/>
                <w:strike w:val="0"/>
                <w:sz w:val="16"/>
              </w:rPr>
              <w:t>n/a</w:t>
            </w:r>
          </w:p>
        </w:tc>
        <w:tc>
          <w:tcPr>
            <w:tcW w:type="dxa" w:w="1201"/>
            <w:shd w:val="clear" w:color="auto" w:fill="F5F8FB"/>
          </w:tcPr>
          <w:p>
            <w:pPr>
              <w:spacing w:before="20" w:after="20" w:line="240" w:lineRule="auto"/>
            </w:pPr>
            <w:r/>
            <w:r>
              <w:rPr>
                <w:b w:val="0"/>
                <w:i w:val="0"/>
                <w:strike w:val="0"/>
                <w:sz w:val="16"/>
              </w:rPr>
              <w:t>n/a</w:t>
            </w:r>
          </w:p>
        </w:tc>
      </w:tr>
      <w:tr>
        <w:tc>
          <w:tcPr>
            <w:tcW w:type="dxa" w:w="1201"/>
          </w:tcPr>
          <w:p>
            <w:pPr>
              <w:spacing w:before="20" w:after="20" w:line="240" w:lineRule="auto"/>
            </w:pPr>
            <w:r/>
            <w:r>
              <w:rPr>
                <w:b w:val="0"/>
                <w:i w:val="0"/>
                <w:strike w:val="0"/>
                <w:sz w:val="16"/>
              </w:rPr>
              <w:t>Answer behaviour</w:t>
            </w:r>
          </w:p>
        </w:tc>
        <w:tc>
          <w:tcPr>
            <w:tcW w:type="dxa" w:w="1201"/>
          </w:tcPr>
          <w:p>
            <w:pPr>
              <w:spacing w:before="20" w:after="20" w:line="240" w:lineRule="auto"/>
            </w:pPr>
            <w:r/>
            <w:r>
              <w:rPr>
                <w:b w:val="0"/>
                <w:i w:val="0"/>
                <w:strike w:val="0"/>
                <w:sz w:val="16"/>
              </w:rPr>
              <w:t>steady across windows</w:t>
            </w:r>
          </w:p>
        </w:tc>
        <w:tc>
          <w:tcPr>
            <w:tcW w:type="dxa" w:w="1201"/>
          </w:tcPr>
          <w:p>
            <w:pPr>
              <w:spacing w:before="20" w:after="20" w:line="240" w:lineRule="auto"/>
            </w:pPr>
            <w:r/>
            <w:r>
              <w:rPr>
                <w:b w:val="0"/>
                <w:i w:val="0"/>
                <w:strike w:val="0"/>
                <w:sz w:val="16"/>
              </w:rPr>
            </w:r>
            <w:r>
              <w:rPr>
                <w:b/>
                <w:i w:val="0"/>
                <w:strike w:val="0"/>
                <w:sz w:val="16"/>
              </w:rPr>
              <w:t>window-selective</w:t>
            </w:r>
            <w:r>
              <w:rPr>
                <w:b w:val="0"/>
                <w:i w:val="0"/>
                <w:strike w:val="0"/>
                <w:sz w:val="16"/>
              </w:rPr>
              <w:t xml:space="preserve"> (only 7–9 pm), short talk, early hang-up</w:t>
            </w:r>
          </w:p>
        </w:tc>
        <w:tc>
          <w:tcPr>
            <w:tcW w:type="dxa" w:w="1201"/>
          </w:tcPr>
          <w:p>
            <w:pPr>
              <w:spacing w:before="20" w:after="20" w:line="240" w:lineRule="auto"/>
            </w:pPr>
            <w:r/>
            <w:r>
              <w:rPr>
                <w:b w:val="0"/>
                <w:i w:val="0"/>
                <w:strike w:val="0"/>
                <w:sz w:val="16"/>
              </w:rPr>
              <w:t>erratic, event-driven (travel/theft)</w:t>
            </w:r>
          </w:p>
        </w:tc>
        <w:tc>
          <w:tcPr>
            <w:tcW w:type="dxa" w:w="1201"/>
          </w:tcPr>
          <w:p>
            <w:pPr>
              <w:spacing w:before="20" w:after="20" w:line="240" w:lineRule="auto"/>
            </w:pPr>
            <w:r/>
            <w:r>
              <w:rPr>
                <w:b w:val="0"/>
                <w:i w:val="0"/>
                <w:strike w:val="0"/>
                <w:sz w:val="16"/>
              </w:rPr>
              <w:t>none</w:t>
            </w:r>
          </w:p>
        </w:tc>
        <w:tc>
          <w:tcPr>
            <w:tcW w:type="dxa" w:w="1201"/>
          </w:tcPr>
          <w:p>
            <w:pPr>
              <w:spacing w:before="20" w:after="20" w:line="240" w:lineRule="auto"/>
            </w:pPr>
            <w:r/>
            <w:r>
              <w:rPr>
                <w:b w:val="0"/>
                <w:i w:val="0"/>
                <w:strike w:val="0"/>
                <w:sz w:val="16"/>
              </w:rPr>
              <w:t>none</w:t>
            </w:r>
          </w:p>
        </w:tc>
        <w:tc>
          <w:tcPr>
            <w:tcW w:type="dxa" w:w="1201"/>
          </w:tcPr>
          <w:p>
            <w:pPr>
              <w:spacing w:before="20" w:after="20" w:line="240" w:lineRule="auto"/>
            </w:pPr>
            <w:r/>
            <w:r>
              <w:rPr>
                <w:b w:val="0"/>
                <w:i w:val="0"/>
                <w:strike w:val="0"/>
                <w:sz w:val="16"/>
              </w:rPr>
              <w:t>answers quickly, unusual hours</w:t>
            </w:r>
          </w:p>
        </w:tc>
        <w:tc>
          <w:tcPr>
            <w:tcW w:type="dxa" w:w="1201"/>
          </w:tcPr>
          <w:p>
            <w:pPr>
              <w:spacing w:before="20" w:after="20" w:line="240" w:lineRule="auto"/>
            </w:pPr>
            <w:r/>
            <w:r>
              <w:rPr>
                <w:b w:val="0"/>
                <w:i w:val="0"/>
                <w:strike w:val="0"/>
                <w:sz w:val="16"/>
              </w:rPr>
              <w:t>answers, then hands over</w:t>
            </w:r>
          </w:p>
        </w:tc>
      </w:tr>
      <w:tr>
        <w:tc>
          <w:tcPr>
            <w:tcW w:type="dxa" w:w="1201"/>
            <w:shd w:val="clear" w:color="auto" w:fill="F5F8FB"/>
          </w:tcPr>
          <w:p>
            <w:pPr>
              <w:spacing w:before="20" w:after="20" w:line="240" w:lineRule="auto"/>
            </w:pPr>
            <w:r/>
            <w:r>
              <w:rPr>
                <w:b w:val="0"/>
                <w:i w:val="0"/>
                <w:strike w:val="0"/>
                <w:sz w:val="16"/>
              </w:rPr>
              <w:t>Temporal continuity</w:t>
            </w:r>
          </w:p>
        </w:tc>
        <w:tc>
          <w:tcPr>
            <w:tcW w:type="dxa" w:w="1201"/>
            <w:shd w:val="clear" w:color="auto" w:fill="F5F8FB"/>
          </w:tcPr>
          <w:p>
            <w:pPr>
              <w:spacing w:before="20" w:after="20" w:line="240" w:lineRule="auto"/>
            </w:pPr>
            <w:r/>
            <w:r>
              <w:rPr>
                <w:b w:val="0"/>
                <w:i w:val="0"/>
                <w:strike w:val="0"/>
                <w:sz w:val="16"/>
              </w:rPr>
              <w:t>stable answer-hour profile</w:t>
            </w:r>
          </w:p>
        </w:tc>
        <w:tc>
          <w:tcPr>
            <w:tcW w:type="dxa" w:w="1201"/>
            <w:shd w:val="clear" w:color="auto" w:fill="F5F8FB"/>
          </w:tcPr>
          <w:p>
            <w:pPr>
              <w:spacing w:before="20" w:after="20" w:line="240" w:lineRule="auto"/>
            </w:pPr>
            <w:r/>
            <w:r>
              <w:rPr>
                <w:b w:val="0"/>
                <w:i w:val="0"/>
                <w:strike w:val="0"/>
                <w:sz w:val="16"/>
              </w:rPr>
              <w:t>stable</w:t>
            </w:r>
          </w:p>
        </w:tc>
        <w:tc>
          <w:tcPr>
            <w:tcW w:type="dxa" w:w="1201"/>
            <w:shd w:val="clear" w:color="auto" w:fill="F5F8FB"/>
          </w:tcPr>
          <w:p>
            <w:pPr>
              <w:spacing w:before="20" w:after="20" w:line="240" w:lineRule="auto"/>
            </w:pPr>
            <w:r/>
            <w:r>
              <w:rPr>
                <w:b w:val="0"/>
                <w:i w:val="0"/>
                <w:strike w:val="0"/>
                <w:sz w:val="16"/>
              </w:rPr>
              <w:t>bursty</w:t>
            </w:r>
          </w:p>
        </w:tc>
        <w:tc>
          <w:tcPr>
            <w:tcW w:type="dxa" w:w="1201"/>
            <w:shd w:val="clear" w:color="auto" w:fill="F5F8FB"/>
          </w:tcPr>
          <w:p>
            <w:pPr>
              <w:spacing w:before="20" w:after="20" w:line="240" w:lineRule="auto"/>
            </w:pPr>
            <w:r/>
            <w:r>
              <w:rPr>
                <w:b w:val="0"/>
                <w:i w:val="0"/>
                <w:strike w:val="0"/>
                <w:sz w:val="16"/>
              </w:rPr>
            </w:r>
            <w:r>
              <w:rPr>
                <w:b/>
                <w:i w:val="0"/>
                <w:strike w:val="0"/>
                <w:sz w:val="16"/>
              </w:rPr>
              <w:t>long plateau (≥90 d silent)</w:t>
            </w:r>
            <w:r>
              <w:rPr>
                <w:b w:val="0"/>
                <w:i w:val="0"/>
                <w:strike w:val="0"/>
                <w:sz w:val="16"/>
              </w:rPr>
            </w:r>
          </w:p>
        </w:tc>
        <w:tc>
          <w:tcPr>
            <w:tcW w:type="dxa" w:w="1201"/>
            <w:shd w:val="clear" w:color="auto" w:fill="F5F8FB"/>
          </w:tcPr>
          <w:p>
            <w:pPr>
              <w:spacing w:before="20" w:after="20" w:line="240" w:lineRule="auto"/>
            </w:pPr>
            <w:r/>
            <w:r>
              <w:rPr>
                <w:b w:val="0"/>
                <w:i w:val="0"/>
                <w:strike w:val="0"/>
                <w:sz w:val="16"/>
              </w:rPr>
              <w:t>never any activity</w:t>
            </w:r>
          </w:p>
        </w:tc>
        <w:tc>
          <w:tcPr>
            <w:tcW w:type="dxa" w:w="1201"/>
            <w:shd w:val="clear" w:color="auto" w:fill="F5F8FB"/>
          </w:tcPr>
          <w:p>
            <w:pPr>
              <w:spacing w:before="20" w:after="20" w:line="240" w:lineRule="auto"/>
            </w:pPr>
            <w:r/>
            <w:r>
              <w:rPr>
                <w:b w:val="0"/>
                <w:i w:val="0"/>
                <w:strike w:val="0"/>
                <w:sz w:val="16"/>
              </w:rPr>
            </w:r>
            <w:r>
              <w:rPr>
                <w:b/>
                <w:i w:val="0"/>
                <w:strike w:val="0"/>
                <w:sz w:val="16"/>
              </w:rPr>
              <w:t>discontinuity after a long gap</w:t>
            </w:r>
            <w:r>
              <w:rPr>
                <w:b w:val="0"/>
                <w:i w:val="0"/>
                <w:strike w:val="0"/>
                <w:sz w:val="16"/>
              </w:rPr>
              <w:t xml:space="preserve"> ([P17] signature; TRAI 90-day shape)</w:t>
            </w:r>
          </w:p>
        </w:tc>
        <w:tc>
          <w:tcPr>
            <w:tcW w:type="dxa" w:w="1201"/>
            <w:shd w:val="clear" w:color="auto" w:fill="F5F8FB"/>
          </w:tcPr>
          <w:p>
            <w:pPr>
              <w:spacing w:before="20" w:after="20" w:line="240" w:lineRule="auto"/>
            </w:pPr>
            <w:r/>
            <w:r>
              <w:rPr>
                <w:b w:val="0"/>
                <w:i w:val="0"/>
                <w:strike w:val="0"/>
                <w:sz w:val="16"/>
              </w:rPr>
              <w:t xml:space="preserve">continuity with a </w:t>
            </w:r>
            <w:r>
              <w:rPr>
                <w:b w:val="0"/>
                <w:i/>
                <w:strike w:val="0"/>
                <w:sz w:val="16"/>
              </w:rPr>
              <w:t>different person</w:t>
            </w:r>
          </w:p>
        </w:tc>
      </w:tr>
      <w:tr>
        <w:tc>
          <w:tcPr>
            <w:tcW w:type="dxa" w:w="1201"/>
          </w:tcPr>
          <w:p>
            <w:pPr>
              <w:spacing w:before="20" w:after="20" w:line="240" w:lineRule="auto"/>
            </w:pPr>
            <w:r/>
            <w:r>
              <w:rPr>
                <w:b w:val="0"/>
                <w:i w:val="0"/>
                <w:strike w:val="0"/>
                <w:sz w:val="16"/>
              </w:rPr>
              <w:t>Transcript identity signals</w:t>
            </w:r>
          </w:p>
        </w:tc>
        <w:tc>
          <w:tcPr>
            <w:tcW w:type="dxa" w:w="1201"/>
          </w:tcPr>
          <w:p>
            <w:pPr>
              <w:spacing w:before="20" w:after="20" w:line="240" w:lineRule="auto"/>
            </w:pPr>
            <w:r/>
            <w:r>
              <w:rPr>
                <w:b w:val="0"/>
                <w:i w:val="0"/>
                <w:strike w:val="0"/>
                <w:sz w:val="16"/>
              </w:rPr>
              <w:t>confirms name/details</w:t>
            </w:r>
          </w:p>
        </w:tc>
        <w:tc>
          <w:tcPr>
            <w:tcW w:type="dxa" w:w="1201"/>
          </w:tcPr>
          <w:p>
            <w:pPr>
              <w:spacing w:before="20" w:after="20" w:line="240" w:lineRule="auto"/>
            </w:pPr>
            <w:r/>
            <w:r>
              <w:rPr>
                <w:b w:val="0"/>
                <w:i w:val="0"/>
                <w:strike w:val="0"/>
                <w:sz w:val="16"/>
              </w:rPr>
              <w:t>refuses confirmation but no stranger markers</w:t>
            </w:r>
          </w:p>
        </w:tc>
        <w:tc>
          <w:tcPr>
            <w:tcW w:type="dxa" w:w="1201"/>
          </w:tcPr>
          <w:p>
            <w:pPr>
              <w:spacing w:before="20" w:after="20" w:line="240" w:lineRule="auto"/>
            </w:pPr>
            <w:r/>
            <w:r>
              <w:rPr>
                <w:b w:val="0"/>
                <w:i w:val="0"/>
                <w:strike w:val="0"/>
                <w:sz w:val="16"/>
              </w:rPr>
              <w:t>follows pattern when reached</w:t>
            </w:r>
          </w:p>
        </w:tc>
        <w:tc>
          <w:tcPr>
            <w:tcW w:type="dxa" w:w="1201"/>
          </w:tcPr>
          <w:p>
            <w:pPr>
              <w:spacing w:before="20" w:after="20" w:line="240" w:lineRule="auto"/>
            </w:pPr>
            <w:r/>
            <w:r>
              <w:rPr>
                <w:b w:val="0"/>
                <w:i w:val="0"/>
                <w:strike w:val="0"/>
                <w:sz w:val="16"/>
              </w:rPr>
              <w:t>n/a</w:t>
            </w:r>
          </w:p>
        </w:tc>
        <w:tc>
          <w:tcPr>
            <w:tcW w:type="dxa" w:w="1201"/>
          </w:tcPr>
          <w:p>
            <w:pPr>
              <w:spacing w:before="20" w:after="20" w:line="240" w:lineRule="auto"/>
            </w:pPr>
            <w:r/>
            <w:r>
              <w:rPr>
                <w:b w:val="0"/>
                <w:i w:val="0"/>
                <w:strike w:val="0"/>
                <w:sz w:val="16"/>
              </w:rPr>
              <w:t>n/a</w:t>
            </w:r>
          </w:p>
        </w:tc>
        <w:tc>
          <w:tcPr>
            <w:tcW w:type="dxa" w:w="1201"/>
          </w:tcPr>
          <w:p>
            <w:pPr>
              <w:spacing w:before="20" w:after="20" w:line="240" w:lineRule="auto"/>
            </w:pPr>
            <w:r/>
            <w:r>
              <w:rPr>
                <w:b w:val="0"/>
                <w:i w:val="0"/>
                <w:strike w:val="0"/>
                <w:sz w:val="16"/>
              </w:rPr>
              <w:t>"who are you?", wrong name, wrong language, denies knowing borrower</w:t>
            </w:r>
          </w:p>
        </w:tc>
        <w:tc>
          <w:tcPr>
            <w:tcW w:type="dxa" w:w="1201"/>
          </w:tcPr>
          <w:p>
            <w:pPr>
              <w:spacing w:before="20" w:after="20" w:line="240" w:lineRule="auto"/>
            </w:pPr>
            <w:r/>
            <w:r>
              <w:rPr>
                <w:b w:val="0"/>
                <w:i w:val="0"/>
                <w:strike w:val="0"/>
                <w:sz w:val="16"/>
              </w:rPr>
              <w:t>states relationship ("his brother"), no debt acknowledgement</w:t>
            </w:r>
          </w:p>
        </w:tc>
      </w:tr>
      <w:tr>
        <w:tc>
          <w:tcPr>
            <w:tcW w:type="dxa" w:w="1201"/>
            <w:shd w:val="clear" w:color="auto" w:fill="F5F8FB"/>
          </w:tcPr>
          <w:p>
            <w:pPr>
              <w:spacing w:before="20" w:after="20" w:line="240" w:lineRule="auto"/>
            </w:pPr>
            <w:r/>
            <w:r>
              <w:rPr>
                <w:b w:val="0"/>
                <w:i w:val="0"/>
                <w:strike w:val="0"/>
                <w:sz w:val="16"/>
              </w:rPr>
              <w:t>Cross-account evidence</w:t>
            </w:r>
          </w:p>
        </w:tc>
        <w:tc>
          <w:tcPr>
            <w:tcW w:type="dxa" w:w="1201"/>
            <w:shd w:val="clear" w:color="auto" w:fill="F5F8FB"/>
          </w:tcPr>
          <w:p>
            <w:pPr>
              <w:spacing w:before="20" w:after="20" w:line="240" w:lineRule="auto"/>
            </w:pPr>
            <w:r/>
            <w:r>
              <w:rPr>
                <w:b w:val="0"/>
                <w:i w:val="0"/>
                <w:strike w:val="0"/>
                <w:sz w:val="16"/>
              </w:rPr>
              <w:t>consistent</w:t>
            </w:r>
          </w:p>
        </w:tc>
        <w:tc>
          <w:tcPr>
            <w:tcW w:type="dxa" w:w="1201"/>
            <w:shd w:val="clear" w:color="auto" w:fill="F5F8FB"/>
          </w:tcPr>
          <w:p>
            <w:pPr>
              <w:spacing w:before="20" w:after="20" w:line="240" w:lineRule="auto"/>
            </w:pPr>
            <w:r/>
            <w:r>
              <w:rPr>
                <w:b w:val="0"/>
                <w:i w:val="0"/>
                <w:strike w:val="0"/>
                <w:sz w:val="16"/>
              </w:rPr>
              <w:t>consistent</w:t>
            </w:r>
          </w:p>
        </w:tc>
        <w:tc>
          <w:tcPr>
            <w:tcW w:type="dxa" w:w="1201"/>
            <w:shd w:val="clear" w:color="auto" w:fill="F5F8FB"/>
          </w:tcPr>
          <w:p>
            <w:pPr>
              <w:spacing w:before="20" w:after="20" w:line="240" w:lineRule="auto"/>
            </w:pPr>
            <w:r/>
            <w:r>
              <w:rPr>
                <w:b w:val="0"/>
                <w:i w:val="0"/>
                <w:strike w:val="0"/>
                <w:sz w:val="16"/>
              </w:rPr>
              <w:t>consistent</w:t>
            </w:r>
          </w:p>
        </w:tc>
        <w:tc>
          <w:tcPr>
            <w:tcW w:type="dxa" w:w="1201"/>
            <w:shd w:val="clear" w:color="auto" w:fill="F5F8FB"/>
          </w:tcPr>
          <w:p>
            <w:pPr>
              <w:spacing w:before="20" w:after="20" w:line="240" w:lineRule="auto"/>
            </w:pPr>
            <w:r/>
            <w:r>
              <w:rPr>
                <w:b w:val="0"/>
                <w:i w:val="0"/>
                <w:strike w:val="0"/>
                <w:sz w:val="16"/>
              </w:rPr>
              <w:t>consistent</w:t>
            </w:r>
          </w:p>
        </w:tc>
        <w:tc>
          <w:tcPr>
            <w:tcW w:type="dxa" w:w="1201"/>
            <w:shd w:val="clear" w:color="auto" w:fill="F5F8FB"/>
          </w:tcPr>
          <w:p>
            <w:pPr>
              <w:spacing w:before="20" w:after="20" w:line="240" w:lineRule="auto"/>
            </w:pPr>
            <w:r/>
            <w:r>
              <w:rPr>
                <w:b w:val="0"/>
                <w:i w:val="0"/>
                <w:strike w:val="0"/>
                <w:sz w:val="16"/>
              </w:rPr>
              <w:t>number on multiple unrelated accounts</w:t>
            </w:r>
          </w:p>
        </w:tc>
        <w:tc>
          <w:tcPr>
            <w:tcW w:type="dxa" w:w="1201"/>
            <w:shd w:val="clear" w:color="auto" w:fill="F5F8FB"/>
          </w:tcPr>
          <w:p>
            <w:pPr>
              <w:spacing w:before="20" w:after="20" w:line="240" w:lineRule="auto"/>
            </w:pPr>
            <w:r/>
            <w:r>
              <w:rPr>
                <w:b w:val="0"/>
                <w:i w:val="0"/>
                <w:strike w:val="0"/>
                <w:sz w:val="16"/>
              </w:rPr>
            </w:r>
            <w:r>
              <w:rPr>
                <w:b/>
                <w:i w:val="0"/>
                <w:strike w:val="0"/>
                <w:sz w:val="16"/>
              </w:rPr>
              <w:t>number with conflicting identities/DOBs</w:t>
            </w:r>
            <w:r>
              <w:rPr>
                <w:b w:val="0"/>
                <w:i w:val="0"/>
                <w:strike w:val="0"/>
                <w:sz w:val="16"/>
              </w:rPr>
            </w:r>
          </w:p>
        </w:tc>
        <w:tc>
          <w:tcPr>
            <w:tcW w:type="dxa" w:w="1201"/>
            <w:shd w:val="clear" w:color="auto" w:fill="F5F8FB"/>
          </w:tcPr>
          <w:p>
            <w:pPr>
              <w:spacing w:before="20" w:after="20" w:line="240" w:lineRule="auto"/>
            </w:pPr>
            <w:r/>
            <w:r>
              <w:rPr>
                <w:b w:val="0"/>
                <w:i w:val="0"/>
                <w:strike w:val="0"/>
                <w:sz w:val="16"/>
              </w:rPr>
              <w:t>number flagged as reference/associate in the original file</w:t>
            </w:r>
          </w:p>
        </w:tc>
      </w:tr>
      <w:tr>
        <w:tc>
          <w:tcPr>
            <w:tcW w:type="dxa" w:w="1201"/>
          </w:tcPr>
          <w:p>
            <w:pPr>
              <w:spacing w:before="20" w:after="20" w:line="240" w:lineRule="auto"/>
            </w:pPr>
            <w:r/>
            <w:r>
              <w:rPr>
                <w:b w:val="0"/>
                <w:i w:val="0"/>
                <w:strike w:val="0"/>
                <w:sz w:val="16"/>
              </w:rPr>
              <w:t>Payment behaviour</w:t>
            </w:r>
          </w:p>
        </w:tc>
        <w:tc>
          <w:tcPr>
            <w:tcW w:type="dxa" w:w="1201"/>
          </w:tcPr>
          <w:p>
            <w:pPr>
              <w:spacing w:before="20" w:after="20" w:line="240" w:lineRule="auto"/>
            </w:pPr>
            <w:r/>
            <w:r>
              <w:rPr>
                <w:b w:val="0"/>
                <w:i w:val="0"/>
                <w:strike w:val="0"/>
                <w:sz w:val="16"/>
              </w:rPr>
              <w:t>pays</w:t>
            </w:r>
          </w:p>
        </w:tc>
        <w:tc>
          <w:tcPr>
            <w:tcW w:type="dxa" w:w="1201"/>
          </w:tcPr>
          <w:p>
            <w:pPr>
              <w:spacing w:before="20" w:after="20" w:line="240" w:lineRule="auto"/>
            </w:pPr>
            <w:r/>
            <w:r>
              <w:rPr>
                <w:b w:val="0"/>
                <w:i w:val="0"/>
                <w:strike w:val="0"/>
                <w:sz w:val="16"/>
              </w:rPr>
              <w:t>refuses / token payments</w:t>
            </w:r>
          </w:p>
        </w:tc>
        <w:tc>
          <w:tcPr>
            <w:tcW w:type="dxa" w:w="1201"/>
          </w:tcPr>
          <w:p>
            <w:pPr>
              <w:spacing w:before="20" w:after="20" w:line="240" w:lineRule="auto"/>
            </w:pPr>
            <w:r/>
            <w:r>
              <w:rPr>
                <w:b w:val="0"/>
                <w:i w:val="0"/>
                <w:strike w:val="0"/>
                <w:sz w:val="16"/>
              </w:rPr>
              <w:t>pays late when reached</w:t>
            </w:r>
          </w:p>
        </w:tc>
        <w:tc>
          <w:tcPr>
            <w:tcW w:type="dxa" w:w="1201"/>
          </w:tcPr>
          <w:p>
            <w:pPr>
              <w:spacing w:before="20" w:after="20" w:line="240" w:lineRule="auto"/>
            </w:pPr>
            <w:r/>
            <w:r>
              <w:rPr>
                <w:b w:val="0"/>
                <w:i w:val="0"/>
                <w:strike w:val="0"/>
                <w:sz w:val="16"/>
              </w:rPr>
              <w:t>none</w:t>
            </w:r>
          </w:p>
        </w:tc>
        <w:tc>
          <w:tcPr>
            <w:tcW w:type="dxa" w:w="1201"/>
          </w:tcPr>
          <w:p>
            <w:pPr>
              <w:spacing w:before="20" w:after="20" w:line="240" w:lineRule="auto"/>
            </w:pPr>
            <w:r/>
            <w:r>
              <w:rPr>
                <w:b w:val="0"/>
                <w:i w:val="0"/>
                <w:strike w:val="0"/>
                <w:sz w:val="16"/>
              </w:rPr>
              <w:t>none</w:t>
            </w:r>
          </w:p>
        </w:tc>
        <w:tc>
          <w:tcPr>
            <w:tcW w:type="dxa" w:w="1201"/>
          </w:tcPr>
          <w:p>
            <w:pPr>
              <w:spacing w:before="20" w:after="20" w:line="240" w:lineRule="auto"/>
            </w:pPr>
            <w:r/>
            <w:r>
              <w:rPr>
                <w:b w:val="0"/>
                <w:i w:val="0"/>
                <w:strike w:val="0"/>
                <w:sz w:val="16"/>
              </w:rPr>
              <w:t>none</w:t>
            </w:r>
          </w:p>
        </w:tc>
        <w:tc>
          <w:tcPr>
            <w:tcW w:type="dxa" w:w="1201"/>
          </w:tcPr>
          <w:p>
            <w:pPr>
              <w:spacing w:before="20" w:after="20" w:line="240" w:lineRule="auto"/>
            </w:pPr>
            <w:r/>
            <w:r>
              <w:rPr>
                <w:b w:val="0"/>
                <w:i w:val="0"/>
                <w:strike w:val="0"/>
                <w:sz w:val="16"/>
              </w:rPr>
              <w:t>none (may relay a message)</w:t>
            </w:r>
          </w:p>
        </w:tc>
      </w:tr>
      <w:tr>
        <w:tc>
          <w:tcPr>
            <w:tcW w:type="dxa" w:w="1201"/>
            <w:shd w:val="clear" w:color="auto" w:fill="F5F8FB"/>
          </w:tcPr>
          <w:p>
            <w:pPr>
              <w:spacing w:before="20" w:after="20" w:line="240" w:lineRule="auto"/>
            </w:pPr>
            <w:r/>
            <w:r>
              <w:rPr>
                <w:b w:val="0"/>
                <w:i w:val="0"/>
                <w:strike w:val="0"/>
                <w:sz w:val="16"/>
              </w:rPr>
            </w:r>
            <w:r>
              <w:rPr>
                <w:b/>
                <w:i w:val="0"/>
                <w:strike w:val="0"/>
                <w:sz w:val="16"/>
              </w:rPr>
              <w:t>Action</w:t>
            </w:r>
            <w:r>
              <w:rPr>
                <w:b w:val="0"/>
                <w:i w:val="0"/>
                <w:strike w:val="0"/>
                <w:sz w:val="16"/>
              </w:rPr>
            </w:r>
          </w:p>
        </w:tc>
        <w:tc>
          <w:tcPr>
            <w:tcW w:type="dxa" w:w="1201"/>
            <w:shd w:val="clear" w:color="auto" w:fill="F5F8FB"/>
          </w:tcPr>
          <w:p>
            <w:pPr>
              <w:spacing w:before="20" w:after="20" w:line="240" w:lineRule="auto"/>
            </w:pPr>
            <w:r/>
            <w:r>
              <w:rPr>
                <w:b w:val="0"/>
                <w:i w:val="0"/>
                <w:strike w:val="0"/>
                <w:sz w:val="16"/>
              </w:rPr>
              <w:t>Ask for payment</w:t>
            </w:r>
          </w:p>
        </w:tc>
        <w:tc>
          <w:tcPr>
            <w:tcW w:type="dxa" w:w="1201"/>
            <w:shd w:val="clear" w:color="auto" w:fill="F5F8FB"/>
          </w:tcPr>
          <w:p>
            <w:pPr>
              <w:spacing w:before="20" w:after="20" w:line="240" w:lineRule="auto"/>
            </w:pPr>
            <w:r/>
            <w:r>
              <w:rPr>
                <w:b w:val="0"/>
                <w:i w:val="0"/>
                <w:strike w:val="0"/>
                <w:sz w:val="16"/>
              </w:rPr>
              <w:t xml:space="preserve">Change window/offer/agent; do </w:t>
            </w:r>
            <w:r>
              <w:rPr>
                <w:b/>
                <w:i w:val="0"/>
                <w:strike w:val="0"/>
                <w:sz w:val="16"/>
              </w:rPr>
              <w:t>not</w:t>
            </w:r>
            <w:r>
              <w:rPr>
                <w:b w:val="0"/>
                <w:i w:val="0"/>
                <w:strike w:val="0"/>
                <w:sz w:val="16"/>
              </w:rPr>
              <w:t xml:space="preserve"> code as dead</w:t>
            </w:r>
          </w:p>
        </w:tc>
        <w:tc>
          <w:tcPr>
            <w:tcW w:type="dxa" w:w="1201"/>
            <w:shd w:val="clear" w:color="auto" w:fill="F5F8FB"/>
          </w:tcPr>
          <w:p>
            <w:pPr>
              <w:spacing w:before="20" w:after="20" w:line="240" w:lineRule="auto"/>
            </w:pPr>
            <w:r/>
            <w:r>
              <w:rPr>
                <w:b w:val="0"/>
                <w:i w:val="0"/>
                <w:strike w:val="0"/>
                <w:sz w:val="16"/>
              </w:rPr>
              <w:t>Retest with backoff; SMS/WhatsApp may still land</w:t>
            </w:r>
          </w:p>
        </w:tc>
        <w:tc>
          <w:tcPr>
            <w:tcW w:type="dxa" w:w="1201"/>
            <w:shd w:val="clear" w:color="auto" w:fill="F5F8FB"/>
          </w:tcPr>
          <w:p>
            <w:pPr>
              <w:spacing w:before="20" w:after="20" w:line="240" w:lineRule="auto"/>
            </w:pPr>
            <w:r/>
            <w:r>
              <w:rPr>
                <w:b w:val="0"/>
                <w:i w:val="0"/>
                <w:strike w:val="0"/>
                <w:sz w:val="16"/>
              </w:rPr>
              <w:t xml:space="preserve">Test an </w:t>
            </w:r>
            <w:r>
              <w:rPr>
                <w:b/>
                <w:i w:val="0"/>
                <w:strike w:val="0"/>
                <w:sz w:val="16"/>
              </w:rPr>
              <w:t>alternate</w:t>
            </w:r>
            <w:r>
              <w:rPr>
                <w:b w:val="0"/>
                <w:i w:val="0"/>
                <w:strike w:val="0"/>
                <w:sz w:val="16"/>
              </w:rPr>
              <w:t xml:space="preserve"> contact point; candidate for trace</w:t>
            </w:r>
          </w:p>
        </w:tc>
        <w:tc>
          <w:tcPr>
            <w:tcW w:type="dxa" w:w="1201"/>
            <w:shd w:val="clear" w:color="auto" w:fill="F5F8FB"/>
          </w:tcPr>
          <w:p>
            <w:pPr>
              <w:spacing w:before="20" w:after="20" w:line="240" w:lineRule="auto"/>
            </w:pPr>
            <w:r/>
            <w:r>
              <w:rPr>
                <w:b w:val="0"/>
                <w:i w:val="0"/>
                <w:strike w:val="0"/>
                <w:sz w:val="16"/>
              </w:rPr>
            </w:r>
            <w:r>
              <w:rPr>
                <w:b/>
                <w:i w:val="0"/>
                <w:strike w:val="0"/>
                <w:sz w:val="16"/>
              </w:rPr>
              <w:t>Invalidate</w:t>
            </w:r>
            <w:r>
              <w:rPr>
                <w:b w:val="0"/>
                <w:i w:val="0"/>
                <w:strike w:val="0"/>
                <w:sz w:val="16"/>
              </w:rPr>
              <w:t>; stop dialing; stop paying for it</w:t>
            </w:r>
          </w:p>
        </w:tc>
        <w:tc>
          <w:tcPr>
            <w:tcW w:type="dxa" w:w="1201"/>
            <w:shd w:val="clear" w:color="auto" w:fill="F5F8FB"/>
          </w:tcPr>
          <w:p>
            <w:pPr>
              <w:spacing w:before="20" w:after="20" w:line="240" w:lineRule="auto"/>
            </w:pPr>
            <w:r/>
            <w:r>
              <w:rPr>
                <w:b w:val="0"/>
                <w:i w:val="0"/>
                <w:strike w:val="0"/>
                <w:sz w:val="16"/>
              </w:rPr>
            </w:r>
            <w:r>
              <w:rPr>
                <w:b/>
                <w:i w:val="0"/>
                <w:strike w:val="0"/>
                <w:sz w:val="16"/>
              </w:rPr>
              <w:t>Identity-challenge only</w:t>
            </w:r>
            <w:r>
              <w:rPr>
                <w:b w:val="0"/>
                <w:i w:val="0"/>
                <w:strike w:val="0"/>
                <w:sz w:val="16"/>
              </w:rPr>
              <w:t xml:space="preserve">, no disclosure; invalidate if confirmed; </w:t>
            </w:r>
            <w:r>
              <w:rPr>
                <w:b/>
                <w:i w:val="0"/>
                <w:strike w:val="0"/>
                <w:sz w:val="16"/>
              </w:rPr>
              <w:t>trace</w:t>
            </w:r>
            <w:r>
              <w:rPr>
                <w:b w:val="0"/>
                <w:i w:val="0"/>
                <w:strike w:val="0"/>
                <w:sz w:val="16"/>
              </w:rPr>
            </w:r>
          </w:p>
        </w:tc>
        <w:tc>
          <w:tcPr>
            <w:tcW w:type="dxa" w:w="1201"/>
            <w:shd w:val="clear" w:color="auto" w:fill="F5F8FB"/>
          </w:tcPr>
          <w:p>
            <w:pPr>
              <w:spacing w:before="20" w:after="20" w:line="240" w:lineRule="auto"/>
            </w:pPr>
            <w:r/>
            <w:r>
              <w:rPr>
                <w:b w:val="0"/>
                <w:i w:val="0"/>
                <w:strike w:val="0"/>
                <w:sz w:val="16"/>
              </w:rPr>
            </w:r>
            <w:r>
              <w:rPr>
                <w:b/>
                <w:i w:val="0"/>
                <w:strike w:val="0"/>
                <w:sz w:val="16"/>
              </w:rPr>
              <w:t>No-disclosure script</w:t>
            </w:r>
            <w:r>
              <w:rPr>
                <w:b w:val="0"/>
                <w:i w:val="0"/>
                <w:strike w:val="0"/>
                <w:sz w:val="16"/>
              </w:rPr>
              <w:t>; obtain a location/contact hint; never discuss the debt</w:t>
            </w:r>
          </w:p>
        </w:tc>
      </w:tr>
    </w:tbl>
    <w:p>
      <w:pPr>
        <w:spacing w:after="80"/>
      </w:pPr>
    </w:p>
    <w:p>
      <w:r>
        <w:rPr>
          <w:b w:val="0"/>
          <w:i w:val="0"/>
          <w:strike w:val="0"/>
        </w:rPr>
      </w:r>
      <w:r>
        <w:rPr>
          <w:b/>
          <w:i w:val="0"/>
          <w:strike w:val="0"/>
        </w:rPr>
        <w:t>Three concrete model mechanisms behind that table:</w:t>
      </w:r>
      <w:r>
        <w:rPr>
          <w:b w:val="0"/>
          <w:i w:val="0"/>
          <w:strike w:val="0"/>
        </w:rPr>
      </w:r>
    </w:p>
    <w:p>
      <w:pPr>
        <w:pStyle w:val="ListNumber"/>
        <w:spacing w:after="60"/>
      </w:pPr>
      <w:r>
        <w:rPr>
          <w:b w:val="0"/>
          <w:i w:val="0"/>
          <w:strike w:val="0"/>
        </w:rPr>
      </w:r>
      <w:r>
        <w:rPr>
          <w:b/>
          <w:i w:val="0"/>
          <w:strike w:val="0"/>
        </w:rPr>
        <w:t>A competing-risks hazard model.</w:t>
      </w:r>
      <w:r>
        <w:rPr>
          <w:b w:val="0"/>
          <w:i w:val="0"/>
          <w:strike w:val="0"/>
        </w:rPr>
        <w:t xml:space="preserve"> From the latent state "silent", the competing events are {answers-as-right-party, answers-as-wrong-party, network-death signal, continues-silent}. </w:t>
      </w:r>
      <w:r>
        <w:rPr>
          <w:rFonts w:ascii="Consolas" w:hAnsi="Consolas"/>
          <w:color w:val="8A1C1C"/>
          <w:sz w:val="19"/>
        </w:rPr>
        <w:t>hazardous</w:t>
      </w:r>
      <w:r>
        <w:rPr>
          <w:b w:val="0"/>
          <w:i w:val="0"/>
          <w:strike w:val="0"/>
        </w:rPr>
        <w:t>/</w:t>
      </w:r>
      <w:r>
        <w:rPr>
          <w:rFonts w:ascii="Consolas" w:hAnsi="Consolas"/>
          <w:color w:val="8A1C1C"/>
          <w:sz w:val="19"/>
        </w:rPr>
        <w:t>SurvivalBoost</w:t>
      </w:r>
      <w:r>
        <w:rPr>
          <w:b w:val="0"/>
          <w:i w:val="0"/>
          <w:strike w:val="0"/>
        </w:rPr>
        <w:t xml:space="preserve"> implements competing-risks gradient boosting with proper scoring rules. This is the cleanest mathematical home for the distinction, and its output is directly a per-action probability.</w:t>
      </w:r>
    </w:p>
    <w:p>
      <w:pPr>
        <w:pStyle w:val="ListNumber"/>
        <w:spacing w:after="60"/>
      </w:pPr>
      <w:r>
        <w:rPr>
          <w:b w:val="0"/>
          <w:i w:val="0"/>
          <w:strike w:val="0"/>
        </w:rPr>
      </w:r>
      <w:r>
        <w:rPr>
          <w:b/>
          <w:i w:val="0"/>
          <w:strike w:val="0"/>
        </w:rPr>
        <w:t>A dedicated recycled-risk head</w:t>
      </w:r>
      <w:r>
        <w:rPr>
          <w:b w:val="0"/>
          <w:i w:val="0"/>
          <w:strike w:val="0"/>
        </w:rPr>
        <w:t xml:space="preserve">, trained on: ≥90-day-gap flags; answer-hour-profile divergence (Jensen–Shannon between pre-gap and post-gap distributions); cross-account identity conflicts; agent-confirmed wrong-number labels; stranger-language transcript features. The </w:t>
      </w:r>
      <w:r>
        <w:rPr>
          <w:b/>
          <w:i w:val="0"/>
          <w:strike w:val="0"/>
        </w:rPr>
        <w:t>TRAI/DoT 90-day rule</w:t>
      </w:r>
      <w:r>
        <w:rPr>
          <w:b w:val="0"/>
          <w:i w:val="0"/>
          <w:strike w:val="0"/>
        </w:rPr>
        <w:t xml:space="preserve"> gives a regulator-shaped, auditable prior for this head — rare, and very persuasive in a pitch.</w:t>
      </w:r>
    </w:p>
    <w:p>
      <w:pPr>
        <w:pStyle w:val="ListNumber"/>
        <w:spacing w:after="60"/>
      </w:pPr>
      <w:r>
        <w:rPr>
          <w:b w:val="0"/>
          <w:i w:val="0"/>
          <w:strike w:val="0"/>
        </w:rPr>
      </w:r>
      <w:r>
        <w:rPr>
          <w:b/>
          <w:i w:val="0"/>
          <w:strike w:val="0"/>
        </w:rPr>
        <w:t>A deliberate probe policy.</w:t>
      </w:r>
      <w:r>
        <w:rPr>
          <w:b w:val="0"/>
          <w:i w:val="0"/>
          <w:strike w:val="0"/>
        </w:rPr>
        <w:t xml:space="preserve"> Distinguishing "avoiding" from "dead" needs </w:t>
      </w:r>
      <w:r>
        <w:rPr>
          <w:b w:val="0"/>
          <w:i/>
          <w:strike w:val="0"/>
        </w:rPr>
        <w:t>contrastive</w:t>
      </w:r>
      <w:r>
        <w:rPr>
          <w:b w:val="0"/>
          <w:i w:val="0"/>
          <w:strike w:val="0"/>
        </w:rPr>
        <w:t xml:space="preserve"> evidence, which the ordinary policy never generates (it always calls at the same times). So the engine schedules </w:t>
      </w:r>
      <w:r>
        <w:rPr>
          <w:b/>
          <w:i w:val="0"/>
          <w:strike w:val="0"/>
        </w:rPr>
        <w:t>information-seeking probes</w:t>
      </w:r>
      <w:r>
        <w:rPr>
          <w:b w:val="0"/>
          <w:i w:val="0"/>
          <w:strike w:val="0"/>
        </w:rPr>
        <w:t xml:space="preserve">: a different window, a different caller-ID, or a different low-cost channel whose failure modes differ from voice. This is </w:t>
      </w:r>
      <w:r>
        <w:rPr>
          <w:b w:val="0"/>
          <w:i/>
          <w:strike w:val="0"/>
        </w:rPr>
        <w:t>action as measurement</w:t>
      </w:r>
      <w:r>
        <w:rPr>
          <w:b w:val="0"/>
          <w:i w:val="0"/>
          <w:strike w:val="0"/>
        </w:rPr>
        <w:t xml:space="preserve"> — and it is precisely why the decision engine and the model must be co-designed, not stacked.</w:t>
      </w:r>
    </w:p>
    <w:p>
      <w:pPr>
        <w:spacing w:before="120" w:after="160"/>
        <w:ind w:left="317"/>
        <w:pBdr>
          <w:left w:val="single" w:sz="18" w:space="6" w:color="F2A900"/>
        </w:pBdr>
        <w:shd w:val="clear" w:color="auto" w:fill="FFF8E1"/>
      </w:pPr>
      <w:r>
        <w:rPr>
          <w:b w:val="0"/>
          <w:i w:val="0"/>
          <w:strike w:val="0"/>
        </w:rPr>
      </w:r>
      <w:r>
        <w:rPr>
          <w:b/>
          <w:i w:val="0"/>
          <w:strike w:val="0"/>
        </w:rPr>
        <w:t>Presentation-ready one-liner:</w:t>
      </w:r>
      <w:r>
        <w:rPr>
          <w:b w:val="0"/>
          <w:i w:val="0"/>
          <w:strike w:val="0"/>
        </w:rPr>
        <w:t xml:space="preserve"> </w:t>
      </w:r>
      <w:r>
        <w:rPr>
          <w:b w:val="0"/>
          <w:i/>
          <w:strike w:val="0"/>
        </w:rPr>
        <w:t>"We don't ask the model whether the phone answered. We ask whether this number, called at 7 pm from an unknown caller ID, behaves like a person who can see the missed calls and is choosing not to pick up — or like a SIM that was reassigned eleven weeks ago."</w:t>
      </w:r>
    </w:p>
    <w:p>
      <w:pPr>
        <w:pStyle w:val="Heading2"/>
      </w:pPr>
      <w:r>
        <w:rPr>
          <w:b/>
          <w:i w:val="0"/>
          <w:strike w:val="0"/>
        </w:rPr>
        <w:t>9.4 Detecting suspicious / recycled contact points (PS2) and suspicious GPS visits (PS3)</w:t>
      </w:r>
    </w:p>
    <w:p>
      <w:pPr>
        <w:pStyle w:val="Heading3"/>
      </w:pPr>
      <w:r>
        <w:rPr>
          <w:b/>
          <w:i w:val="0"/>
          <w:strike w:val="0"/>
        </w:rPr>
        <w:t>PS2 — suspicious &amp; recycled contact points</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Detector</w:t>
            </w:r>
          </w:p>
        </w:tc>
        <w:tc>
          <w:tcPr>
            <w:tcW w:type="dxa" w:w="3202"/>
            <w:shd w:val="clear" w:color="auto" w:fill="0B3C5D"/>
          </w:tcPr>
          <w:p>
            <w:pPr>
              <w:spacing w:before="20" w:after="20" w:line="240" w:lineRule="auto"/>
            </w:pPr>
            <w:r>
              <w:rPr>
                <w:color w:val="FFFFFF"/>
              </w:rPr>
            </w:r>
            <w:r>
              <w:rPr>
                <w:b/>
                <w:i w:val="0"/>
                <w:strike w:val="0"/>
                <w:color w:val="FFFFFF"/>
                <w:sz w:val="16"/>
              </w:rPr>
              <w:t>Signal</w:t>
            </w:r>
          </w:p>
        </w:tc>
        <w:tc>
          <w:tcPr>
            <w:tcW w:type="dxa" w:w="3202"/>
            <w:shd w:val="clear" w:color="auto" w:fill="0B3C5D"/>
          </w:tcPr>
          <w:p>
            <w:pPr>
              <w:spacing w:before="20" w:after="20" w:line="240" w:lineRule="auto"/>
            </w:pPr>
            <w:r>
              <w:rPr>
                <w:color w:val="FFFFFF"/>
              </w:rPr>
            </w:r>
            <w:r>
              <w:rPr>
                <w:b/>
                <w:i w:val="0"/>
                <w:strike w:val="0"/>
                <w:color w:val="FFFFFF"/>
                <w:sz w:val="16"/>
              </w:rPr>
              <w:t>Implementation</w:t>
            </w:r>
          </w:p>
        </w:tc>
      </w:tr>
      <w:tr>
        <w:tc>
          <w:tcPr>
            <w:tcW w:type="dxa" w:w="3202"/>
          </w:tcPr>
          <w:p>
            <w:pPr>
              <w:spacing w:before="20" w:after="20" w:line="240" w:lineRule="auto"/>
            </w:pPr>
            <w:r/>
            <w:r>
              <w:rPr>
                <w:b w:val="0"/>
                <w:i w:val="0"/>
                <w:strike w:val="0"/>
                <w:sz w:val="16"/>
              </w:rPr>
            </w:r>
            <w:r>
              <w:rPr>
                <w:b/>
                <w:i w:val="0"/>
                <w:strike w:val="0"/>
                <w:sz w:val="16"/>
              </w:rPr>
              <w:t>Regulatory-shape detector</w:t>
            </w:r>
            <w:r>
              <w:rPr>
                <w:b w:val="0"/>
                <w:i w:val="0"/>
                <w:strike w:val="0"/>
                <w:sz w:val="16"/>
              </w:rPr>
            </w:r>
          </w:p>
        </w:tc>
        <w:tc>
          <w:tcPr>
            <w:tcW w:type="dxa" w:w="3202"/>
          </w:tcPr>
          <w:p>
            <w:pPr>
              <w:spacing w:before="20" w:after="20" w:line="240" w:lineRule="auto"/>
            </w:pPr>
            <w:r/>
            <w:r>
              <w:rPr>
                <w:b w:val="0"/>
                <w:i w:val="0"/>
                <w:strike w:val="0"/>
                <w:sz w:val="16"/>
              </w:rPr>
              <w:t>silence ≥ 90 days, then answering</w:t>
            </w:r>
          </w:p>
        </w:tc>
        <w:tc>
          <w:tcPr>
            <w:tcW w:type="dxa" w:w="3202"/>
          </w:tcPr>
          <w:p>
            <w:pPr>
              <w:spacing w:before="20" w:after="20" w:line="240" w:lineRule="auto"/>
            </w:pPr>
            <w:r/>
            <w:r>
              <w:rPr>
                <w:b w:val="0"/>
                <w:i w:val="0"/>
                <w:strike w:val="0"/>
                <w:sz w:val="16"/>
              </w:rPr>
              <w:t>binary + days-since-last-activity; grounded in the TRAI/DoT 90-day reallocation floor</w:t>
            </w:r>
          </w:p>
        </w:tc>
      </w:tr>
      <w:tr>
        <w:tc>
          <w:tcPr>
            <w:tcW w:type="dxa" w:w="3202"/>
            <w:shd w:val="clear" w:color="auto" w:fill="F5F8FB"/>
          </w:tcPr>
          <w:p>
            <w:pPr>
              <w:spacing w:before="20" w:after="20" w:line="240" w:lineRule="auto"/>
            </w:pPr>
            <w:r/>
            <w:r>
              <w:rPr>
                <w:b w:val="0"/>
                <w:i w:val="0"/>
                <w:strike w:val="0"/>
                <w:sz w:val="16"/>
              </w:rPr>
            </w:r>
            <w:r>
              <w:rPr>
                <w:b/>
                <w:i w:val="0"/>
                <w:strike w:val="0"/>
                <w:sz w:val="16"/>
              </w:rPr>
              <w:t>Behavioural discontinuity</w:t>
            </w:r>
            <w:r>
              <w:rPr>
                <w:b w:val="0"/>
                <w:i w:val="0"/>
                <w:strike w:val="0"/>
                <w:sz w:val="16"/>
              </w:rPr>
            </w:r>
          </w:p>
        </w:tc>
        <w:tc>
          <w:tcPr>
            <w:tcW w:type="dxa" w:w="3202"/>
            <w:shd w:val="clear" w:color="auto" w:fill="F5F8FB"/>
          </w:tcPr>
          <w:p>
            <w:pPr>
              <w:spacing w:before="20" w:after="20" w:line="240" w:lineRule="auto"/>
            </w:pPr>
            <w:r/>
            <w:r>
              <w:rPr>
                <w:b w:val="0"/>
                <w:i w:val="0"/>
                <w:strike w:val="0"/>
                <w:sz w:val="16"/>
              </w:rPr>
              <w:t>answer-hour profile shift; talk-duration shift; AMD-profile shift</w:t>
            </w:r>
          </w:p>
        </w:tc>
        <w:tc>
          <w:tcPr>
            <w:tcW w:type="dxa" w:w="3202"/>
            <w:shd w:val="clear" w:color="auto" w:fill="F5F8FB"/>
          </w:tcPr>
          <w:p>
            <w:pPr>
              <w:spacing w:before="20" w:after="20" w:line="240" w:lineRule="auto"/>
            </w:pPr>
            <w:r/>
            <w:r>
              <w:rPr>
                <w:b w:val="0"/>
                <w:i w:val="0"/>
                <w:strike w:val="0"/>
                <w:sz w:val="16"/>
              </w:rPr>
              <w:t>Jensen–Shannon / KS divergence between pre-gap and post-gap windows; [P17]-style temporal-pattern encoder in production</w:t>
            </w:r>
          </w:p>
        </w:tc>
      </w:tr>
      <w:tr>
        <w:tc>
          <w:tcPr>
            <w:tcW w:type="dxa" w:w="3202"/>
          </w:tcPr>
          <w:p>
            <w:pPr>
              <w:spacing w:before="20" w:after="20" w:line="240" w:lineRule="auto"/>
            </w:pPr>
            <w:r/>
            <w:r>
              <w:rPr>
                <w:b w:val="0"/>
                <w:i w:val="0"/>
                <w:strike w:val="0"/>
                <w:sz w:val="16"/>
              </w:rPr>
            </w:r>
            <w:r>
              <w:rPr>
                <w:b/>
                <w:i w:val="0"/>
                <w:strike w:val="0"/>
                <w:sz w:val="16"/>
              </w:rPr>
              <w:t>Identity conflict</w:t>
            </w:r>
            <w:r>
              <w:rPr>
                <w:b w:val="0"/>
                <w:i w:val="0"/>
                <w:strike w:val="0"/>
                <w:sz w:val="16"/>
              </w:rPr>
            </w:r>
          </w:p>
        </w:tc>
        <w:tc>
          <w:tcPr>
            <w:tcW w:type="dxa" w:w="3202"/>
          </w:tcPr>
          <w:p>
            <w:pPr>
              <w:spacing w:before="20" w:after="20" w:line="240" w:lineRule="auto"/>
            </w:pPr>
            <w:r/>
            <w:r>
              <w:rPr>
                <w:b w:val="0"/>
                <w:i w:val="0"/>
                <w:strike w:val="0"/>
                <w:sz w:val="16"/>
              </w:rPr>
              <w:t>same number on accounts with different borrower names / DOBs / localities; agent "wrong number" marks; "who is this" phrasing</w:t>
            </w:r>
          </w:p>
        </w:tc>
        <w:tc>
          <w:tcPr>
            <w:tcW w:type="dxa" w:w="3202"/>
          </w:tcPr>
          <w:p>
            <w:pPr>
              <w:spacing w:before="20" w:after="20" w:line="240" w:lineRule="auto"/>
            </w:pPr>
            <w:r/>
            <w:r>
              <w:rPr>
                <w:b w:val="0"/>
                <w:i w:val="0"/>
                <w:strike w:val="0"/>
                <w:sz w:val="16"/>
              </w:rPr>
              <w:t>cross-account join + transcript NER; confidence-weighted vote</w:t>
            </w:r>
          </w:p>
        </w:tc>
      </w:tr>
      <w:tr>
        <w:tc>
          <w:tcPr>
            <w:tcW w:type="dxa" w:w="3202"/>
            <w:shd w:val="clear" w:color="auto" w:fill="F5F8FB"/>
          </w:tcPr>
          <w:p>
            <w:pPr>
              <w:spacing w:before="20" w:after="20" w:line="240" w:lineRule="auto"/>
            </w:pPr>
            <w:r/>
            <w:r>
              <w:rPr>
                <w:b w:val="0"/>
                <w:i w:val="0"/>
                <w:strike w:val="0"/>
                <w:sz w:val="16"/>
              </w:rPr>
            </w:r>
            <w:r>
              <w:rPr>
                <w:b/>
                <w:i w:val="0"/>
                <w:strike w:val="0"/>
                <w:sz w:val="16"/>
              </w:rPr>
              <w:t>Geographic inconsistency</w:t>
            </w:r>
            <w:r>
              <w:rPr>
                <w:b w:val="0"/>
                <w:i w:val="0"/>
                <w:strike w:val="0"/>
                <w:sz w:val="16"/>
              </w:rPr>
            </w:r>
          </w:p>
        </w:tc>
        <w:tc>
          <w:tcPr>
            <w:tcW w:type="dxa" w:w="3202"/>
            <w:shd w:val="clear" w:color="auto" w:fill="F5F8FB"/>
          </w:tcPr>
          <w:p>
            <w:pPr>
              <w:spacing w:before="20" w:after="20" w:line="240" w:lineRule="auto"/>
            </w:pPr>
            <w:r/>
            <w:r>
              <w:rPr>
                <w:b w:val="0"/>
                <w:i w:val="0"/>
                <w:strike w:val="0"/>
                <w:sz w:val="16"/>
              </w:rPr>
              <w:t>number's registered circle / observed region vs. the address locality</w:t>
            </w:r>
          </w:p>
        </w:tc>
        <w:tc>
          <w:tcPr>
            <w:tcW w:type="dxa" w:w="3202"/>
            <w:shd w:val="clear" w:color="auto" w:fill="F5F8FB"/>
          </w:tcPr>
          <w:p>
            <w:pPr>
              <w:spacing w:before="20" w:after="20" w:line="240" w:lineRule="auto"/>
            </w:pPr>
            <w:r/>
            <w:r>
              <w:rPr>
                <w:b w:val="0"/>
                <w:i w:val="0"/>
                <w:strike w:val="0"/>
                <w:sz w:val="16"/>
              </w:rPr>
              <w:t>telecom-circle join (or coarse GeoLite); mismatch raises both recycling and "moved" suspicion</w:t>
            </w:r>
          </w:p>
        </w:tc>
      </w:tr>
      <w:tr>
        <w:tc>
          <w:tcPr>
            <w:tcW w:type="dxa" w:w="3202"/>
          </w:tcPr>
          <w:p>
            <w:pPr>
              <w:spacing w:before="20" w:after="20" w:line="240" w:lineRule="auto"/>
            </w:pPr>
            <w:r/>
            <w:r>
              <w:rPr>
                <w:b w:val="0"/>
                <w:i w:val="0"/>
                <w:strike w:val="0"/>
                <w:sz w:val="16"/>
              </w:rPr>
            </w:r>
            <w:r>
              <w:rPr>
                <w:b/>
                <w:i w:val="0"/>
                <w:strike w:val="0"/>
                <w:sz w:val="16"/>
              </w:rPr>
              <w:t>Velocity / abuse patterns</w:t>
            </w:r>
            <w:r>
              <w:rPr>
                <w:b w:val="0"/>
                <w:i w:val="0"/>
                <w:strike w:val="0"/>
                <w:sz w:val="16"/>
              </w:rPr>
            </w:r>
          </w:p>
        </w:tc>
        <w:tc>
          <w:tcPr>
            <w:tcW w:type="dxa" w:w="3202"/>
          </w:tcPr>
          <w:p>
            <w:pPr>
              <w:spacing w:before="20" w:after="20" w:line="240" w:lineRule="auto"/>
            </w:pPr>
            <w:r/>
            <w:r>
              <w:rPr>
                <w:b w:val="0"/>
                <w:i w:val="0"/>
                <w:strike w:val="0"/>
                <w:sz w:val="16"/>
              </w:rPr>
              <w:t>one number answering many different accounts (shop phone, gatekeeper, callback farm)</w:t>
            </w:r>
          </w:p>
        </w:tc>
        <w:tc>
          <w:tcPr>
            <w:tcW w:type="dxa" w:w="3202"/>
          </w:tcPr>
          <w:p>
            <w:pPr>
              <w:spacing w:before="20" w:after="20" w:line="240" w:lineRule="auto"/>
            </w:pPr>
            <w:r/>
            <w:r>
              <w:rPr>
                <w:b w:val="0"/>
                <w:i w:val="0"/>
                <w:strike w:val="0"/>
                <w:sz w:val="16"/>
              </w:rPr>
              <w:t>per-number outcome entropy; distinct-account answer count; answer-rate anomaly vs. carrier/prefix baseline</w:t>
            </w:r>
          </w:p>
        </w:tc>
      </w:tr>
      <w:tr>
        <w:tc>
          <w:tcPr>
            <w:tcW w:type="dxa" w:w="3202"/>
            <w:shd w:val="clear" w:color="auto" w:fill="F5F8FB"/>
          </w:tcPr>
          <w:p>
            <w:pPr>
              <w:spacing w:before="20" w:after="20" w:line="240" w:lineRule="auto"/>
            </w:pPr>
            <w:r/>
            <w:r>
              <w:rPr>
                <w:b w:val="0"/>
                <w:i w:val="0"/>
                <w:strike w:val="0"/>
                <w:sz w:val="16"/>
              </w:rPr>
            </w:r>
            <w:r>
              <w:rPr>
                <w:b/>
                <w:i w:val="0"/>
                <w:strike w:val="0"/>
                <w:sz w:val="16"/>
              </w:rPr>
              <w:t>Port / HLR signals</w:t>
            </w:r>
            <w:r>
              <w:rPr>
                <w:b w:val="0"/>
                <w:i w:val="0"/>
                <w:strike w:val="0"/>
                <w:sz w:val="16"/>
              </w:rPr>
            </w:r>
          </w:p>
        </w:tc>
        <w:tc>
          <w:tcPr>
            <w:tcW w:type="dxa" w:w="3202"/>
            <w:shd w:val="clear" w:color="auto" w:fill="F5F8FB"/>
          </w:tcPr>
          <w:p>
            <w:pPr>
              <w:spacing w:before="20" w:after="20" w:line="240" w:lineRule="auto"/>
            </w:pPr>
            <w:r/>
            <w:r>
              <w:rPr>
                <w:b w:val="0"/>
                <w:i w:val="0"/>
                <w:strike w:val="0"/>
                <w:sz w:val="16"/>
              </w:rPr>
              <w:t>ported flag, MCC/MNC change, line-type change</w:t>
            </w:r>
          </w:p>
        </w:tc>
        <w:tc>
          <w:tcPr>
            <w:tcW w:type="dxa" w:w="3202"/>
            <w:shd w:val="clear" w:color="auto" w:fill="F5F8FB"/>
          </w:tcPr>
          <w:p>
            <w:pPr>
              <w:spacing w:before="20" w:after="20" w:line="240" w:lineRule="auto"/>
            </w:pPr>
            <w:r/>
            <w:r>
              <w:rPr>
                <w:b w:val="0"/>
                <w:i w:val="0"/>
                <w:strike w:val="0"/>
                <w:sz w:val="16"/>
              </w:rPr>
              <w:t>purchased lookup (Telnyx/Twilio/ClearoutPhone) as features</w:t>
            </w:r>
          </w:p>
        </w:tc>
      </w:tr>
      <w:tr>
        <w:tc>
          <w:tcPr>
            <w:tcW w:type="dxa" w:w="3202"/>
          </w:tcPr>
          <w:p>
            <w:pPr>
              <w:spacing w:before="20" w:after="20" w:line="240" w:lineRule="auto"/>
            </w:pPr>
            <w:r/>
            <w:r>
              <w:rPr>
                <w:b w:val="0"/>
                <w:i w:val="0"/>
                <w:strike w:val="0"/>
                <w:sz w:val="16"/>
              </w:rPr>
            </w:r>
            <w:r>
              <w:rPr>
                <w:b/>
                <w:i w:val="0"/>
                <w:strike w:val="0"/>
                <w:sz w:val="16"/>
              </w:rPr>
              <w:t>Honeypot / decoy logic</w:t>
            </w:r>
            <w:r>
              <w:rPr>
                <w:b w:val="0"/>
                <w:i w:val="0"/>
                <w:strike w:val="0"/>
                <w:sz w:val="16"/>
              </w:rPr>
            </w:r>
          </w:p>
        </w:tc>
        <w:tc>
          <w:tcPr>
            <w:tcW w:type="dxa" w:w="3202"/>
          </w:tcPr>
          <w:p>
            <w:pPr>
              <w:spacing w:before="20" w:after="20" w:line="240" w:lineRule="auto"/>
            </w:pPr>
            <w:r/>
            <w:r>
              <w:rPr>
                <w:b w:val="0"/>
                <w:i w:val="0"/>
                <w:strike w:val="0"/>
                <w:sz w:val="16"/>
              </w:rPr>
              <w:t>≥90-day rule + discontinuity + identity conflict jointly triggered</w:t>
            </w:r>
          </w:p>
        </w:tc>
        <w:tc>
          <w:tcPr>
            <w:tcW w:type="dxa" w:w="3202"/>
          </w:tcPr>
          <w:p>
            <w:pPr>
              <w:spacing w:before="20" w:after="20" w:line="240" w:lineRule="auto"/>
            </w:pPr>
            <w:r/>
            <w:r>
              <w:rPr>
                <w:b w:val="0"/>
                <w:i w:val="0"/>
                <w:strike w:val="0"/>
                <w:sz w:val="16"/>
              </w:rPr>
            </w:r>
            <w:r>
              <w:rPr>
                <w:b/>
                <w:i w:val="0"/>
                <w:strike w:val="0"/>
                <w:sz w:val="16"/>
              </w:rPr>
              <w:t>Identity Gate</w:t>
            </w:r>
            <w:r>
              <w:rPr>
                <w:b w:val="0"/>
                <w:i w:val="0"/>
                <w:strike w:val="0"/>
                <w:sz w:val="16"/>
              </w:rPr>
              <w:t>: if recycled-risk &gt; τ, only a no-debt identity challenge is legal, and the contact point is queued for correction (</w:t>
            </w:r>
            <w:r>
              <w:rPr>
                <w:b/>
                <w:i w:val="0"/>
                <w:strike w:val="0"/>
                <w:sz w:val="16"/>
              </w:rPr>
              <w:t>DPDP §8(3) accuracy duty</w:t>
            </w:r>
            <w:r>
              <w:rPr>
                <w:b w:val="0"/>
                <w:i w:val="0"/>
                <w:strike w:val="0"/>
                <w:sz w:val="16"/>
              </w:rPr>
              <w:t>)</w:t>
            </w:r>
          </w:p>
        </w:tc>
      </w:tr>
    </w:tbl>
    <w:p>
      <w:pPr>
        <w:spacing w:after="80"/>
      </w:pPr>
    </w:p>
    <w:p>
      <w:pPr>
        <w:pStyle w:val="Heading3"/>
      </w:pPr>
      <w:r>
        <w:rPr>
          <w:b/>
          <w:i w:val="0"/>
          <w:strike w:val="0"/>
        </w:rPr>
        <w:t>PS3 — suspicious GPS check-ins (the anti-label-poisoning layer)</w:t>
      </w:r>
    </w:p>
    <w:p>
      <w:r>
        <w:rPr>
          <w:b w:val="0"/>
          <w:i w:val="0"/>
          <w:strike w:val="0"/>
        </w:rPr>
        <w:t xml:space="preserve">This is </w:t>
      </w:r>
      <w:r>
        <w:rPr>
          <w:b/>
          <w:i w:val="0"/>
          <w:strike w:val="0"/>
        </w:rPr>
        <w:t>a model in its own right</w:t>
      </w:r>
      <w:r>
        <w:rPr>
          <w:b w:val="0"/>
          <w:i w:val="0"/>
          <w:strike w:val="0"/>
        </w:rPr>
        <w:t xml:space="preserve">, producing a scalar credibility weight </w:t>
      </w:r>
      <w:r>
        <w:rPr>
          <w:rFonts w:ascii="Consolas" w:hAnsi="Consolas"/>
          <w:color w:val="8A1C1C"/>
          <w:sz w:val="19"/>
        </w:rPr>
        <w:t>w ∈ [0,1]</w:t>
      </w:r>
      <w:r>
        <w:rPr>
          <w:b w:val="0"/>
          <w:i w:val="0"/>
          <w:strike w:val="0"/>
        </w:rPr>
        <w:t xml:space="preserve"> per observation that scales its influence on the location estimate.</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Check</w:t>
            </w:r>
          </w:p>
        </w:tc>
        <w:tc>
          <w:tcPr>
            <w:tcW w:type="dxa" w:w="3202"/>
            <w:shd w:val="clear" w:color="auto" w:fill="0B3C5D"/>
          </w:tcPr>
          <w:p>
            <w:pPr>
              <w:spacing w:before="20" w:after="20" w:line="240" w:lineRule="auto"/>
            </w:pPr>
            <w:r>
              <w:rPr>
                <w:color w:val="FFFFFF"/>
              </w:rPr>
            </w:r>
            <w:r>
              <w:rPr>
                <w:b/>
                <w:i w:val="0"/>
                <w:strike w:val="0"/>
                <w:color w:val="FFFFFF"/>
                <w:sz w:val="16"/>
              </w:rPr>
              <w:t>Feature</w:t>
            </w:r>
          </w:p>
        </w:tc>
        <w:tc>
          <w:tcPr>
            <w:tcW w:type="dxa" w:w="3202"/>
            <w:shd w:val="clear" w:color="auto" w:fill="0B3C5D"/>
          </w:tcPr>
          <w:p>
            <w:pPr>
              <w:spacing w:before="20" w:after="20" w:line="240" w:lineRule="auto"/>
            </w:pPr>
            <w:r>
              <w:rPr>
                <w:color w:val="FFFFFF"/>
              </w:rPr>
            </w:r>
            <w:r>
              <w:rPr>
                <w:b/>
                <w:i w:val="0"/>
                <w:strike w:val="0"/>
                <w:color w:val="FFFFFF"/>
                <w:sz w:val="16"/>
              </w:rPr>
              <w:t>Rationale</w:t>
            </w:r>
          </w:p>
        </w:tc>
      </w:tr>
      <w:tr>
        <w:tc>
          <w:tcPr>
            <w:tcW w:type="dxa" w:w="3202"/>
          </w:tcPr>
          <w:p>
            <w:pPr>
              <w:spacing w:before="20" w:after="20" w:line="240" w:lineRule="auto"/>
            </w:pPr>
            <w:r/>
            <w:r>
              <w:rPr>
                <w:b w:val="0"/>
                <w:i w:val="0"/>
                <w:strike w:val="0"/>
                <w:sz w:val="16"/>
              </w:rPr>
            </w:r>
            <w:r>
              <w:rPr>
                <w:b/>
                <w:i w:val="0"/>
                <w:strike w:val="0"/>
                <w:sz w:val="16"/>
              </w:rPr>
              <w:t>Attestation</w:t>
            </w:r>
            <w:r>
              <w:rPr>
                <w:b w:val="0"/>
                <w:i w:val="0"/>
                <w:strike w:val="0"/>
                <w:sz w:val="16"/>
              </w:rPr>
            </w:r>
          </w:p>
        </w:tc>
        <w:tc>
          <w:tcPr>
            <w:tcW w:type="dxa" w:w="3202"/>
          </w:tcPr>
          <w:p>
            <w:pPr>
              <w:spacing w:before="20" w:after="20" w:line="240" w:lineRule="auto"/>
            </w:pPr>
            <w:r/>
            <w:r>
              <w:rPr>
                <w:b w:val="0"/>
                <w:i w:val="0"/>
                <w:strike w:val="0"/>
                <w:sz w:val="16"/>
              </w:rPr>
              <w:t xml:space="preserve">device mock-location flag; provider ∈ {gps, network, fused, cached}; app-integrity / Play-Integrity result; reported </w:t>
            </w:r>
            <w:r>
              <w:rPr>
                <w:rFonts w:ascii="Consolas" w:hAnsi="Consolas"/>
                <w:color w:val="8A1C1C"/>
                <w:sz w:val="15"/>
              </w:rPr>
              <w:t>accuracy</w:t>
            </w:r>
            <w:r>
              <w:rPr>
                <w:b w:val="0"/>
                <w:i w:val="0"/>
                <w:strike w:val="0"/>
                <w:sz w:val="16"/>
              </w:rPr>
              <w:t xml:space="preserve"> in metres; sensor availability</w:t>
            </w:r>
          </w:p>
        </w:tc>
        <w:tc>
          <w:tcPr>
            <w:tcW w:type="dxa" w:w="3202"/>
          </w:tcPr>
          <w:p>
            <w:pPr>
              <w:spacing w:before="20" w:after="20" w:line="240" w:lineRule="auto"/>
            </w:pPr>
            <w:r/>
            <w:r>
              <w:rPr>
                <w:b w:val="0"/>
                <w:i w:val="0"/>
                <w:strike w:val="0"/>
                <w:sz w:val="16"/>
              </w:rPr>
              <w:t xml:space="preserve">A spoofed or cached fix is cheap to flag — and impossible to fake if you verify attestation </w:t>
            </w:r>
            <w:r>
              <w:rPr>
                <w:b w:val="0"/>
                <w:i/>
                <w:strike w:val="0"/>
                <w:sz w:val="16"/>
              </w:rPr>
              <w:t>at capture time</w:t>
            </w:r>
          </w:p>
        </w:tc>
      </w:tr>
      <w:tr>
        <w:tc>
          <w:tcPr>
            <w:tcW w:type="dxa" w:w="3202"/>
            <w:shd w:val="clear" w:color="auto" w:fill="F5F8FB"/>
          </w:tcPr>
          <w:p>
            <w:pPr>
              <w:spacing w:before="20" w:after="20" w:line="240" w:lineRule="auto"/>
            </w:pPr>
            <w:r/>
            <w:r>
              <w:rPr>
                <w:b w:val="0"/>
                <w:i w:val="0"/>
                <w:strike w:val="0"/>
                <w:sz w:val="16"/>
              </w:rPr>
            </w:r>
            <w:r>
              <w:rPr>
                <w:b/>
                <w:i w:val="0"/>
                <w:strike w:val="0"/>
                <w:sz w:val="16"/>
              </w:rPr>
              <w:t>Spatial plausibility</w:t>
            </w:r>
            <w:r>
              <w:rPr>
                <w:b w:val="0"/>
                <w:i w:val="0"/>
                <w:strike w:val="0"/>
                <w:sz w:val="16"/>
              </w:rPr>
            </w:r>
          </w:p>
        </w:tc>
        <w:tc>
          <w:tcPr>
            <w:tcW w:type="dxa" w:w="3202"/>
            <w:shd w:val="clear" w:color="auto" w:fill="F5F8FB"/>
          </w:tcPr>
          <w:p>
            <w:pPr>
              <w:spacing w:before="20" w:after="20" w:line="240" w:lineRule="auto"/>
            </w:pPr>
            <w:r/>
            <w:r>
              <w:rPr>
                <w:b w:val="0"/>
                <w:i w:val="0"/>
                <w:strike w:val="0"/>
                <w:sz w:val="16"/>
              </w:rPr>
              <w:t>implied speed between consecutive fixes (teleport detector); Mahalanobis distance from the day's trajectory; whether the fix is even inside the stated pincode/city</w:t>
            </w:r>
          </w:p>
        </w:tc>
        <w:tc>
          <w:tcPr>
            <w:tcW w:type="dxa" w:w="3202"/>
            <w:shd w:val="clear" w:color="auto" w:fill="F5F8FB"/>
          </w:tcPr>
          <w:p>
            <w:pPr>
              <w:spacing w:before="20" w:after="20" w:line="240" w:lineRule="auto"/>
            </w:pPr>
            <w:r/>
            <w:r>
              <w:rPr>
                <w:b w:val="0"/>
                <w:i w:val="0"/>
                <w:strike w:val="0"/>
                <w:sz w:val="16"/>
              </w:rPr>
              <w:t>HMM-style junk-point rejection ([G13])</w:t>
            </w:r>
          </w:p>
        </w:tc>
      </w:tr>
      <w:tr>
        <w:tc>
          <w:tcPr>
            <w:tcW w:type="dxa" w:w="3202"/>
          </w:tcPr>
          <w:p>
            <w:pPr>
              <w:spacing w:before="20" w:after="20" w:line="240" w:lineRule="auto"/>
            </w:pPr>
            <w:r/>
            <w:r>
              <w:rPr>
                <w:b w:val="0"/>
                <w:i w:val="0"/>
                <w:strike w:val="0"/>
                <w:sz w:val="16"/>
              </w:rPr>
            </w:r>
            <w:r>
              <w:rPr>
                <w:b/>
                <w:i w:val="0"/>
                <w:strike w:val="0"/>
                <w:sz w:val="16"/>
              </w:rPr>
              <w:t>Temporal plausibility</w:t>
            </w:r>
            <w:r>
              <w:rPr>
                <w:b w:val="0"/>
                <w:i w:val="0"/>
                <w:strike w:val="0"/>
                <w:sz w:val="16"/>
              </w:rPr>
            </w:r>
          </w:p>
        </w:tc>
        <w:tc>
          <w:tcPr>
            <w:tcW w:type="dxa" w:w="3202"/>
          </w:tcPr>
          <w:p>
            <w:pPr>
              <w:spacing w:before="20" w:after="20" w:line="240" w:lineRule="auto"/>
            </w:pPr>
            <w:r/>
            <w:r>
              <w:rPr>
                <w:b w:val="0"/>
                <w:i w:val="0"/>
                <w:strike w:val="0"/>
                <w:sz w:val="16"/>
              </w:rPr>
              <w:t>dwell seconds vs. agent-reported duration; fix density during the claimed meeting; app foregrounded?</w:t>
            </w:r>
          </w:p>
        </w:tc>
        <w:tc>
          <w:tcPr>
            <w:tcW w:type="dxa" w:w="3202"/>
          </w:tcPr>
          <w:p>
            <w:pPr>
              <w:spacing w:before="20" w:after="20" w:line="240" w:lineRule="auto"/>
            </w:pPr>
            <w:r/>
            <w:r>
              <w:rPr>
                <w:b w:val="0"/>
                <w:i w:val="0"/>
                <w:strike w:val="0"/>
                <w:sz w:val="16"/>
              </w:rPr>
              <w:t>40-minute meeting with 2 GPS points is suspicious; 200 points with no dwell is also suspicious</w:t>
            </w:r>
          </w:p>
        </w:tc>
      </w:tr>
      <w:tr>
        <w:tc>
          <w:tcPr>
            <w:tcW w:type="dxa" w:w="3202"/>
            <w:shd w:val="clear" w:color="auto" w:fill="F5F8FB"/>
          </w:tcPr>
          <w:p>
            <w:pPr>
              <w:spacing w:before="20" w:after="20" w:line="240" w:lineRule="auto"/>
            </w:pPr>
            <w:r/>
            <w:r>
              <w:rPr>
                <w:b w:val="0"/>
                <w:i w:val="0"/>
                <w:strike w:val="0"/>
                <w:sz w:val="16"/>
              </w:rPr>
            </w:r>
            <w:r>
              <w:rPr>
                <w:b/>
                <w:i w:val="0"/>
                <w:strike w:val="0"/>
                <w:sz w:val="16"/>
              </w:rPr>
              <w:t>Agent-day consistency</w:t>
            </w:r>
            <w:r>
              <w:rPr>
                <w:b w:val="0"/>
                <w:i w:val="0"/>
                <w:strike w:val="0"/>
                <w:sz w:val="16"/>
              </w:rPr>
            </w:r>
          </w:p>
        </w:tc>
        <w:tc>
          <w:tcPr>
            <w:tcW w:type="dxa" w:w="3202"/>
            <w:shd w:val="clear" w:color="auto" w:fill="F5F8FB"/>
          </w:tcPr>
          <w:p>
            <w:pPr>
              <w:spacing w:before="20" w:after="20" w:line="240" w:lineRule="auto"/>
            </w:pPr>
            <w:r/>
            <w:r>
              <w:rPr>
                <w:b w:val="0"/>
                <w:i w:val="0"/>
                <w:strike w:val="0"/>
                <w:sz w:val="16"/>
              </w:rPr>
              <w:t>was the agent actually in this locality that day (median of the day's fixes)? Is the previous visit reachable given travel time (routing-based)?</w:t>
            </w:r>
          </w:p>
        </w:tc>
        <w:tc>
          <w:tcPr>
            <w:tcW w:type="dxa" w:w="3202"/>
            <w:shd w:val="clear" w:color="auto" w:fill="F5F8FB"/>
          </w:tcPr>
          <w:p>
            <w:pPr>
              <w:spacing w:before="20" w:after="20" w:line="240" w:lineRule="auto"/>
            </w:pPr>
            <w:r/>
            <w:r>
              <w:rPr>
                <w:b w:val="0"/>
                <w:i w:val="0"/>
                <w:strike w:val="0"/>
                <w:sz w:val="16"/>
              </w:rPr>
              <w:t>Prevents impossible visit sequences</w:t>
            </w:r>
          </w:p>
        </w:tc>
      </w:tr>
      <w:tr>
        <w:tc>
          <w:tcPr>
            <w:tcW w:type="dxa" w:w="3202"/>
          </w:tcPr>
          <w:p>
            <w:pPr>
              <w:spacing w:before="20" w:after="20" w:line="240" w:lineRule="auto"/>
            </w:pPr>
            <w:r/>
            <w:r>
              <w:rPr>
                <w:b w:val="0"/>
                <w:i w:val="0"/>
                <w:strike w:val="0"/>
                <w:sz w:val="16"/>
              </w:rPr>
            </w:r>
            <w:r>
              <w:rPr>
                <w:b/>
                <w:i w:val="0"/>
                <w:strike w:val="0"/>
                <w:sz w:val="16"/>
              </w:rPr>
              <w:t>Cross-account duplication</w:t>
            </w:r>
            <w:r>
              <w:rPr>
                <w:b w:val="0"/>
                <w:i w:val="0"/>
                <w:strike w:val="0"/>
                <w:sz w:val="16"/>
              </w:rPr>
            </w:r>
          </w:p>
        </w:tc>
        <w:tc>
          <w:tcPr>
            <w:tcW w:type="dxa" w:w="3202"/>
          </w:tcPr>
          <w:p>
            <w:pPr>
              <w:spacing w:before="20" w:after="20" w:line="240" w:lineRule="auto"/>
            </w:pPr>
            <w:r/>
            <w:r>
              <w:rPr>
                <w:b w:val="0"/>
                <w:i w:val="0"/>
                <w:strike w:val="0"/>
                <w:sz w:val="16"/>
              </w:rPr>
              <w:t>the same coordinate reported as a successful visit for many unrelated accounts</w:t>
            </w:r>
          </w:p>
        </w:tc>
        <w:tc>
          <w:tcPr>
            <w:tcW w:type="dxa" w:w="3202"/>
          </w:tcPr>
          <w:p>
            <w:pPr>
              <w:spacing w:before="20" w:after="20" w:line="240" w:lineRule="auto"/>
            </w:pPr>
            <w:r/>
            <w:r>
              <w:rPr>
                <w:b w:val="0"/>
                <w:i w:val="0"/>
                <w:strike w:val="0"/>
                <w:sz w:val="16"/>
              </w:rPr>
              <w:t>The classic lazy/fake check-in signature; a duplicate-rate penalty is brutally effective</w:t>
            </w:r>
          </w:p>
        </w:tc>
      </w:tr>
      <w:tr>
        <w:tc>
          <w:tcPr>
            <w:tcW w:type="dxa" w:w="3202"/>
            <w:shd w:val="clear" w:color="auto" w:fill="F5F8FB"/>
          </w:tcPr>
          <w:p>
            <w:pPr>
              <w:spacing w:before="20" w:after="20" w:line="240" w:lineRule="auto"/>
            </w:pPr>
            <w:r/>
            <w:r>
              <w:rPr>
                <w:b w:val="0"/>
                <w:i w:val="0"/>
                <w:strike w:val="0"/>
                <w:sz w:val="16"/>
              </w:rPr>
            </w:r>
            <w:r>
              <w:rPr>
                <w:b/>
                <w:i w:val="0"/>
                <w:strike w:val="0"/>
                <w:sz w:val="16"/>
              </w:rPr>
              <w:t>Text–GPS agreement</w:t>
            </w:r>
            <w:r>
              <w:rPr>
                <w:b w:val="0"/>
                <w:i w:val="0"/>
                <w:strike w:val="0"/>
                <w:sz w:val="16"/>
              </w:rPr>
            </w:r>
          </w:p>
        </w:tc>
        <w:tc>
          <w:tcPr>
            <w:tcW w:type="dxa" w:w="3202"/>
            <w:shd w:val="clear" w:color="auto" w:fill="F5F8FB"/>
          </w:tcPr>
          <w:p>
            <w:pPr>
              <w:spacing w:before="20" w:after="20" w:line="240" w:lineRule="auto"/>
            </w:pPr>
            <w:r/>
            <w:r>
              <w:rPr>
                <w:b w:val="0"/>
                <w:i w:val="0"/>
                <w:strike w:val="0"/>
                <w:sz w:val="16"/>
              </w:rPr>
              <w:t>does the remark/landmark mention a place within X m of the reported coordinate?</w:t>
            </w:r>
          </w:p>
        </w:tc>
        <w:tc>
          <w:tcPr>
            <w:tcW w:type="dxa" w:w="3202"/>
            <w:shd w:val="clear" w:color="auto" w:fill="F5F8FB"/>
          </w:tcPr>
          <w:p>
            <w:pPr>
              <w:spacing w:before="20" w:after="20" w:line="240" w:lineRule="auto"/>
            </w:pPr>
            <w:r/>
            <w:r>
              <w:rPr>
                <w:b w:val="0"/>
                <w:i w:val="0"/>
                <w:strike w:val="0"/>
                <w:sz w:val="16"/>
              </w:rPr>
              <w:t>"Met at the temple by the ration shop" should be near a temple and a ration shop</w:t>
            </w:r>
          </w:p>
        </w:tc>
      </w:tr>
      <w:tr>
        <w:tc>
          <w:tcPr>
            <w:tcW w:type="dxa" w:w="3202"/>
          </w:tcPr>
          <w:p>
            <w:pPr>
              <w:spacing w:before="20" w:after="20" w:line="240" w:lineRule="auto"/>
            </w:pPr>
            <w:r/>
            <w:r>
              <w:rPr>
                <w:b w:val="0"/>
                <w:i w:val="0"/>
                <w:strike w:val="0"/>
                <w:sz w:val="16"/>
              </w:rPr>
            </w:r>
            <w:r>
              <w:rPr>
                <w:b/>
                <w:i w:val="0"/>
                <w:strike w:val="0"/>
                <w:sz w:val="16"/>
              </w:rPr>
              <w:t>Outcome consistency</w:t>
            </w:r>
            <w:r>
              <w:rPr>
                <w:b w:val="0"/>
                <w:i w:val="0"/>
                <w:strike w:val="0"/>
                <w:sz w:val="16"/>
              </w:rPr>
            </w:r>
          </w:p>
        </w:tc>
        <w:tc>
          <w:tcPr>
            <w:tcW w:type="dxa" w:w="3202"/>
          </w:tcPr>
          <w:p>
            <w:pPr>
              <w:spacing w:before="20" w:after="20" w:line="240" w:lineRule="auto"/>
            </w:pPr>
            <w:r/>
            <w:r>
              <w:rPr>
                <w:b w:val="0"/>
                <w:i w:val="0"/>
                <w:strike w:val="0"/>
                <w:sz w:val="16"/>
              </w:rPr>
              <w:t>payment collected + photo attested + borrower-side confirmation</w:t>
            </w:r>
          </w:p>
        </w:tc>
        <w:tc>
          <w:tcPr>
            <w:tcW w:type="dxa" w:w="3202"/>
          </w:tcPr>
          <w:p>
            <w:pPr>
              <w:spacing w:before="20" w:after="20" w:line="240" w:lineRule="auto"/>
            </w:pPr>
            <w:r/>
            <w:r>
              <w:rPr>
                <w:b w:val="0"/>
                <w:i w:val="0"/>
                <w:strike w:val="0"/>
                <w:sz w:val="16"/>
              </w:rPr>
              <w:t>Money is hard to fake</w:t>
            </w:r>
          </w:p>
        </w:tc>
      </w:tr>
      <w:tr>
        <w:tc>
          <w:tcPr>
            <w:tcW w:type="dxa" w:w="3202"/>
            <w:shd w:val="clear" w:color="auto" w:fill="F5F8FB"/>
          </w:tcPr>
          <w:p>
            <w:pPr>
              <w:spacing w:before="20" w:after="20" w:line="240" w:lineRule="auto"/>
            </w:pPr>
            <w:r/>
            <w:r>
              <w:rPr>
                <w:b w:val="0"/>
                <w:i w:val="0"/>
                <w:strike w:val="0"/>
                <w:sz w:val="16"/>
              </w:rPr>
            </w:r>
            <w:r>
              <w:rPr>
                <w:b/>
                <w:i w:val="0"/>
                <w:strike w:val="0"/>
                <w:sz w:val="16"/>
              </w:rPr>
              <w:t>Agent-level credibility</w:t>
            </w:r>
            <w:r>
              <w:rPr>
                <w:b w:val="0"/>
                <w:i w:val="0"/>
                <w:strike w:val="0"/>
                <w:sz w:val="16"/>
              </w:rPr>
            </w:r>
          </w:p>
        </w:tc>
        <w:tc>
          <w:tcPr>
            <w:tcW w:type="dxa" w:w="3202"/>
            <w:shd w:val="clear" w:color="auto" w:fill="F5F8FB"/>
          </w:tcPr>
          <w:p>
            <w:pPr>
              <w:spacing w:before="20" w:after="20" w:line="240" w:lineRule="auto"/>
            </w:pPr>
            <w:r/>
            <w:r>
              <w:rPr>
                <w:b w:val="0"/>
                <w:i w:val="0"/>
                <w:strike w:val="0"/>
                <w:sz w:val="16"/>
              </w:rPr>
              <w:t>rolling distribution of this agent's implied speeds, duplicate rate, GPS accuracy, outcome mix</w:t>
            </w:r>
          </w:p>
        </w:tc>
        <w:tc>
          <w:tcPr>
            <w:tcW w:type="dxa" w:w="3202"/>
            <w:shd w:val="clear" w:color="auto" w:fill="F5F8FB"/>
          </w:tcPr>
          <w:p>
            <w:pPr>
              <w:spacing w:before="20" w:after="20" w:line="240" w:lineRule="auto"/>
            </w:pPr>
            <w:r/>
            <w:r>
              <w:rPr>
                <w:b w:val="0"/>
                <w:i w:val="0"/>
                <w:strike w:val="0"/>
                <w:sz w:val="16"/>
              </w:rPr>
              <w:t>Bayesian shrinkage toward the population mean when data is thin</w:t>
            </w:r>
          </w:p>
        </w:tc>
      </w:tr>
      <w:tr>
        <w:tc>
          <w:tcPr>
            <w:tcW w:type="dxa" w:w="3202"/>
          </w:tcPr>
          <w:p>
            <w:pPr>
              <w:spacing w:before="20" w:after="20" w:line="240" w:lineRule="auto"/>
            </w:pPr>
            <w:r/>
            <w:r>
              <w:rPr>
                <w:b w:val="0"/>
                <w:i w:val="0"/>
                <w:strike w:val="0"/>
                <w:sz w:val="16"/>
              </w:rPr>
            </w:r>
            <w:r>
              <w:rPr>
                <w:b/>
                <w:i w:val="0"/>
                <w:strike w:val="0"/>
                <w:sz w:val="16"/>
              </w:rPr>
              <w:t>Peer disagreement</w:t>
            </w:r>
            <w:r>
              <w:rPr>
                <w:b w:val="0"/>
                <w:i w:val="0"/>
                <w:strike w:val="0"/>
                <w:sz w:val="16"/>
              </w:rPr>
            </w:r>
          </w:p>
        </w:tc>
        <w:tc>
          <w:tcPr>
            <w:tcW w:type="dxa" w:w="3202"/>
          </w:tcPr>
          <w:p>
            <w:pPr>
              <w:spacing w:before="20" w:after="20" w:line="240" w:lineRule="auto"/>
            </w:pPr>
            <w:r/>
            <w:r>
              <w:rPr>
                <w:b w:val="0"/>
                <w:i w:val="0"/>
                <w:strike w:val="0"/>
                <w:sz w:val="16"/>
              </w:rPr>
              <w:t>other agents' observations of the same address</w:t>
            </w:r>
          </w:p>
        </w:tc>
        <w:tc>
          <w:tcPr>
            <w:tcW w:type="dxa" w:w="3202"/>
          </w:tcPr>
          <w:p>
            <w:pPr>
              <w:spacing w:before="20" w:after="20" w:line="240" w:lineRule="auto"/>
            </w:pPr>
            <w:r/>
            <w:r>
              <w:rPr>
                <w:b w:val="0"/>
                <w:i w:val="0"/>
                <w:strike w:val="0"/>
                <w:sz w:val="16"/>
              </w:rPr>
              <w:t>An outlier against 12 corroborating visits is likely fake</w:t>
            </w:r>
          </w:p>
        </w:tc>
      </w:tr>
    </w:tbl>
    <w:p>
      <w:pPr>
        <w:spacing w:after="80"/>
      </w:pPr>
    </w:p>
    <w:p>
      <w:r>
        <w:rPr>
          <w:b w:val="0"/>
          <w:i w:val="0"/>
          <w:strike w:val="0"/>
        </w:rPr>
      </w:r>
      <w:r>
        <w:rPr>
          <w:b/>
          <w:i w:val="0"/>
          <w:strike w:val="0"/>
        </w:rPr>
        <w:t>How the weight is used:</w:t>
      </w:r>
      <w:r>
        <w:rPr>
          <w:b w:val="0"/>
          <w:i w:val="0"/>
          <w:strike w:val="0"/>
        </w:rPr>
        <w:t xml:space="preserve"> not as a hard filter, but as a </w:t>
      </w:r>
      <w:r>
        <w:rPr>
          <w:b/>
          <w:i w:val="0"/>
          <w:strike w:val="0"/>
        </w:rPr>
        <w:t>soft weight</w:t>
      </w:r>
      <w:r>
        <w:rPr>
          <w:b w:val="0"/>
          <w:i w:val="0"/>
          <w:strike w:val="0"/>
        </w:rPr>
        <w:t xml:space="preserve"> in a robust estimator (Huber / trimmed weighted geometric median) and as a </w:t>
      </w:r>
      <w:r>
        <w:rPr>
          <w:b/>
          <w:i w:val="0"/>
          <w:strike w:val="0"/>
        </w:rPr>
        <w:t>sample weight</w:t>
      </w:r>
      <w:r>
        <w:rPr>
          <w:b w:val="0"/>
          <w:i w:val="0"/>
          <w:strike w:val="0"/>
        </w:rPr>
        <w:t xml:space="preserve"> in the LTR ranker. Fraud therefore </w:t>
      </w:r>
      <w:r>
        <w:rPr>
          <w:b w:val="0"/>
          <w:i/>
          <w:strike w:val="0"/>
        </w:rPr>
        <w:t>degrades gracefully</w:t>
      </w:r>
      <w:r>
        <w:rPr>
          <w:b w:val="0"/>
          <w:i w:val="0"/>
          <w:strike w:val="0"/>
        </w:rPr>
        <w:t xml:space="preserve">: a poisoned observation is down-weighted rather than silently accepted, and the address's confidence radius </w:t>
      </w:r>
      <w:r>
        <w:rPr>
          <w:b/>
          <w:i w:val="0"/>
          <w:strike w:val="0"/>
        </w:rPr>
        <w:t>widens</w:t>
      </w:r>
      <w:r>
        <w:rPr>
          <w:b w:val="0"/>
          <w:i w:val="0"/>
          <w:strike w:val="0"/>
        </w:rPr>
        <w:t xml:space="preserve"> rather than shifting.</w:t>
      </w:r>
    </w:p>
    <w:p>
      <w:pPr>
        <w:pStyle w:val="Heading2"/>
      </w:pPr>
      <w:r>
        <w:rPr>
          <w:b/>
          <w:i w:val="0"/>
          <w:strike w:val="0"/>
        </w:rPr>
        <w:t>9.5 How to model contact decay over time</w:t>
      </w:r>
    </w:p>
    <w:p>
      <w:r>
        <w:rPr>
          <w:b w:val="0"/>
          <w:i w:val="0"/>
          <w:strike w:val="0"/>
        </w:rPr>
        <w:t>Three layers, cheap → principled:</w:t>
      </w:r>
    </w:p>
    <w:p>
      <w:pPr>
        <w:pStyle w:val="ListNumber"/>
        <w:spacing w:after="60"/>
      </w:pPr>
      <w:r>
        <w:rPr>
          <w:b w:val="0"/>
          <w:i w:val="0"/>
          <w:strike w:val="0"/>
        </w:rPr>
      </w:r>
      <w:r>
        <w:rPr>
          <w:b/>
          <w:i w:val="0"/>
          <w:strike w:val="0"/>
        </w:rPr>
        <w:t>Empirical decay curve (day 1).</w:t>
      </w:r>
      <w:r>
        <w:rPr>
          <w:b w:val="0"/>
          <w:i w:val="0"/>
          <w:strike w:val="0"/>
        </w:rPr>
        <w:t xml:space="preserve"> Compute </w:t>
      </w:r>
      <w:r>
        <w:rPr>
          <w:rFonts w:ascii="Consolas" w:hAnsi="Consolas"/>
          <w:color w:val="8A1C1C"/>
          <w:sz w:val="19"/>
        </w:rPr>
        <w:t>P(answer | days_since_last_contact)</w:t>
      </w:r>
      <w:r>
        <w:rPr>
          <w:b w:val="0"/>
          <w:i w:val="0"/>
          <w:strike w:val="0"/>
        </w:rPr>
        <w:t xml:space="preserve"> and </w:t>
      </w:r>
      <w:r>
        <w:rPr>
          <w:rFonts w:ascii="Consolas" w:hAnsi="Consolas"/>
          <w:color w:val="8A1C1C"/>
          <w:sz w:val="19"/>
        </w:rPr>
        <w:t>P(RPC | days_since_last_RPC)</w:t>
      </w:r>
      <w:r>
        <w:rPr>
          <w:b w:val="0"/>
          <w:i w:val="0"/>
          <w:strike w:val="0"/>
        </w:rPr>
        <w:t xml:space="preserve">, segmented by source-age bucket. Reproduce the published shape — fresh (0–7 d) ≈ 25%, warm (7–30 d) ≈ 16%, aged (30–90 d) ≈ 11%, cold ≈ 7% </w:t>
      </w:r>
      <w:r>
        <w:rPr>
          <w:rFonts w:ascii="Consolas" w:hAnsi="Consolas"/>
          <w:color w:val="8A1C1C"/>
          <w:sz w:val="19"/>
        </w:rPr>
        <w:t>[vendor claim]</w:t>
      </w:r>
      <w:r>
        <w:rPr>
          <w:b w:val="0"/>
          <w:i w:val="0"/>
          <w:strike w:val="0"/>
        </w:rPr>
        <w:t xml:space="preserve"> (</w:t>
      </w:r>
      <w:hyperlink r:id="rId168">
        <w:r>
          <w:rPr>
            <w:color w:val="0B5FA5"/>
            <w:u w:val="single"/>
            <w:sz w:val="19"/>
          </w:rPr>
          <w:t xml:space="preserve">Plura</w:t>
        </w:r>
      </w:hyperlink>
      <w:r>
        <w:rPr>
          <w:b w:val="0"/>
          <w:i w:val="0"/>
          <w:strike w:val="0"/>
        </w:rPr>
        <w:t>). This alone justifies re-ordering the dialing queue.</w:t>
      </w:r>
    </w:p>
    <w:p>
      <w:pPr>
        <w:pStyle w:val="ListNumber"/>
        <w:spacing w:after="60"/>
      </w:pPr>
      <w:r>
        <w:rPr>
          <w:b w:val="0"/>
          <w:i w:val="0"/>
          <w:strike w:val="0"/>
        </w:rPr>
      </w:r>
      <w:r>
        <w:rPr>
          <w:b/>
          <w:i w:val="0"/>
          <w:strike w:val="0"/>
        </w:rPr>
        <w:t>Survival / hazard model (MVP).</w:t>
      </w:r>
      <w:r>
        <w:rPr>
          <w:b w:val="0"/>
          <w:i w:val="0"/>
          <w:strike w:val="0"/>
        </w:rPr>
        <w:t xml:space="preserve"> Let </w:t>
      </w:r>
      <w:r>
        <w:rPr>
          <w:rFonts w:ascii="Consolas" w:hAnsi="Consolas"/>
          <w:color w:val="8A1C1C"/>
          <w:sz w:val="19"/>
        </w:rPr>
        <w:t>T</w:t>
      </w:r>
      <w:r>
        <w:rPr>
          <w:b w:val="0"/>
          <w:i w:val="0"/>
          <w:strike w:val="0"/>
        </w:rPr>
        <w:t xml:space="preserve"> = time from last observed activity to the next successful right-party contact, right-censored when not yet observed. Covariates = contact-point features + time-varying features (attempts since, channel mix since, seasonality). Outputs </w:t>
      </w:r>
      <w:r>
        <w:rPr>
          <w:rFonts w:ascii="Consolas" w:hAnsi="Consolas"/>
          <w:color w:val="8A1C1C"/>
          <w:sz w:val="19"/>
        </w:rPr>
        <w:t>S(t)</w:t>
      </w:r>
      <w:r>
        <w:rPr>
          <w:b w:val="0"/>
          <w:i w:val="0"/>
          <w:strike w:val="0"/>
        </w:rPr>
        <w:t xml:space="preserve"> (probability of no RPC by </w:t>
      </w:r>
      <w:r>
        <w:rPr>
          <w:b w:val="0"/>
          <w:i/>
          <w:strike w:val="0"/>
        </w:rPr>
        <w:t>t</w:t>
      </w:r>
      <w:r>
        <w:rPr>
          <w:b w:val="0"/>
          <w:i w:val="0"/>
          <w:strike w:val="0"/>
        </w:rPr>
        <w:t xml:space="preserve">) and hazard </w:t>
      </w:r>
      <w:r>
        <w:rPr>
          <w:rFonts w:ascii="Consolas" w:hAnsi="Consolas"/>
          <w:color w:val="8A1C1C"/>
          <w:sz w:val="19"/>
        </w:rPr>
        <w:t>h(t)</w:t>
      </w:r>
      <w:r>
        <w:rPr>
          <w:b w:val="0"/>
          <w:i w:val="0"/>
          <w:strike w:val="0"/>
        </w:rPr>
        <w:t>. This gives:</w:t>
      </w:r>
    </w:p>
    <w:p>
      <w:pPr>
        <w:pStyle w:val="ListBullet2"/>
        <w:spacing w:after="60"/>
      </w:pPr>
      <w:r>
        <w:rPr>
          <w:b w:val="0"/>
          <w:i w:val="0"/>
          <w:strike w:val="0"/>
        </w:rPr>
      </w:r>
      <w:r>
        <w:rPr>
          <w:b/>
          <w:i w:val="0"/>
          <w:strike w:val="0"/>
        </w:rPr>
        <w:t>Retest scheduling:</w:t>
      </w:r>
      <w:r>
        <w:rPr>
          <w:b w:val="0"/>
          <w:i w:val="0"/>
          <w:strike w:val="0"/>
        </w:rPr>
        <w:t xml:space="preserve"> pick </w:t>
      </w:r>
      <w:r>
        <w:rPr>
          <w:rFonts w:ascii="Consolas" w:hAnsi="Consolas"/>
          <w:color w:val="8A1C1C"/>
          <w:sz w:val="19"/>
        </w:rPr>
        <w:t>t*</w:t>
      </w:r>
      <w:r>
        <w:rPr>
          <w:b w:val="0"/>
          <w:i w:val="0"/>
          <w:strike w:val="0"/>
        </w:rPr>
        <w:t xml:space="preserve"> maximising </w:t>
      </w:r>
      <w:r>
        <w:rPr>
          <w:rFonts w:ascii="Consolas" w:hAnsi="Consolas"/>
          <w:color w:val="8A1C1C"/>
          <w:sz w:val="19"/>
        </w:rPr>
        <w:t>h(t) · V − c</w:t>
      </w:r>
      <w:r>
        <w:rPr>
          <w:b w:val="0"/>
          <w:i w:val="0"/>
          <w:strike w:val="0"/>
        </w:rPr>
        <w:t>. Never spend an attempt where the hazard is near zero (e.g. immediately after a rejection).</w:t>
      </w:r>
    </w:p>
    <w:p>
      <w:pPr>
        <w:pStyle w:val="ListBullet2"/>
        <w:spacing w:after="60"/>
      </w:pPr>
      <w:r>
        <w:rPr>
          <w:b w:val="0"/>
          <w:i w:val="0"/>
          <w:strike w:val="0"/>
        </w:rPr>
      </w:r>
      <w:r>
        <w:rPr>
          <w:b/>
          <w:i w:val="0"/>
          <w:strike w:val="0"/>
        </w:rPr>
        <w:t>Backoff policies:</w:t>
      </w:r>
      <w:r>
        <w:rPr>
          <w:b w:val="0"/>
          <w:i w:val="0"/>
          <w:strike w:val="0"/>
        </w:rPr>
        <w:t xml:space="preserve"> a </w:t>
      </w:r>
      <w:r>
        <w:rPr>
          <w:b w:val="0"/>
          <w:i/>
          <w:strike w:val="0"/>
        </w:rPr>
        <w:t>rising</w:t>
      </w:r>
      <w:r>
        <w:rPr>
          <w:b w:val="0"/>
          <w:i w:val="0"/>
          <w:strike w:val="0"/>
        </w:rPr>
        <w:t xml:space="preserve"> hazard after a gap implies that for some states (avoiders) </w:t>
      </w:r>
      <w:r>
        <w:rPr>
          <w:b/>
          <w:i w:val="0"/>
          <w:strike w:val="0"/>
        </w:rPr>
        <w:t>strategic silence beats persistence</w:t>
      </w:r>
      <w:r>
        <w:rPr>
          <w:b w:val="0"/>
          <w:i w:val="0"/>
          <w:strike w:val="0"/>
        </w:rPr>
        <w:t xml:space="preserve"> — counterintuitive, and a great demo moment.</w:t>
      </w:r>
    </w:p>
    <w:p>
      <w:pPr>
        <w:pStyle w:val="ListNumber"/>
        <w:spacing w:after="60"/>
      </w:pPr>
      <w:r>
        <w:rPr>
          <w:b w:val="0"/>
          <w:i w:val="0"/>
          <w:strike w:val="0"/>
        </w:rPr>
      </w:r>
      <w:r>
        <w:rPr>
          <w:b/>
          <w:i w:val="0"/>
          <w:strike w:val="0"/>
        </w:rPr>
        <w:t>Competing risks + time-varying covariates (production).</w:t>
      </w:r>
      <w:r>
        <w:rPr>
          <w:b w:val="0"/>
          <w:i w:val="0"/>
          <w:strike w:val="0"/>
        </w:rPr>
        <w:t xml:space="preserve"> Extend to </w:t>
      </w:r>
      <w:r>
        <w:rPr>
          <w:rFonts w:ascii="Consolas" w:hAnsi="Consolas"/>
          <w:color w:val="8A1C1C"/>
          <w:sz w:val="19"/>
        </w:rPr>
        <w:t>{RPC, wrong-party answer, network death, continued silence}</w:t>
      </w:r>
      <w:r>
        <w:rPr>
          <w:b w:val="0"/>
          <w:i w:val="0"/>
          <w:strike w:val="0"/>
        </w:rPr>
        <w:t xml:space="preserve"> with monotone constraints (attempts → hazard up; days-silent → network-death hazard up).</w:t>
      </w:r>
    </w:p>
    <w:p>
      <w:r>
        <w:rPr>
          <w:b w:val="0"/>
          <w:i w:val="0"/>
          <w:strike w:val="0"/>
        </w:rPr>
      </w:r>
      <w:r>
        <w:rPr>
          <w:b/>
          <w:i w:val="0"/>
          <w:strike w:val="0"/>
        </w:rPr>
        <w:t>Cadence:</w:t>
      </w:r>
      <w:r>
        <w:rPr>
          <w:b w:val="0"/>
          <w:i w:val="0"/>
          <w:strike w:val="0"/>
        </w:rPr>
        <w:t xml:space="preserve"> nightly recalibration, weekly full retrain, with drift monitoring on the hazard baseline (the CDR fraud study's temporal-degradation warning applies directly).</w:t>
      </w:r>
    </w:p>
    <w:p>
      <w:pPr>
        <w:pStyle w:val="Heading2"/>
      </w:pPr>
      <w:r>
        <w:rPr>
          <w:b/>
          <w:i w:val="0"/>
          <w:strike w:val="0"/>
        </w:rPr>
        <w:t>9.6 How to calculate expected economic value of call / switch / visit / trace</w:t>
      </w:r>
    </w:p>
    <w:p>
      <w:r>
        <w:rPr>
          <w:b w:val="0"/>
          <w:i w:val="0"/>
          <w:strike w:val="0"/>
        </w:rPr>
        <w:t>Full treatment in §10. Summary of the four formulas:</w:t>
      </w:r>
    </w:p>
    <w:p>
      <w:pPr>
        <w:pStyle w:val="ListBullet"/>
        <w:spacing w:after="60"/>
      </w:pPr>
      <w:r>
        <w:rPr>
          <w:b w:val="0"/>
          <w:i w:val="0"/>
          <w:strike w:val="0"/>
        </w:rPr>
      </w:r>
      <w:r>
        <w:rPr>
          <w:b/>
          <w:i w:val="0"/>
          <w:strike w:val="0"/>
        </w:rPr>
        <w:t>Call:</w:t>
      </w:r>
      <w:r>
        <w:rPr>
          <w:b w:val="0"/>
          <w:i w:val="0"/>
          <w:strike w:val="0"/>
        </w:rPr>
        <w:t xml:space="preserve"> </w:t>
      </w:r>
      <w:r>
        <w:rPr>
          <w:rFonts w:ascii="Consolas" w:hAnsi="Consolas"/>
          <w:color w:val="8A1C1C"/>
          <w:sz w:val="19"/>
        </w:rPr>
        <w:t>ENRC_call = A · R · [ P_ptp · P_keep · V · β + (1−P_ptp) · E[V_soft] ] − c_call − λ_f · fatigue − λ_c · q · C_compliance</w:t>
      </w:r>
    </w:p>
    <w:p>
      <w:pPr>
        <w:pStyle w:val="ListBullet"/>
        <w:spacing w:after="60"/>
      </w:pPr>
      <w:r>
        <w:rPr>
          <w:b w:val="0"/>
          <w:i w:val="0"/>
          <w:strike w:val="0"/>
        </w:rPr>
      </w:r>
      <w:r>
        <w:rPr>
          <w:b/>
          <w:i w:val="0"/>
          <w:strike w:val="0"/>
        </w:rPr>
        <w:t>Switch contact point:</w:t>
      </w:r>
      <w:r>
        <w:rPr>
          <w:b w:val="0"/>
          <w:i w:val="0"/>
          <w:strike w:val="0"/>
        </w:rPr>
        <w:t xml:space="preserve"> </w:t>
      </w:r>
      <w:r>
        <w:rPr>
          <w:rFonts w:ascii="Consolas" w:hAnsi="Consolas"/>
          <w:color w:val="8A1C1C"/>
          <w:sz w:val="19"/>
        </w:rPr>
        <w:t>ENRC_switch = ENRC_call(j') − ENRC_call(j) − c_switch − λ_d · Δ(quality)</w:t>
      </w:r>
    </w:p>
    <w:p>
      <w:pPr>
        <w:pStyle w:val="ListBullet"/>
        <w:spacing w:after="60"/>
      </w:pPr>
      <w:r>
        <w:rPr>
          <w:b w:val="0"/>
          <w:i w:val="0"/>
          <w:strike w:val="0"/>
        </w:rPr>
      </w:r>
      <w:r>
        <w:rPr>
          <w:b/>
          <w:i w:val="0"/>
          <w:strike w:val="0"/>
        </w:rPr>
        <w:t>Field visit:</w:t>
      </w:r>
      <w:r>
        <w:rPr>
          <w:b w:val="0"/>
          <w:i w:val="0"/>
          <w:strike w:val="0"/>
        </w:rPr>
        <w:t xml:space="preserve"> </w:t>
      </w:r>
      <w:r>
        <w:rPr>
          <w:rFonts w:ascii="Consolas" w:hAnsi="Consolas"/>
          <w:color w:val="8A1C1C"/>
          <w:sz w:val="19"/>
        </w:rPr>
        <w:t>ENRC_visit = p_home(a,τ) · [P_ptp|visit · P_keep · V · β + E[V_soft_visit]] − c_visit − c_travel_marginal − p_wrongdoor · C_compliance + VoI_geo · η</w:t>
      </w:r>
    </w:p>
    <w:p>
      <w:pPr>
        <w:pStyle w:val="ListBullet"/>
        <w:spacing w:after="60"/>
      </w:pPr>
      <w:r>
        <w:rPr>
          <w:b w:val="0"/>
          <w:i w:val="0"/>
          <w:strike w:val="0"/>
        </w:rPr>
      </w:r>
      <w:r>
        <w:rPr>
          <w:b/>
          <w:i w:val="0"/>
          <w:strike w:val="0"/>
        </w:rPr>
        <w:t>Skip-trace (EVSI):</w:t>
      </w:r>
      <w:r>
        <w:rPr>
          <w:b w:val="0"/>
          <w:i w:val="0"/>
          <w:strike w:val="0"/>
        </w:rPr>
        <w:t xml:space="preserve"> </w:t>
      </w:r>
      <w:r>
        <w:rPr>
          <w:rFonts w:ascii="Consolas" w:hAnsi="Consolas"/>
          <w:color w:val="8A1C1C"/>
          <w:sz w:val="19"/>
        </w:rPr>
        <w:t>ENRC_trace ≈ π_t · k_t · ΔRPC_per_point · p_recovery · V · β − c_trace(t)</w:t>
      </w:r>
    </w:p>
    <w:p>
      <w:r>
        <w:rPr>
          <w:b w:val="0"/>
          <w:i w:val="0"/>
          <w:strike w:val="0"/>
        </w:rPr>
      </w:r>
      <w:r>
        <w:rPr>
          <w:b/>
          <w:i w:val="0"/>
          <w:strike w:val="0"/>
        </w:rPr>
        <w:t>Two subtleties that make ours better than a naive EV:</w:t>
      </w:r>
      <w:r>
        <w:rPr>
          <w:b w:val="0"/>
          <w:i w:val="0"/>
          <w:strike w:val="0"/>
        </w:rPr>
      </w:r>
    </w:p>
    <w:p>
      <w:pPr>
        <w:pStyle w:val="ListBullet"/>
        <w:spacing w:after="60"/>
      </w:pPr>
      <w:r>
        <w:rPr>
          <w:b w:val="0"/>
          <w:i w:val="0"/>
          <w:strike w:val="0"/>
        </w:rPr>
      </w:r>
      <w:r>
        <w:rPr>
          <w:b/>
          <w:i w:val="0"/>
          <w:strike w:val="0"/>
        </w:rPr>
        <w:t>Visit economics are route-level, not account-level.</w:t>
      </w:r>
      <w:r>
        <w:rPr>
          <w:b w:val="0"/>
          <w:i w:val="0"/>
          <w:strike w:val="0"/>
        </w:rPr>
        <w:t xml:space="preserve"> The marginal cost of a visit depends on whether the agent is already going to that locality. So we solve a </w:t>
      </w:r>
      <w:r>
        <w:rPr>
          <w:b/>
          <w:i w:val="0"/>
          <w:strike w:val="0"/>
        </w:rPr>
        <w:t>VRP with time windows</w:t>
      </w:r>
      <w:r>
        <w:rPr>
          <w:b w:val="0"/>
          <w:i w:val="0"/>
          <w:strike w:val="0"/>
        </w:rPr>
        <w:t xml:space="preserve"> and report the </w:t>
      </w:r>
      <w:r>
        <w:rPr>
          <w:b w:val="0"/>
          <w:i/>
          <w:strike w:val="0"/>
        </w:rPr>
        <w:t>marginal</w:t>
      </w:r>
      <w:r>
        <w:rPr>
          <w:b w:val="0"/>
          <w:i w:val="0"/>
          <w:strike w:val="0"/>
        </w:rPr>
        <w:t xml:space="preserve"> ENRC of adding this stop. This is UrbanFlow-style geospatial optimisation — and it explains why </w:t>
      </w:r>
      <w:r>
        <w:rPr>
          <w:b/>
          <w:i w:val="0"/>
          <w:strike w:val="0"/>
        </w:rPr>
        <w:t>FRS-DRL cut field visits by 16.3% while improving collections by 20.34%</w:t>
      </w:r>
      <w:r>
        <w:rPr>
          <w:b w:val="0"/>
          <w:i w:val="0"/>
          <w:strike w:val="0"/>
        </w:rPr>
        <w:t xml:space="preserve"> ([P7]): the visits were being spent badly, not too seldomly.</w:t>
      </w:r>
    </w:p>
    <w:p>
      <w:pPr>
        <w:pStyle w:val="ListBullet"/>
        <w:spacing w:after="60"/>
      </w:pPr>
      <w:r>
        <w:rPr>
          <w:b w:val="0"/>
          <w:i w:val="0"/>
          <w:strike w:val="0"/>
        </w:rPr>
      </w:r>
      <w:r>
        <w:rPr>
          <w:rFonts w:ascii="Consolas" w:hAnsi="Consolas"/>
          <w:color w:val="8A1C1C"/>
          <w:sz w:val="19"/>
        </w:rPr>
        <w:t>C_compliance</w:t>
      </w:r>
      <w:r>
        <w:rPr>
          <w:b/>
          <w:i w:val="0"/>
          <w:strike w:val="0"/>
        </w:rPr>
        <w:t xml:space="preserve"> is real money.</w:t>
      </w:r>
      <w:r>
        <w:rPr>
          <w:b w:val="0"/>
          <w:i w:val="0"/>
          <w:strike w:val="0"/>
        </w:rPr>
        <w:t xml:space="preserve"> A wrong-door visit is an RBI/DPDP exposure. So a low-confidence geocode reduces visit EV through both the success term and a risk term — which is why PS3 creates value for PS2 </w:t>
      </w:r>
      <w:r>
        <w:rPr>
          <w:b w:val="0"/>
          <w:i/>
          <w:strike w:val="0"/>
        </w:rPr>
        <w:t>even before</w:t>
      </w:r>
      <w:r>
        <w:rPr>
          <w:b w:val="0"/>
          <w:i w:val="0"/>
          <w:strike w:val="0"/>
        </w:rPr>
        <w:t xml:space="preserve"> it improves recovery.</w:t>
      </w:r>
    </w:p>
    <w:p>
      <w:pPr>
        <w:pStyle w:val="Heading2"/>
      </w:pPr>
      <w:r>
        <w:rPr>
          <w:b/>
          <w:i w:val="0"/>
          <w:strike w:val="0"/>
        </w:rPr>
        <w:t>9.7 How to prevent the model from starving low-scored contacts of exploration</w:t>
      </w:r>
    </w:p>
    <w:p>
      <w:r>
        <w:rPr>
          <w:b w:val="0"/>
          <w:i w:val="0"/>
          <w:strike w:val="0"/>
        </w:rPr>
        <w:t>Seven mechanisms (the first four ship in the MVP):</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w:t>
            </w:r>
          </w:p>
        </w:tc>
        <w:tc>
          <w:tcPr>
            <w:tcW w:type="dxa" w:w="2401"/>
            <w:shd w:val="clear" w:color="auto" w:fill="0B3C5D"/>
          </w:tcPr>
          <w:p>
            <w:pPr>
              <w:spacing w:before="20" w:after="20" w:line="240" w:lineRule="auto"/>
            </w:pPr>
            <w:r>
              <w:rPr>
                <w:color w:val="FFFFFF"/>
              </w:rPr>
            </w:r>
            <w:r>
              <w:rPr>
                <w:b/>
                <w:i w:val="0"/>
                <w:strike w:val="0"/>
                <w:color w:val="FFFFFF"/>
                <w:sz w:val="16"/>
              </w:rPr>
              <w:t>Mechanism</w:t>
            </w:r>
          </w:p>
        </w:tc>
        <w:tc>
          <w:tcPr>
            <w:tcW w:type="dxa" w:w="2401"/>
            <w:shd w:val="clear" w:color="auto" w:fill="0B3C5D"/>
          </w:tcPr>
          <w:p>
            <w:pPr>
              <w:spacing w:before="20" w:after="20" w:line="240" w:lineRule="auto"/>
            </w:pPr>
            <w:r>
              <w:rPr>
                <w:color w:val="FFFFFF"/>
              </w:rPr>
            </w:r>
            <w:r>
              <w:rPr>
                <w:b/>
                <w:i w:val="0"/>
                <w:strike w:val="0"/>
                <w:color w:val="FFFFFF"/>
                <w:sz w:val="16"/>
              </w:rPr>
              <w:t>Implementation</w:t>
            </w:r>
          </w:p>
        </w:tc>
        <w:tc>
          <w:tcPr>
            <w:tcW w:type="dxa" w:w="2401"/>
            <w:shd w:val="clear" w:color="auto" w:fill="0B3C5D"/>
          </w:tcPr>
          <w:p>
            <w:pPr>
              <w:spacing w:before="20" w:after="20" w:line="240" w:lineRule="auto"/>
            </w:pPr>
            <w:r>
              <w:rPr>
                <w:color w:val="FFFFFF"/>
              </w:rPr>
            </w:r>
            <w:r>
              <w:rPr>
                <w:b/>
                <w:i w:val="0"/>
                <w:strike w:val="0"/>
                <w:color w:val="FFFFFF"/>
                <w:sz w:val="16"/>
              </w:rPr>
              <w:t>Guardrail</w:t>
            </w:r>
          </w:p>
        </w:tc>
      </w:tr>
      <w:tr>
        <w:tc>
          <w:tcPr>
            <w:tcW w:type="dxa" w:w="2401"/>
          </w:tcPr>
          <w:p>
            <w:pPr>
              <w:spacing w:before="20" w:after="20" w:line="240" w:lineRule="auto"/>
            </w:pPr>
            <w:r/>
            <w:r>
              <w:rPr>
                <w:b w:val="0"/>
                <w:i w:val="0"/>
                <w:strike w:val="0"/>
                <w:sz w:val="16"/>
              </w:rPr>
              <w:t>1</w:t>
            </w:r>
          </w:p>
        </w:tc>
        <w:tc>
          <w:tcPr>
            <w:tcW w:type="dxa" w:w="2401"/>
          </w:tcPr>
          <w:p>
            <w:pPr>
              <w:spacing w:before="20" w:after="20" w:line="240" w:lineRule="auto"/>
            </w:pPr>
            <w:r/>
            <w:r>
              <w:rPr>
                <w:b w:val="0"/>
                <w:i w:val="0"/>
                <w:strike w:val="0"/>
                <w:sz w:val="16"/>
              </w:rPr>
            </w:r>
            <w:r>
              <w:rPr>
                <w:b/>
                <w:i w:val="0"/>
                <w:strike w:val="0"/>
                <w:sz w:val="16"/>
              </w:rPr>
              <w:t>Untested-first policy</w:t>
            </w:r>
            <w:r>
              <w:rPr>
                <w:b w:val="0"/>
                <w:i w:val="0"/>
                <w:strike w:val="0"/>
                <w:sz w:val="16"/>
              </w:rPr>
            </w:r>
          </w:p>
        </w:tc>
        <w:tc>
          <w:tcPr>
            <w:tcW w:type="dxa" w:w="2401"/>
          </w:tcPr>
          <w:p>
            <w:pPr>
              <w:spacing w:before="20" w:after="20" w:line="240" w:lineRule="auto"/>
            </w:pPr>
            <w:r/>
            <w:r>
              <w:rPr>
                <w:b w:val="0"/>
                <w:i w:val="0"/>
                <w:strike w:val="0"/>
                <w:sz w:val="16"/>
              </w:rPr>
              <w:t xml:space="preserve">Any contact point with </w:t>
            </w:r>
            <w:r>
              <w:rPr>
                <w:rFonts w:ascii="Consolas" w:hAnsi="Consolas"/>
                <w:color w:val="8A1C1C"/>
                <w:sz w:val="15"/>
              </w:rPr>
              <w:t>&lt; k</w:t>
            </w:r>
            <w:r>
              <w:rPr>
                <w:b w:val="0"/>
                <w:i w:val="0"/>
                <w:strike w:val="0"/>
                <w:sz w:val="16"/>
              </w:rPr>
              <w:t xml:space="preserve"> observations carries an explicitly wide posterior → its ENRC includes an </w:t>
            </w:r>
            <w:r>
              <w:rPr>
                <w:b/>
                <w:i w:val="0"/>
                <w:strike w:val="0"/>
                <w:sz w:val="16"/>
              </w:rPr>
              <w:t>information bonus</w:t>
            </w:r>
            <w:r>
              <w:rPr>
                <w:b w:val="0"/>
                <w:i w:val="0"/>
                <w:strike w:val="0"/>
                <w:sz w:val="16"/>
              </w:rPr>
            </w:r>
          </w:p>
        </w:tc>
        <w:tc>
          <w:tcPr>
            <w:tcW w:type="dxa" w:w="2401"/>
          </w:tcPr>
          <w:p>
            <w:pPr>
              <w:spacing w:before="20" w:after="20" w:line="240" w:lineRule="auto"/>
            </w:pPr>
            <w:r/>
            <w:r>
              <w:rPr>
                <w:b w:val="0"/>
                <w:i w:val="0"/>
                <w:strike w:val="0"/>
                <w:sz w:val="16"/>
              </w:rPr>
              <w:t>Bonus capped per account and per day</w:t>
            </w:r>
          </w:p>
        </w:tc>
      </w:tr>
      <w:tr>
        <w:tc>
          <w:tcPr>
            <w:tcW w:type="dxa" w:w="2401"/>
            <w:shd w:val="clear" w:color="auto" w:fill="F5F8FB"/>
          </w:tcPr>
          <w:p>
            <w:pPr>
              <w:spacing w:before="20" w:after="20" w:line="240" w:lineRule="auto"/>
            </w:pPr>
            <w:r/>
            <w:r>
              <w:rPr>
                <w:b w:val="0"/>
                <w:i w:val="0"/>
                <w:strike w:val="0"/>
                <w:sz w:val="16"/>
              </w:rPr>
              <w:t>2</w:t>
            </w:r>
          </w:p>
        </w:tc>
        <w:tc>
          <w:tcPr>
            <w:tcW w:type="dxa" w:w="2401"/>
            <w:shd w:val="clear" w:color="auto" w:fill="F5F8FB"/>
          </w:tcPr>
          <w:p>
            <w:pPr>
              <w:spacing w:before="20" w:after="20" w:line="240" w:lineRule="auto"/>
            </w:pPr>
            <w:r/>
            <w:r>
              <w:rPr>
                <w:b w:val="0"/>
                <w:i w:val="0"/>
                <w:strike w:val="0"/>
                <w:sz w:val="16"/>
              </w:rPr>
            </w:r>
            <w:r>
              <w:rPr>
                <w:b/>
                <w:i w:val="0"/>
                <w:strike w:val="0"/>
                <w:sz w:val="16"/>
              </w:rPr>
              <w:t>VoI-directed exploration</w:t>
            </w:r>
            <w:r>
              <w:rPr>
                <w:b w:val="0"/>
                <w:i w:val="0"/>
                <w:strike w:val="0"/>
                <w:sz w:val="16"/>
              </w:rPr>
            </w:r>
          </w:p>
        </w:tc>
        <w:tc>
          <w:tcPr>
            <w:tcW w:type="dxa" w:w="2401"/>
            <w:shd w:val="clear" w:color="auto" w:fill="F5F8FB"/>
          </w:tcPr>
          <w:p>
            <w:pPr>
              <w:spacing w:before="20" w:after="20" w:line="240" w:lineRule="auto"/>
            </w:pPr>
            <w:r/>
            <w:r>
              <w:rPr>
                <w:rFonts w:ascii="Consolas" w:hAnsi="Consolas"/>
                <w:color w:val="8A1C1C"/>
                <w:sz w:val="15"/>
              </w:rPr>
              <w:t>VoI(j) = (E[max_a ENRC] − max_a E[ENRC]) × account_value</w:t>
            </w:r>
            <w:r>
              <w:rPr>
                <w:b w:val="0"/>
                <w:i w:val="0"/>
                <w:strike w:val="0"/>
                <w:sz w:val="16"/>
              </w:rPr>
              <w:t xml:space="preserve">; explore where VoI × value is highest, </w:t>
            </w:r>
            <w:r>
              <w:rPr>
                <w:b/>
                <w:i w:val="0"/>
                <w:strike w:val="0"/>
                <w:sz w:val="16"/>
              </w:rPr>
              <w:t>not at random</w:t>
            </w:r>
            <w:r>
              <w:rPr>
                <w:b w:val="0"/>
                <w:i w:val="0"/>
                <w:strike w:val="0"/>
                <w:sz w:val="16"/>
              </w:rPr>
            </w:r>
          </w:p>
        </w:tc>
        <w:tc>
          <w:tcPr>
            <w:tcW w:type="dxa" w:w="2401"/>
            <w:shd w:val="clear" w:color="auto" w:fill="F5F8FB"/>
          </w:tcPr>
          <w:p>
            <w:pPr>
              <w:spacing w:before="20" w:after="20" w:line="240" w:lineRule="auto"/>
            </w:pPr>
            <w:r/>
            <w:r>
              <w:rPr>
                <w:b w:val="0"/>
                <w:i w:val="0"/>
                <w:strike w:val="0"/>
                <w:sz w:val="16"/>
              </w:rPr>
              <w:t>Exploration ≤ 3–5% of attempts</w:t>
            </w:r>
          </w:p>
        </w:tc>
      </w:tr>
      <w:tr>
        <w:tc>
          <w:tcPr>
            <w:tcW w:type="dxa" w:w="2401"/>
          </w:tcPr>
          <w:p>
            <w:pPr>
              <w:spacing w:before="20" w:after="20" w:line="240" w:lineRule="auto"/>
            </w:pPr>
            <w:r/>
            <w:r>
              <w:rPr>
                <w:b w:val="0"/>
                <w:i w:val="0"/>
                <w:strike w:val="0"/>
                <w:sz w:val="16"/>
              </w:rPr>
              <w:t>3</w:t>
            </w:r>
          </w:p>
        </w:tc>
        <w:tc>
          <w:tcPr>
            <w:tcW w:type="dxa" w:w="2401"/>
          </w:tcPr>
          <w:p>
            <w:pPr>
              <w:spacing w:before="20" w:after="20" w:line="240" w:lineRule="auto"/>
            </w:pPr>
            <w:r/>
            <w:r>
              <w:rPr>
                <w:b w:val="0"/>
                <w:i w:val="0"/>
                <w:strike w:val="0"/>
                <w:sz w:val="16"/>
              </w:rPr>
            </w:r>
            <w:r>
              <w:rPr>
                <w:b/>
                <w:i w:val="0"/>
                <w:strike w:val="0"/>
                <w:sz w:val="16"/>
              </w:rPr>
              <w:t>ε-floor + Thompson sampling</w:t>
            </w:r>
            <w:r>
              <w:rPr>
                <w:b w:val="0"/>
                <w:i w:val="0"/>
                <w:strike w:val="0"/>
                <w:sz w:val="16"/>
              </w:rPr>
            </w:r>
          </w:p>
        </w:tc>
        <w:tc>
          <w:tcPr>
            <w:tcW w:type="dxa" w:w="2401"/>
          </w:tcPr>
          <w:p>
            <w:pPr>
              <w:spacing w:before="20" w:after="20" w:line="240" w:lineRule="auto"/>
            </w:pPr>
            <w:r/>
            <w:r>
              <w:rPr>
                <w:b w:val="0"/>
                <w:i w:val="0"/>
                <w:strike w:val="0"/>
                <w:sz w:val="16"/>
              </w:rPr>
              <w:t xml:space="preserve">ε ≈ 3–5% chance of a non-argmax </w:t>
            </w:r>
            <w:r>
              <w:rPr>
                <w:b/>
                <w:i w:val="0"/>
                <w:strike w:val="0"/>
                <w:sz w:val="16"/>
              </w:rPr>
              <w:t>permissible</w:t>
            </w:r>
            <w:r>
              <w:rPr>
                <w:b w:val="0"/>
                <w:i w:val="0"/>
                <w:strike w:val="0"/>
                <w:sz w:val="16"/>
              </w:rPr>
              <w:t xml:space="preserve"> action, plus Thompson sampling over action posteriors (Optimizely documents ≥5% as the floor for continued learning, [P19])</w:t>
            </w:r>
          </w:p>
        </w:tc>
        <w:tc>
          <w:tcPr>
            <w:tcW w:type="dxa" w:w="2401"/>
          </w:tcPr>
          <w:p>
            <w:pPr>
              <w:spacing w:before="20" w:after="20" w:line="240" w:lineRule="auto"/>
            </w:pPr>
            <w:r/>
            <w:r>
              <w:rPr>
                <w:b w:val="0"/>
                <w:i w:val="0"/>
                <w:strike w:val="0"/>
                <w:sz w:val="16"/>
              </w:rPr>
              <w:t>Randomisation restricted to legal, low-risk actions</w:t>
            </w:r>
          </w:p>
        </w:tc>
      </w:tr>
      <w:tr>
        <w:tc>
          <w:tcPr>
            <w:tcW w:type="dxa" w:w="2401"/>
            <w:shd w:val="clear" w:color="auto" w:fill="F5F8FB"/>
          </w:tcPr>
          <w:p>
            <w:pPr>
              <w:spacing w:before="20" w:after="20" w:line="240" w:lineRule="auto"/>
            </w:pPr>
            <w:r/>
            <w:r>
              <w:rPr>
                <w:b w:val="0"/>
                <w:i w:val="0"/>
                <w:strike w:val="0"/>
                <w:sz w:val="16"/>
              </w:rPr>
              <w:t>4</w:t>
            </w:r>
          </w:p>
        </w:tc>
        <w:tc>
          <w:tcPr>
            <w:tcW w:type="dxa" w:w="2401"/>
            <w:shd w:val="clear" w:color="auto" w:fill="F5F8FB"/>
          </w:tcPr>
          <w:p>
            <w:pPr>
              <w:spacing w:before="20" w:after="20" w:line="240" w:lineRule="auto"/>
            </w:pPr>
            <w:r/>
            <w:r>
              <w:rPr>
                <w:b w:val="0"/>
                <w:i w:val="0"/>
                <w:strike w:val="0"/>
                <w:sz w:val="16"/>
              </w:rPr>
            </w:r>
            <w:r>
              <w:rPr>
                <w:b/>
                <w:i w:val="0"/>
                <w:strike w:val="0"/>
                <w:sz w:val="16"/>
              </w:rPr>
              <w:t>Propensity logging</w:t>
            </w:r>
            <w:r>
              <w:rPr>
                <w:b w:val="0"/>
                <w:i w:val="0"/>
                <w:strike w:val="0"/>
                <w:sz w:val="16"/>
              </w:rPr>
            </w:r>
          </w:p>
        </w:tc>
        <w:tc>
          <w:tcPr>
            <w:tcW w:type="dxa" w:w="2401"/>
            <w:shd w:val="clear" w:color="auto" w:fill="F5F8FB"/>
          </w:tcPr>
          <w:p>
            <w:pPr>
              <w:spacing w:before="20" w:after="20" w:line="240" w:lineRule="auto"/>
            </w:pPr>
            <w:r/>
            <w:r>
              <w:rPr>
                <w:b w:val="0"/>
                <w:i w:val="0"/>
                <w:strike w:val="0"/>
                <w:sz w:val="16"/>
              </w:rPr>
              <w:t>Log `p(a</w:t>
            </w:r>
          </w:p>
        </w:tc>
        <w:tc>
          <w:tcPr>
            <w:tcW w:type="dxa" w:w="2401"/>
            <w:shd w:val="clear" w:color="auto" w:fill="F5F8FB"/>
          </w:tcPr>
          <w:p>
            <w:pPr>
              <w:spacing w:before="20" w:after="20" w:line="240" w:lineRule="auto"/>
            </w:pPr>
            <w:r/>
            <w:r>
              <w:rPr>
                <w:b w:val="0"/>
                <w:i w:val="0"/>
                <w:strike w:val="0"/>
                <w:sz w:val="16"/>
              </w:rPr>
              <w:t>context)` for every decision</w:t>
            </w:r>
          </w:p>
        </w:tc>
      </w:tr>
      <w:tr>
        <w:tc>
          <w:tcPr>
            <w:tcW w:type="dxa" w:w="2401"/>
          </w:tcPr>
          <w:p>
            <w:pPr>
              <w:spacing w:before="20" w:after="20" w:line="240" w:lineRule="auto"/>
            </w:pPr>
            <w:r/>
            <w:r>
              <w:rPr>
                <w:b w:val="0"/>
                <w:i w:val="0"/>
                <w:strike w:val="0"/>
                <w:sz w:val="16"/>
              </w:rPr>
              <w:t>5</w:t>
            </w:r>
          </w:p>
        </w:tc>
        <w:tc>
          <w:tcPr>
            <w:tcW w:type="dxa" w:w="2401"/>
          </w:tcPr>
          <w:p>
            <w:pPr>
              <w:spacing w:before="20" w:after="20" w:line="240" w:lineRule="auto"/>
            </w:pPr>
            <w:r/>
            <w:r>
              <w:rPr>
                <w:b w:val="0"/>
                <w:i w:val="0"/>
                <w:strike w:val="0"/>
                <w:sz w:val="16"/>
              </w:rPr>
            </w:r>
            <w:r>
              <w:rPr>
                <w:b/>
                <w:i w:val="0"/>
                <w:strike w:val="0"/>
                <w:sz w:val="16"/>
              </w:rPr>
              <w:t>Decay-triggered retest</w:t>
            </w:r>
            <w:r>
              <w:rPr>
                <w:b w:val="0"/>
                <w:i w:val="0"/>
                <w:strike w:val="0"/>
                <w:sz w:val="16"/>
              </w:rPr>
            </w:r>
          </w:p>
        </w:tc>
        <w:tc>
          <w:tcPr>
            <w:tcW w:type="dxa" w:w="2401"/>
          </w:tcPr>
          <w:p>
            <w:pPr>
              <w:spacing w:before="20" w:after="20" w:line="240" w:lineRule="auto"/>
            </w:pPr>
            <w:r/>
            <w:r>
              <w:rPr>
                <w:b w:val="0"/>
                <w:i w:val="0"/>
                <w:strike w:val="0"/>
                <w:sz w:val="16"/>
              </w:rPr>
              <w:t xml:space="preserve">Any contact point untested for </w:t>
            </w:r>
            <w:r>
              <w:rPr>
                <w:rFonts w:ascii="Consolas" w:hAnsi="Consolas"/>
                <w:color w:val="8A1C1C"/>
                <w:sz w:val="15"/>
              </w:rPr>
              <w:t>T</w:t>
            </w:r>
            <w:r>
              <w:rPr>
                <w:b w:val="0"/>
                <w:i w:val="0"/>
                <w:strike w:val="0"/>
                <w:sz w:val="16"/>
              </w:rPr>
              <w:t xml:space="preserve"> days is forced into the queue regardless of score, because health </w:t>
            </w:r>
            <w:r>
              <w:rPr>
                <w:b w:val="0"/>
                <w:i/>
                <w:strike w:val="0"/>
                <w:sz w:val="16"/>
              </w:rPr>
              <w:t>changes</w:t>
            </w:r>
          </w:p>
        </w:tc>
        <w:tc>
          <w:tcPr>
            <w:tcW w:type="dxa" w:w="2401"/>
          </w:tcPr>
          <w:p>
            <w:pPr>
              <w:spacing w:before="20" w:after="20" w:line="240" w:lineRule="auto"/>
            </w:pPr>
            <w:r/>
            <w:r>
              <w:rPr>
                <w:rFonts w:ascii="Consolas" w:hAnsi="Consolas"/>
                <w:color w:val="8A1C1C"/>
                <w:sz w:val="15"/>
              </w:rPr>
              <w:t>T</w:t>
            </w:r>
            <w:r>
              <w:rPr>
                <w:b w:val="0"/>
                <w:i w:val="0"/>
                <w:strike w:val="0"/>
                <w:sz w:val="16"/>
              </w:rPr>
              <w:t xml:space="preserve"> from the survival model's median, not a guess</w:t>
            </w:r>
          </w:p>
        </w:tc>
      </w:tr>
      <w:tr>
        <w:tc>
          <w:tcPr>
            <w:tcW w:type="dxa" w:w="2401"/>
            <w:shd w:val="clear" w:color="auto" w:fill="F5F8FB"/>
          </w:tcPr>
          <w:p>
            <w:pPr>
              <w:spacing w:before="20" w:after="20" w:line="240" w:lineRule="auto"/>
            </w:pPr>
            <w:r/>
            <w:r>
              <w:rPr>
                <w:b w:val="0"/>
                <w:i w:val="0"/>
                <w:strike w:val="0"/>
                <w:sz w:val="16"/>
              </w:rPr>
              <w:t>6</w:t>
            </w:r>
          </w:p>
        </w:tc>
        <w:tc>
          <w:tcPr>
            <w:tcW w:type="dxa" w:w="2401"/>
            <w:shd w:val="clear" w:color="auto" w:fill="F5F8FB"/>
          </w:tcPr>
          <w:p>
            <w:pPr>
              <w:spacing w:before="20" w:after="20" w:line="240" w:lineRule="auto"/>
            </w:pPr>
            <w:r/>
            <w:r>
              <w:rPr>
                <w:b w:val="0"/>
                <w:i w:val="0"/>
                <w:strike w:val="0"/>
                <w:sz w:val="16"/>
              </w:rPr>
            </w:r>
            <w:r>
              <w:rPr>
                <w:b/>
                <w:i w:val="0"/>
                <w:strike w:val="0"/>
                <w:sz w:val="16"/>
              </w:rPr>
              <w:t>Audit stream</w:t>
            </w:r>
            <w:r>
              <w:rPr>
                <w:b w:val="0"/>
                <w:i w:val="0"/>
                <w:strike w:val="0"/>
                <w:sz w:val="16"/>
              </w:rPr>
            </w:r>
          </w:p>
        </w:tc>
        <w:tc>
          <w:tcPr>
            <w:tcW w:type="dxa" w:w="2401"/>
            <w:shd w:val="clear" w:color="auto" w:fill="F5F8FB"/>
          </w:tcPr>
          <w:p>
            <w:pPr>
              <w:spacing w:before="20" w:after="20" w:line="240" w:lineRule="auto"/>
            </w:pPr>
            <w:r/>
            <w:r>
              <w:rPr>
                <w:b w:val="0"/>
                <w:i w:val="0"/>
                <w:strike w:val="0"/>
                <w:sz w:val="16"/>
              </w:rPr>
              <w:t>1–3% of permissible decisions replaced by uniform-random legal actions, held out from learning</w:t>
            </w:r>
          </w:p>
        </w:tc>
        <w:tc>
          <w:tcPr>
            <w:tcW w:type="dxa" w:w="2401"/>
            <w:shd w:val="clear" w:color="auto" w:fill="F5F8FB"/>
          </w:tcPr>
          <w:p>
            <w:pPr>
              <w:spacing w:before="20" w:after="20" w:line="240" w:lineRule="auto"/>
            </w:pPr>
            <w:r/>
            <w:r>
              <w:rPr>
                <w:b w:val="0"/>
                <w:i w:val="0"/>
                <w:strike w:val="0"/>
                <w:sz w:val="16"/>
              </w:rPr>
              <w:t>Excluded from harmful action classes</w:t>
            </w:r>
          </w:p>
        </w:tc>
      </w:tr>
      <w:tr>
        <w:tc>
          <w:tcPr>
            <w:tcW w:type="dxa" w:w="2401"/>
          </w:tcPr>
          <w:p>
            <w:pPr>
              <w:spacing w:before="20" w:after="20" w:line="240" w:lineRule="auto"/>
            </w:pPr>
            <w:r/>
            <w:r>
              <w:rPr>
                <w:b w:val="0"/>
                <w:i w:val="0"/>
                <w:strike w:val="0"/>
                <w:sz w:val="16"/>
              </w:rPr>
              <w:t>7</w:t>
            </w:r>
          </w:p>
        </w:tc>
        <w:tc>
          <w:tcPr>
            <w:tcW w:type="dxa" w:w="2401"/>
          </w:tcPr>
          <w:p>
            <w:pPr>
              <w:spacing w:before="20" w:after="20" w:line="240" w:lineRule="auto"/>
            </w:pPr>
            <w:r/>
            <w:r>
              <w:rPr>
                <w:b w:val="0"/>
                <w:i w:val="0"/>
                <w:strike w:val="0"/>
                <w:sz w:val="16"/>
              </w:rPr>
            </w:r>
            <w:r>
              <w:rPr>
                <w:b/>
                <w:i w:val="0"/>
                <w:strike w:val="0"/>
                <w:sz w:val="16"/>
              </w:rPr>
              <w:t>Starvation dashboard</w:t>
            </w:r>
            <w:r>
              <w:rPr>
                <w:b w:val="0"/>
                <w:i w:val="0"/>
                <w:strike w:val="0"/>
                <w:sz w:val="16"/>
              </w:rPr>
            </w:r>
          </w:p>
        </w:tc>
        <w:tc>
          <w:tcPr>
            <w:tcW w:type="dxa" w:w="2401"/>
          </w:tcPr>
          <w:p>
            <w:pPr>
              <w:spacing w:before="20" w:after="20" w:line="240" w:lineRule="auto"/>
            </w:pPr>
            <w:r/>
            <w:r>
              <w:rPr>
                <w:b w:val="0"/>
                <w:i w:val="0"/>
                <w:strike w:val="0"/>
                <w:sz w:val="16"/>
              </w:rPr>
              <w:t xml:space="preserve">Live count of contact points with zero attempts, split by score decile, plus marginal cost/contact by decile. </w:t>
            </w:r>
            <w:r>
              <w:rPr>
                <w:b/>
                <w:i w:val="0"/>
                <w:strike w:val="0"/>
                <w:sz w:val="16"/>
              </w:rPr>
              <w:t>If the lowest decile's cost/contact is not dramatically worse than the next, we are under-exploring.</w:t>
            </w:r>
            <w:r>
              <w:rPr>
                <w:b w:val="0"/>
                <w:i w:val="0"/>
                <w:strike w:val="0"/>
                <w:sz w:val="16"/>
              </w:rPr>
            </w:r>
          </w:p>
        </w:tc>
        <w:tc>
          <w:tcPr>
            <w:tcW w:type="dxa" w:w="2401"/>
          </w:tcPr>
          <w:p>
            <w:pPr>
              <w:spacing w:before="20" w:after="20" w:line="240" w:lineRule="auto"/>
            </w:pPr>
            <w:r/>
            <w:r>
              <w:rPr>
                <w:b w:val="0"/>
                <w:i w:val="0"/>
                <w:strike w:val="0"/>
                <w:sz w:val="16"/>
              </w:rPr>
              <w:t>Reviewed weekly</w:t>
            </w:r>
          </w:p>
        </w:tc>
      </w:tr>
    </w:tbl>
    <w:p>
      <w:pPr>
        <w:spacing w:after="80"/>
      </w:pPr>
    </w:p>
    <w:p>
      <w:pPr>
        <w:spacing w:before="120" w:after="160"/>
        <w:ind w:left="317"/>
        <w:pBdr>
          <w:left w:val="single" w:sz="18" w:space="6" w:color="F2A900"/>
        </w:pBdr>
        <w:shd w:val="clear" w:color="auto" w:fill="FFF8E1"/>
      </w:pPr>
      <w:r>
        <w:rPr>
          <w:b w:val="0"/>
          <w:i w:val="0"/>
          <w:strike w:val="0"/>
        </w:rPr>
      </w:r>
      <w:r>
        <w:rPr>
          <w:b/>
          <w:i w:val="0"/>
          <w:strike w:val="0"/>
        </w:rPr>
        <w:t>The one-liner:</w:t>
      </w:r>
      <w:r>
        <w:rPr>
          <w:b w:val="0"/>
          <w:i w:val="0"/>
          <w:strike w:val="0"/>
        </w:rPr>
        <w:t xml:space="preserve"> </w:t>
      </w:r>
      <w:r>
        <w:rPr>
          <w:b w:val="0"/>
          <w:i/>
          <w:strike w:val="0"/>
        </w:rPr>
        <w:t>"Exploration is not a random tax; it is a targeted purchase of information where the expected value of knowing exceeds the cost of finding out."</w:t>
      </w:r>
    </w:p>
    <w:p>
      <w:pPr>
        <w:pStyle w:val="Heading2"/>
      </w:pPr>
      <w:r>
        <w:rPr>
          <w:b/>
          <w:i w:val="0"/>
          <w:strike w:val="0"/>
        </w:rPr>
        <w:t>9.8 How to calibrate the probability</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Level</w:t>
            </w:r>
          </w:p>
        </w:tc>
        <w:tc>
          <w:tcPr>
            <w:tcW w:type="dxa" w:w="3202"/>
            <w:shd w:val="clear" w:color="auto" w:fill="0B3C5D"/>
          </w:tcPr>
          <w:p>
            <w:pPr>
              <w:spacing w:before="20" w:after="20" w:line="240" w:lineRule="auto"/>
            </w:pPr>
            <w:r>
              <w:rPr>
                <w:color w:val="FFFFFF"/>
              </w:rPr>
            </w:r>
            <w:r>
              <w:rPr>
                <w:b/>
                <w:i w:val="0"/>
                <w:strike w:val="0"/>
                <w:color w:val="FFFFFF"/>
                <w:sz w:val="16"/>
              </w:rPr>
              <w:t>Method</w:t>
            </w:r>
          </w:p>
        </w:tc>
        <w:tc>
          <w:tcPr>
            <w:tcW w:type="dxa" w:w="3202"/>
            <w:shd w:val="clear" w:color="auto" w:fill="0B3C5D"/>
          </w:tcPr>
          <w:p>
            <w:pPr>
              <w:spacing w:before="20" w:after="20" w:line="240" w:lineRule="auto"/>
            </w:pPr>
            <w:r>
              <w:rPr>
                <w:color w:val="FFFFFF"/>
              </w:rPr>
            </w:r>
            <w:r>
              <w:rPr>
                <w:b/>
                <w:i w:val="0"/>
                <w:strike w:val="0"/>
                <w:color w:val="FFFFFF"/>
                <w:sz w:val="16"/>
              </w:rPr>
              <w:t>When / why</w:t>
            </w:r>
          </w:p>
        </w:tc>
      </w:tr>
      <w:tr>
        <w:tc>
          <w:tcPr>
            <w:tcW w:type="dxa" w:w="3202"/>
          </w:tcPr>
          <w:p>
            <w:pPr>
              <w:spacing w:before="20" w:after="20" w:line="240" w:lineRule="auto"/>
            </w:pPr>
            <w:r/>
            <w:r>
              <w:rPr>
                <w:b w:val="0"/>
                <w:i w:val="0"/>
                <w:strike w:val="0"/>
                <w:sz w:val="16"/>
              </w:rPr>
            </w:r>
            <w:r>
              <w:rPr>
                <w:b/>
                <w:i w:val="0"/>
                <w:strike w:val="0"/>
                <w:sz w:val="16"/>
              </w:rPr>
              <w:t>Base</w:t>
            </w:r>
            <w:r>
              <w:rPr>
                <w:b w:val="0"/>
                <w:i w:val="0"/>
                <w:strike w:val="0"/>
                <w:sz w:val="16"/>
              </w:rPr>
            </w:r>
          </w:p>
        </w:tc>
        <w:tc>
          <w:tcPr>
            <w:tcW w:type="dxa" w:w="3202"/>
          </w:tcPr>
          <w:p>
            <w:pPr>
              <w:spacing w:before="20" w:after="20" w:line="240" w:lineRule="auto"/>
            </w:pPr>
            <w:r/>
            <w:r>
              <w:rPr>
                <w:rFonts w:ascii="Consolas" w:hAnsi="Consolas"/>
                <w:color w:val="8A1C1C"/>
                <w:sz w:val="15"/>
              </w:rPr>
              <w:t>CalibratedClassifierCV(method='isotonic', cv='prefit')</w:t>
            </w:r>
            <w:r>
              <w:rPr>
                <w:b w:val="0"/>
                <w:i w:val="0"/>
                <w:strike w:val="0"/>
                <w:sz w:val="16"/>
              </w:rPr>
              <w:t xml:space="preserve"> on a held-out fold for H1/H2/H3</w:t>
            </w:r>
          </w:p>
        </w:tc>
        <w:tc>
          <w:tcPr>
            <w:tcW w:type="dxa" w:w="3202"/>
          </w:tcPr>
          <w:p>
            <w:pPr>
              <w:spacing w:before="20" w:after="20" w:line="240" w:lineRule="auto"/>
            </w:pPr>
            <w:r/>
            <w:r>
              <w:rPr>
                <w:b w:val="0"/>
                <w:i w:val="0"/>
                <w:strike w:val="0"/>
                <w:sz w:val="16"/>
              </w:rPr>
              <w:t>Always. Boosting is miscalibrated by construction ([P11]); isotonic wins on large data ([P12])</w:t>
            </w:r>
          </w:p>
        </w:tc>
      </w:tr>
      <w:tr>
        <w:tc>
          <w:tcPr>
            <w:tcW w:type="dxa" w:w="3202"/>
            <w:shd w:val="clear" w:color="auto" w:fill="F5F8FB"/>
          </w:tcPr>
          <w:p>
            <w:pPr>
              <w:spacing w:before="20" w:after="20" w:line="240" w:lineRule="auto"/>
            </w:pPr>
            <w:r/>
            <w:r>
              <w:rPr>
                <w:b w:val="0"/>
                <w:i w:val="0"/>
                <w:strike w:val="0"/>
                <w:sz w:val="16"/>
              </w:rPr>
            </w:r>
            <w:r>
              <w:rPr>
                <w:b/>
                <w:i w:val="0"/>
                <w:strike w:val="0"/>
                <w:sz w:val="16"/>
              </w:rPr>
              <w:t>Small-sample segments</w:t>
            </w:r>
            <w:r>
              <w:rPr>
                <w:b w:val="0"/>
                <w:i w:val="0"/>
                <w:strike w:val="0"/>
                <w:sz w:val="16"/>
              </w:rPr>
            </w:r>
          </w:p>
        </w:tc>
        <w:tc>
          <w:tcPr>
            <w:tcW w:type="dxa" w:w="3202"/>
            <w:shd w:val="clear" w:color="auto" w:fill="F5F8FB"/>
          </w:tcPr>
          <w:p>
            <w:pPr>
              <w:spacing w:before="20" w:after="20" w:line="240" w:lineRule="auto"/>
            </w:pPr>
            <w:r/>
            <w:r>
              <w:rPr>
                <w:b w:val="0"/>
                <w:i w:val="0"/>
                <w:strike w:val="0"/>
                <w:sz w:val="16"/>
              </w:rPr>
              <w:t>Platt scaling instead of isotonic</w:t>
            </w:r>
          </w:p>
        </w:tc>
        <w:tc>
          <w:tcPr>
            <w:tcW w:type="dxa" w:w="3202"/>
            <w:shd w:val="clear" w:color="auto" w:fill="F5F8FB"/>
          </w:tcPr>
          <w:p>
            <w:pPr>
              <w:spacing w:before="20" w:after="20" w:line="240" w:lineRule="auto"/>
            </w:pPr>
            <w:r/>
            <w:r>
              <w:rPr>
                <w:b w:val="0"/>
                <w:i w:val="0"/>
                <w:strike w:val="0"/>
                <w:sz w:val="16"/>
              </w:rPr>
              <w:t>Segments with &lt; ~1,000 calibration points (isotonic overfits)</w:t>
            </w:r>
          </w:p>
        </w:tc>
      </w:tr>
      <w:tr>
        <w:tc>
          <w:tcPr>
            <w:tcW w:type="dxa" w:w="3202"/>
          </w:tcPr>
          <w:p>
            <w:pPr>
              <w:spacing w:before="20" w:after="20" w:line="240" w:lineRule="auto"/>
            </w:pPr>
            <w:r/>
            <w:r>
              <w:rPr>
                <w:b w:val="0"/>
                <w:i w:val="0"/>
                <w:strike w:val="0"/>
                <w:sz w:val="16"/>
              </w:rPr>
            </w:r>
            <w:r>
              <w:rPr>
                <w:b/>
                <w:i w:val="0"/>
                <w:strike w:val="0"/>
                <w:sz w:val="16"/>
              </w:rPr>
              <w:t>Segmented recalibration</w:t>
            </w:r>
            <w:r>
              <w:rPr>
                <w:b w:val="0"/>
                <w:i w:val="0"/>
                <w:strike w:val="0"/>
                <w:sz w:val="16"/>
              </w:rPr>
            </w:r>
          </w:p>
        </w:tc>
        <w:tc>
          <w:tcPr>
            <w:tcW w:type="dxa" w:w="3202"/>
          </w:tcPr>
          <w:p>
            <w:pPr>
              <w:spacing w:before="20" w:after="20" w:line="240" w:lineRule="auto"/>
            </w:pPr>
            <w:r/>
            <w:r>
              <w:rPr>
                <w:b w:val="0"/>
                <w:i w:val="0"/>
                <w:strike w:val="0"/>
                <w:sz w:val="16"/>
              </w:rPr>
              <w:t xml:space="preserve">Separate calibrators per </w:t>
            </w:r>
            <w:r>
              <w:rPr>
                <w:rFonts w:ascii="Consolas" w:hAnsi="Consolas"/>
                <w:color w:val="8A1C1C"/>
                <w:sz w:val="15"/>
              </w:rPr>
              <w:t>channel × time-window × source-age × language</w:t>
            </w:r>
          </w:p>
        </w:tc>
        <w:tc>
          <w:tcPr>
            <w:tcW w:type="dxa" w:w="3202"/>
          </w:tcPr>
          <w:p>
            <w:pPr>
              <w:spacing w:before="20" w:after="20" w:line="240" w:lineRule="auto"/>
            </w:pPr>
            <w:r/>
            <w:r>
              <w:rPr>
                <w:b w:val="0"/>
                <w:i w:val="0"/>
                <w:strike w:val="0"/>
                <w:sz w:val="16"/>
              </w:rPr>
              <w:t>Answer rates differ structurally by channel/window; one global map mis-prices actions</w:t>
            </w:r>
          </w:p>
        </w:tc>
      </w:tr>
      <w:tr>
        <w:tc>
          <w:tcPr>
            <w:tcW w:type="dxa" w:w="3202"/>
            <w:shd w:val="clear" w:color="auto" w:fill="F5F8FB"/>
          </w:tcPr>
          <w:p>
            <w:pPr>
              <w:spacing w:before="20" w:after="20" w:line="240" w:lineRule="auto"/>
            </w:pPr>
            <w:r/>
            <w:r>
              <w:rPr>
                <w:b w:val="0"/>
                <w:i w:val="0"/>
                <w:strike w:val="0"/>
                <w:sz w:val="16"/>
              </w:rPr>
            </w:r>
            <w:r>
              <w:rPr>
                <w:b/>
                <w:i w:val="0"/>
                <w:strike w:val="0"/>
                <w:sz w:val="16"/>
              </w:rPr>
              <w:t>Survival outputs</w:t>
            </w:r>
            <w:r>
              <w:rPr>
                <w:b w:val="0"/>
                <w:i w:val="0"/>
                <w:strike w:val="0"/>
                <w:sz w:val="16"/>
              </w:rPr>
            </w:r>
          </w:p>
        </w:tc>
        <w:tc>
          <w:tcPr>
            <w:tcW w:type="dxa" w:w="3202"/>
            <w:shd w:val="clear" w:color="auto" w:fill="F5F8FB"/>
          </w:tcPr>
          <w:p>
            <w:pPr>
              <w:spacing w:before="20" w:after="20" w:line="240" w:lineRule="auto"/>
            </w:pPr>
            <w:r/>
            <w:r>
              <w:rPr>
                <w:b w:val="0"/>
                <w:i w:val="0"/>
                <w:strike w:val="0"/>
                <w:sz w:val="16"/>
              </w:rPr>
              <w:t>Proper scoring rules — IPCW Brier, cumulative/dynamic AUC, concordance</w:t>
            </w:r>
          </w:p>
        </w:tc>
        <w:tc>
          <w:tcPr>
            <w:tcW w:type="dxa" w:w="3202"/>
            <w:shd w:val="clear" w:color="auto" w:fill="F5F8FB"/>
          </w:tcPr>
          <w:p>
            <w:pPr>
              <w:spacing w:before="20" w:after="20" w:line="240" w:lineRule="auto"/>
            </w:pPr>
            <w:r/>
            <w:r>
              <w:rPr>
                <w:b w:val="0"/>
                <w:i w:val="0"/>
                <w:strike w:val="0"/>
                <w:sz w:val="16"/>
              </w:rPr>
              <w:t>Standard survival evaluation (</w:t>
            </w:r>
            <w:r>
              <w:rPr>
                <w:rFonts w:ascii="Consolas" w:hAnsi="Consolas"/>
                <w:color w:val="8A1C1C"/>
                <w:sz w:val="15"/>
              </w:rPr>
              <w:t>sksurv</w:t>
            </w:r>
            <w:r>
              <w:rPr>
                <w:b w:val="0"/>
                <w:i w:val="0"/>
                <w:strike w:val="0"/>
                <w:sz w:val="16"/>
              </w:rPr>
              <w:t>)</w:t>
            </w:r>
          </w:p>
        </w:tc>
      </w:tr>
      <w:tr>
        <w:tc>
          <w:tcPr>
            <w:tcW w:type="dxa" w:w="3202"/>
          </w:tcPr>
          <w:p>
            <w:pPr>
              <w:spacing w:before="20" w:after="20" w:line="240" w:lineRule="auto"/>
            </w:pPr>
            <w:r/>
            <w:r>
              <w:rPr>
                <w:b w:val="0"/>
                <w:i w:val="0"/>
                <w:strike w:val="0"/>
                <w:sz w:val="16"/>
              </w:rPr>
            </w:r>
            <w:r>
              <w:rPr>
                <w:b/>
                <w:i w:val="0"/>
                <w:strike w:val="0"/>
                <w:sz w:val="16"/>
              </w:rPr>
              <w:t>Decision-aware</w:t>
            </w:r>
            <w:r>
              <w:rPr>
                <w:b w:val="0"/>
                <w:i w:val="0"/>
                <w:strike w:val="0"/>
                <w:sz w:val="16"/>
              </w:rPr>
            </w:r>
          </w:p>
        </w:tc>
        <w:tc>
          <w:tcPr>
            <w:tcW w:type="dxa" w:w="3202"/>
          </w:tcPr>
          <w:p>
            <w:pPr>
              <w:spacing w:before="20" w:after="20" w:line="240" w:lineRule="auto"/>
            </w:pPr>
            <w:r/>
            <w:r>
              <w:rPr>
                <w:b w:val="0"/>
                <w:i w:val="0"/>
                <w:strike w:val="0"/>
                <w:sz w:val="16"/>
              </w:rPr>
              <w:t xml:space="preserve">Fit the calibration map to minimise </w:t>
            </w:r>
            <w:r>
              <w:rPr>
                <w:b/>
                <w:i w:val="0"/>
                <w:strike w:val="0"/>
                <w:sz w:val="16"/>
              </w:rPr>
              <w:t>expected ENRC error</w:t>
            </w:r>
            <w:r>
              <w:rPr>
                <w:b w:val="0"/>
                <w:i w:val="0"/>
                <w:strike w:val="0"/>
                <w:sz w:val="16"/>
              </w:rPr>
              <w:t>, not just probability error</w:t>
            </w:r>
          </w:p>
        </w:tc>
        <w:tc>
          <w:tcPr>
            <w:tcW w:type="dxa" w:w="3202"/>
          </w:tcPr>
          <w:p>
            <w:pPr>
              <w:spacing w:before="20" w:after="20" w:line="240" w:lineRule="auto"/>
            </w:pPr>
            <w:r/>
            <w:r>
              <w:rPr>
                <w:b w:val="0"/>
                <w:i w:val="0"/>
                <w:strike w:val="0"/>
                <w:sz w:val="16"/>
              </w:rPr>
              <w:t>A small mid-range miscalibration changes the argmax</w:t>
            </w:r>
          </w:p>
        </w:tc>
      </w:tr>
      <w:tr>
        <w:tc>
          <w:tcPr>
            <w:tcW w:type="dxa" w:w="3202"/>
            <w:shd w:val="clear" w:color="auto" w:fill="F5F8FB"/>
          </w:tcPr>
          <w:p>
            <w:pPr>
              <w:spacing w:before="20" w:after="20" w:line="240" w:lineRule="auto"/>
            </w:pPr>
            <w:r/>
            <w:r>
              <w:rPr>
                <w:b w:val="0"/>
                <w:i w:val="0"/>
                <w:strike w:val="0"/>
                <w:sz w:val="16"/>
              </w:rPr>
            </w:r>
            <w:r>
              <w:rPr>
                <w:b/>
                <w:i w:val="0"/>
                <w:strike w:val="0"/>
                <w:sz w:val="16"/>
              </w:rPr>
              <w:t>Uncertainty for deferral</w:t>
            </w:r>
            <w:r>
              <w:rPr>
                <w:b w:val="0"/>
                <w:i w:val="0"/>
                <w:strike w:val="0"/>
                <w:sz w:val="16"/>
              </w:rPr>
            </w:r>
          </w:p>
        </w:tc>
        <w:tc>
          <w:tcPr>
            <w:tcW w:type="dxa" w:w="3202"/>
            <w:shd w:val="clear" w:color="auto" w:fill="F5F8FB"/>
          </w:tcPr>
          <w:p>
            <w:pPr>
              <w:spacing w:before="20" w:after="20" w:line="240" w:lineRule="auto"/>
            </w:pPr>
            <w:r/>
            <w:r>
              <w:rPr>
                <w:b w:val="0"/>
                <w:i w:val="0"/>
                <w:strike w:val="0"/>
                <w:sz w:val="16"/>
              </w:rPr>
            </w:r>
            <w:r>
              <w:rPr>
                <w:b/>
                <w:i w:val="0"/>
                <w:strike w:val="0"/>
                <w:sz w:val="16"/>
              </w:rPr>
              <w:t>Conformal prediction sets</w:t>
            </w:r>
            <w:r>
              <w:rPr>
                <w:b w:val="0"/>
                <w:i w:val="0"/>
                <w:strike w:val="0"/>
                <w:sz w:val="16"/>
              </w:rPr>
              <w:t xml:space="preserve"> over the action set (which action is plausibly optimal?)</w:t>
            </w:r>
          </w:p>
        </w:tc>
        <w:tc>
          <w:tcPr>
            <w:tcW w:type="dxa" w:w="3202"/>
            <w:shd w:val="clear" w:color="auto" w:fill="F5F8FB"/>
          </w:tcPr>
          <w:p>
            <w:pPr>
              <w:spacing w:before="20" w:after="20" w:line="240" w:lineRule="auto"/>
            </w:pPr>
            <w:r/>
            <w:r>
              <w:rPr>
                <w:b w:val="0"/>
                <w:i w:val="0"/>
                <w:strike w:val="0"/>
                <w:sz w:val="16"/>
              </w:rPr>
              <w:t>Route wide-set decisions to humans (conformal deferral)</w:t>
            </w:r>
          </w:p>
        </w:tc>
      </w:tr>
      <w:tr>
        <w:tc>
          <w:tcPr>
            <w:tcW w:type="dxa" w:w="3202"/>
          </w:tcPr>
          <w:p>
            <w:pPr>
              <w:spacing w:before="20" w:after="20" w:line="240" w:lineRule="auto"/>
            </w:pPr>
            <w:r/>
            <w:r>
              <w:rPr>
                <w:b w:val="0"/>
                <w:i w:val="0"/>
                <w:strike w:val="0"/>
                <w:sz w:val="16"/>
              </w:rPr>
            </w:r>
            <w:r>
              <w:rPr>
                <w:b/>
                <w:i w:val="0"/>
                <w:strike w:val="0"/>
                <w:sz w:val="16"/>
              </w:rPr>
              <w:t>Monitoring</w:t>
            </w:r>
            <w:r>
              <w:rPr>
                <w:b w:val="0"/>
                <w:i w:val="0"/>
                <w:strike w:val="0"/>
                <w:sz w:val="16"/>
              </w:rPr>
            </w:r>
          </w:p>
        </w:tc>
        <w:tc>
          <w:tcPr>
            <w:tcW w:type="dxa" w:w="3202"/>
          </w:tcPr>
          <w:p>
            <w:pPr>
              <w:spacing w:before="20" w:after="20" w:line="240" w:lineRule="auto"/>
            </w:pPr>
            <w:r/>
            <w:r>
              <w:rPr>
                <w:b w:val="0"/>
                <w:i w:val="0"/>
                <w:strike w:val="0"/>
                <w:sz w:val="16"/>
              </w:rPr>
              <w:t xml:space="preserve">Reliability diagrams + ECE per segment + </w:t>
            </w:r>
            <w:r>
              <w:rPr>
                <w:b/>
                <w:i w:val="0"/>
                <w:strike w:val="0"/>
                <w:sz w:val="16"/>
              </w:rPr>
              <w:t>coverage checks</w:t>
            </w:r>
            <w:r>
              <w:rPr>
                <w:b w:val="0"/>
                <w:i w:val="0"/>
                <w:strike w:val="0"/>
                <w:sz w:val="16"/>
              </w:rPr>
              <w:t xml:space="preserve"> weekly; alert if ECE &gt; threshold or coverage drifts &gt; 2 pp</w:t>
            </w:r>
          </w:p>
        </w:tc>
        <w:tc>
          <w:tcPr>
            <w:tcW w:type="dxa" w:w="3202"/>
          </w:tcPr>
          <w:p>
            <w:pPr>
              <w:spacing w:before="20" w:after="20" w:line="240" w:lineRule="auto"/>
            </w:pPr>
            <w:r/>
            <w:r>
              <w:rPr>
                <w:b w:val="0"/>
                <w:i w:val="0"/>
                <w:strike w:val="0"/>
                <w:sz w:val="16"/>
              </w:rPr>
              <w:t xml:space="preserve">Model decay is a </w:t>
            </w:r>
            <w:r>
              <w:rPr>
                <w:b w:val="0"/>
                <w:i/>
                <w:strike w:val="0"/>
                <w:sz w:val="16"/>
              </w:rPr>
              <w:t>financial</w:t>
            </w:r>
            <w:r>
              <w:rPr>
                <w:b w:val="0"/>
                <w:i w:val="0"/>
                <w:strike w:val="0"/>
                <w:sz w:val="16"/>
              </w:rPr>
              <w:t xml:space="preserve"> risk, not just an ML one</w:t>
            </w:r>
          </w:p>
        </w:tc>
      </w:tr>
    </w:tbl>
    <w:p>
      <w:pPr>
        <w:spacing w:after="80"/>
      </w:pPr>
    </w:p>
    <w:p>
      <w:r>
        <w:rPr>
          <w:b w:val="0"/>
          <w:i w:val="0"/>
          <w:strike w:val="0"/>
        </w:rPr>
      </w:r>
      <w:r>
        <w:rPr>
          <w:b/>
          <w:i w:val="0"/>
          <w:strike w:val="0"/>
        </w:rPr>
        <w:t>Worked illustration for the pitch:</w:t>
      </w:r>
      <w:r>
        <w:rPr>
          <w:b w:val="0"/>
          <w:i w:val="0"/>
          <w:strike w:val="0"/>
        </w:rPr>
        <w:t xml:space="preserve"> with ECE = 0.05, 1,000,000 attempts/month, and a ₹12 blended cost per attempt, an uncalibrated model mis-prices the equivalent of roughly 50,000 attempts/month of decision error. Calibration is not housekeeping — it is money.</w:t>
      </w:r>
    </w:p>
    <w:p>
      <w:pPr>
        <w:pStyle w:val="Heading2"/>
      </w:pPr>
      <w:r>
        <w:rPr>
          <w:b/>
          <w:i w:val="0"/>
          <w:strike w:val="0"/>
        </w:rPr>
        <w:t>9.9 Which metrics to use</w:t>
      </w:r>
    </w:p>
    <w:p>
      <w:r>
        <w:rPr>
          <w:b w:val="0"/>
          <w:i w:val="0"/>
          <w:strike w:val="0"/>
        </w:rPr>
        <w:t>Full tables in §12. Headline set:</w:t>
      </w:r>
    </w:p>
    <w:p>
      <w:r>
        <w:rPr>
          <w:b w:val="0"/>
          <w:i w:val="0"/>
          <w:strike w:val="0"/>
        </w:rPr>
      </w:r>
      <w:r>
        <w:rPr>
          <w:b/>
          <w:i w:val="0"/>
          <w:strike w:val="0"/>
        </w:rPr>
        <w:t>Model:</w:t>
      </w:r>
      <w:r>
        <w:rPr>
          <w:b w:val="0"/>
          <w:i w:val="0"/>
          <w:strike w:val="0"/>
        </w:rPr>
        <w:t xml:space="preserve"> PR-AUC (not ROC-AUC — low base rates), Brier, ECE + reliability diagrams </w:t>
      </w:r>
      <w:r>
        <w:rPr>
          <w:b/>
          <w:i w:val="0"/>
          <w:strike w:val="0"/>
        </w:rPr>
        <w:t>per segment</w:t>
      </w:r>
      <w:r>
        <w:rPr>
          <w:b w:val="0"/>
          <w:i w:val="0"/>
          <w:strike w:val="0"/>
        </w:rPr>
        <w:t xml:space="preserve">, Recall@k / Precision@k at the operational budget, NDCG@k for contact-point ranking within an account, C-index + IPCW Brier for the survival head, </w:t>
      </w:r>
      <w:r>
        <w:rPr>
          <w:b/>
          <w:i w:val="0"/>
          <w:strike w:val="0"/>
        </w:rPr>
        <w:t>Qini / AUUC / uplift@k</w:t>
      </w:r>
      <w:r>
        <w:rPr>
          <w:b w:val="0"/>
          <w:i w:val="0"/>
          <w:strike w:val="0"/>
        </w:rPr>
        <w:t xml:space="preserve"> where randomisation exists, and </w:t>
      </w:r>
      <w:r>
        <w:rPr>
          <w:b/>
          <w:i w:val="0"/>
          <w:strike w:val="0"/>
        </w:rPr>
        <w:t>decision regret</w:t>
      </w:r>
      <w:r>
        <w:rPr>
          <w:b w:val="0"/>
          <w:i w:val="0"/>
          <w:strike w:val="0"/>
        </w:rPr>
        <w:t xml:space="preserve"> (how far the chosen action's ENRC is from the best achievable).</w:t>
      </w:r>
    </w:p>
    <w:p>
      <w:r>
        <w:rPr>
          <w:b w:val="0"/>
          <w:i w:val="0"/>
          <w:strike w:val="0"/>
        </w:rPr>
      </w:r>
      <w:r>
        <w:rPr>
          <w:b/>
          <w:i w:val="0"/>
          <w:strike w:val="0"/>
        </w:rPr>
        <w:t>Business:</w:t>
      </w:r>
      <w:r>
        <w:rPr>
          <w:b w:val="0"/>
          <w:i w:val="0"/>
          <w:strike w:val="0"/>
        </w:rPr>
        <w:t xml:space="preserve"> ₹ recovered per agent-hour, cost per RPC, RPC rate, PTP rate, PTP-kept rate, attempts per resolution, skip-trace ROI, field-visit success rate, visits per recovery, % of portfolio with a valid contact point, days-to-first-RPC.</w:t>
      </w:r>
    </w:p>
    <w:p>
      <w:r>
        <w:rPr>
          <w:b w:val="0"/>
          <w:i w:val="0"/>
          <w:strike w:val="0"/>
        </w:rPr>
      </w:r>
      <w:r>
        <w:rPr>
          <w:b/>
          <w:i w:val="0"/>
          <w:strike w:val="0"/>
        </w:rPr>
        <w:t>Guardrails:</w:t>
      </w:r>
      <w:r>
        <w:rPr>
          <w:b w:val="0"/>
          <w:i w:val="0"/>
          <w:strike w:val="0"/>
        </w:rPr>
        <w:t xml:space="preserve"> wrong-party contact rate, third-party disclosure incidents (</w:t>
      </w:r>
      <w:r>
        <w:rPr>
          <w:b/>
          <w:i w:val="0"/>
          <w:strike w:val="0"/>
        </w:rPr>
        <w:t>0</w:t>
      </w:r>
      <w:r>
        <w:rPr>
          <w:b w:val="0"/>
          <w:i w:val="0"/>
          <w:strike w:val="0"/>
        </w:rPr>
        <w:t>), contacts outside 08:00–19:00 (</w:t>
      </w:r>
      <w:r>
        <w:rPr>
          <w:b/>
          <w:i w:val="0"/>
          <w:strike w:val="0"/>
        </w:rPr>
        <w:t>0</w:t>
      </w:r>
      <w:r>
        <w:rPr>
          <w:b w:val="0"/>
          <w:i w:val="0"/>
          <w:strike w:val="0"/>
        </w:rPr>
        <w:t>), DND violations (</w:t>
      </w:r>
      <w:r>
        <w:rPr>
          <w:b/>
          <w:i w:val="0"/>
          <w:strike w:val="0"/>
        </w:rPr>
        <w:t>0</w:t>
      </w:r>
      <w:r>
        <w:rPr>
          <w:b w:val="0"/>
          <w:i w:val="0"/>
          <w:strike w:val="0"/>
        </w:rPr>
        <w:t>), complaints per 10k contacts, attempt-cap breaches, recycling-detection precision.</w:t>
      </w:r>
    </w:p>
    <w:p>
      <w:pPr>
        <w:pStyle w:val="Heading1"/>
        <w:pageBreakBefore/>
        <w:pBdr>
          <w:bottom w:val="single" w:sz="12" w:space="1" w:color="0B3C5D"/>
        </w:pBdr>
      </w:pPr>
      <w:r>
        <w:rPr>
          <w:b/>
          <w:i w:val="0"/>
          <w:strike w:val="0"/>
          <w:color w:val="0B3C5D"/>
          <w:sz w:val="38"/>
        </w:rPr>
        <w:t>10. DECISION ENGINE</w:t>
      </w:r>
    </w:p>
    <w:p>
      <w:pPr>
        <w:pStyle w:val="Heading2"/>
      </w:pPr>
      <w:r>
        <w:rPr>
          <w:b/>
          <w:i w:val="0"/>
          <w:strike w:val="0"/>
        </w:rPr>
        <w:t>10.1 The principle</w:t>
      </w:r>
    </w:p>
    <w:p>
      <w:pPr>
        <w:spacing w:before="120" w:after="160"/>
        <w:ind w:left="317"/>
        <w:pBdr>
          <w:left w:val="single" w:sz="18" w:space="6" w:color="F2A900"/>
        </w:pBdr>
        <w:shd w:val="clear" w:color="auto" w:fill="FFF8E1"/>
      </w:pPr>
      <w:r>
        <w:rPr>
          <w:b w:val="0"/>
          <w:i w:val="0"/>
          <w:strike w:val="0"/>
        </w:rPr>
        <w:t xml:space="preserve">The model does not decide. The model produces </w:t>
      </w:r>
      <w:r>
        <w:rPr>
          <w:b/>
          <w:i w:val="0"/>
          <w:strike w:val="0"/>
        </w:rPr>
        <w:t>probability distributions over outcomes for each candidate action</w:t>
      </w:r>
      <w:r>
        <w:rPr>
          <w:b w:val="0"/>
          <w:i w:val="0"/>
          <w:strike w:val="0"/>
        </w:rPr>
        <w:t xml:space="preserve">; the decision engine converts them into </w:t>
      </w:r>
      <w:r>
        <w:rPr>
          <w:b/>
          <w:i w:val="0"/>
          <w:strike w:val="0"/>
        </w:rPr>
        <w:t>money</w:t>
      </w:r>
      <w:r>
        <w:rPr>
          <w:b w:val="0"/>
          <w:i w:val="0"/>
          <w:strike w:val="0"/>
        </w:rPr>
        <w:t xml:space="preserve">, filters by </w:t>
      </w:r>
      <w:r>
        <w:rPr>
          <w:b/>
          <w:i w:val="0"/>
          <w:strike w:val="0"/>
        </w:rPr>
        <w:t>law</w:t>
      </w:r>
      <w:r>
        <w:rPr>
          <w:b w:val="0"/>
          <w:i w:val="0"/>
          <w:strike w:val="0"/>
        </w:rPr>
        <w:t xml:space="preserve">, prices </w:t>
      </w:r>
      <w:r>
        <w:rPr>
          <w:b/>
          <w:i w:val="0"/>
          <w:strike w:val="0"/>
        </w:rPr>
        <w:t>uncertainty</w:t>
      </w:r>
      <w:r>
        <w:rPr>
          <w:b w:val="0"/>
          <w:i w:val="0"/>
          <w:strike w:val="0"/>
        </w:rPr>
        <w:t xml:space="preserve"> and </w:t>
      </w:r>
      <w:r>
        <w:rPr>
          <w:b/>
          <w:i w:val="0"/>
          <w:strike w:val="0"/>
        </w:rPr>
        <w:t>information</w:t>
      </w:r>
      <w:r>
        <w:rPr>
          <w:b w:val="0"/>
          <w:i w:val="0"/>
          <w:strike w:val="0"/>
        </w:rPr>
        <w:t>, and picks the argmax — then writes a signed record explaining exactly why.</w:t>
      </w:r>
    </w:p>
    <w:p>
      <w:r>
        <w:rPr>
          <w:b w:val="0"/>
          <w:i w:val="0"/>
          <w:strike w:val="0"/>
        </w:rPr>
        <w:t xml:space="preserve">This is the REVIO pattern the team already owns, extended three ways: (i) actions are multi-dimensional (not call/no-call), (ii) the </w:t>
      </w:r>
      <w:r>
        <w:rPr>
          <w:b/>
          <w:i w:val="0"/>
          <w:strike w:val="0"/>
        </w:rPr>
        <w:t>null action has option value</w:t>
      </w:r>
      <w:r>
        <w:rPr>
          <w:b w:val="0"/>
          <w:i w:val="0"/>
          <w:strike w:val="0"/>
        </w:rPr>
        <w:t xml:space="preserve">, (iii) </w:t>
      </w:r>
      <w:r>
        <w:rPr>
          <w:b/>
          <w:i w:val="0"/>
          <w:strike w:val="0"/>
        </w:rPr>
        <w:t>information is a costed good</w:t>
      </w:r>
      <w:r>
        <w:rPr>
          <w:b w:val="0"/>
          <w:i w:val="0"/>
          <w:strike w:val="0"/>
        </w:rPr>
        <w:t xml:space="preserve"> (probes and traces are purchases, not reflexes).</w:t>
      </w:r>
    </w:p>
    <w:p>
      <w:pPr>
        <w:pStyle w:val="Heading2"/>
      </w:pPr>
      <w:r>
        <w:rPr>
          <w:b/>
          <w:i w:val="0"/>
          <w:strike w:val="0"/>
        </w:rPr>
        <w:t>10.2 Notation</w:t>
      </w:r>
    </w:p>
    <w:p>
      <w:r>
        <w:rPr>
          <w:b w:val="0"/>
          <w:i w:val="0"/>
          <w:strike w:val="0"/>
        </w:rPr>
        <w:t xml:space="preserve">For account </w:t>
      </w:r>
      <w:r>
        <w:rPr>
          <w:rFonts w:ascii="Consolas" w:hAnsi="Consolas"/>
          <w:color w:val="8A1C1C"/>
          <w:sz w:val="19"/>
        </w:rPr>
        <w:t>i</w:t>
      </w:r>
      <w:r>
        <w:rPr>
          <w:b w:val="0"/>
          <w:i w:val="0"/>
          <w:strike w:val="0"/>
        </w:rPr>
        <w:t xml:space="preserve">, contact point </w:t>
      </w:r>
      <w:r>
        <w:rPr>
          <w:rFonts w:ascii="Consolas" w:hAnsi="Consolas"/>
          <w:color w:val="8A1C1C"/>
          <w:sz w:val="19"/>
        </w:rPr>
        <w:t>j</w:t>
      </w:r>
      <w:r>
        <w:rPr>
          <w:b w:val="0"/>
          <w:i w:val="0"/>
          <w:strike w:val="0"/>
        </w:rPr>
        <w:t xml:space="preserve">, address </w:t>
      </w:r>
      <w:r>
        <w:rPr>
          <w:rFonts w:ascii="Consolas" w:hAnsi="Consolas"/>
          <w:color w:val="8A1C1C"/>
          <w:sz w:val="19"/>
        </w:rPr>
        <w:t>a</w:t>
      </w:r>
      <w:r>
        <w:rPr>
          <w:b w:val="0"/>
          <w:i w:val="0"/>
          <w:strike w:val="0"/>
        </w:rPr>
        <w:t xml:space="preserve">, decision time </w:t>
      </w:r>
      <w:r>
        <w:rPr>
          <w:rFonts w:ascii="Consolas" w:hAnsi="Consolas"/>
          <w:color w:val="8A1C1C"/>
          <w:sz w:val="19"/>
        </w:rPr>
        <w:t>t</w:t>
      </w:r>
      <w:r>
        <w:rPr>
          <w:b w:val="0"/>
          <w:i w:val="0"/>
          <w:strike w:val="0"/>
        </w:rPr>
        <w:t>:</w:t>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Symbol</w:t>
            </w:r>
          </w:p>
        </w:tc>
        <w:tc>
          <w:tcPr>
            <w:tcW w:type="dxa" w:w="4802"/>
            <w:shd w:val="clear" w:color="auto" w:fill="0B3C5D"/>
          </w:tcPr>
          <w:p>
            <w:pPr>
              <w:spacing w:before="20" w:after="20" w:line="240" w:lineRule="auto"/>
            </w:pPr>
            <w:r>
              <w:rPr>
                <w:color w:val="FFFFFF"/>
              </w:rPr>
            </w:r>
            <w:r>
              <w:rPr>
                <w:b/>
                <w:i w:val="0"/>
                <w:strike w:val="0"/>
                <w:color w:val="FFFFFF"/>
                <w:sz w:val="16"/>
              </w:rPr>
              <w:t>Meaning</w:t>
            </w:r>
          </w:p>
        </w:tc>
      </w:tr>
      <w:tr>
        <w:tc>
          <w:tcPr>
            <w:tcW w:type="dxa" w:w="4802"/>
          </w:tcPr>
          <w:p>
            <w:pPr>
              <w:spacing w:before="20" w:after="20" w:line="240" w:lineRule="auto"/>
            </w:pPr>
            <w:r/>
            <w:r>
              <w:rPr>
                <w:rFonts w:ascii="Consolas" w:hAnsi="Consolas"/>
                <w:color w:val="8A1C1C"/>
                <w:sz w:val="15"/>
              </w:rPr>
              <w:t>A</w:t>
            </w:r>
          </w:p>
        </w:tc>
        <w:tc>
          <w:tcPr>
            <w:tcW w:type="dxa" w:w="4802"/>
          </w:tcPr>
          <w:p>
            <w:pPr>
              <w:spacing w:before="20" w:after="20" w:line="240" w:lineRule="auto"/>
            </w:pPr>
            <w:r/>
            <w:r>
              <w:rPr>
                <w:b w:val="0"/>
                <w:i w:val="0"/>
                <w:strike w:val="0"/>
                <w:sz w:val="16"/>
              </w:rPr>
              <w:t>P(Answer | j, t, channel, caller_id) — head H1 (calibrated)</w:t>
            </w:r>
          </w:p>
        </w:tc>
      </w:tr>
      <w:tr>
        <w:tc>
          <w:tcPr>
            <w:tcW w:type="dxa" w:w="4802"/>
            <w:shd w:val="clear" w:color="auto" w:fill="F5F8FB"/>
          </w:tcPr>
          <w:p>
            <w:pPr>
              <w:spacing w:before="20" w:after="20" w:line="240" w:lineRule="auto"/>
            </w:pPr>
            <w:r/>
            <w:r>
              <w:rPr>
                <w:rFonts w:ascii="Consolas" w:hAnsi="Consolas"/>
                <w:color w:val="8A1C1C"/>
                <w:sz w:val="15"/>
              </w:rPr>
              <w:t>R</w:t>
            </w:r>
          </w:p>
        </w:tc>
        <w:tc>
          <w:tcPr>
            <w:tcW w:type="dxa" w:w="4802"/>
            <w:shd w:val="clear" w:color="auto" w:fill="F5F8FB"/>
          </w:tcPr>
          <w:p>
            <w:pPr>
              <w:spacing w:before="20" w:after="20" w:line="240" w:lineRule="auto"/>
            </w:pPr>
            <w:r/>
            <w:r>
              <w:rPr>
                <w:b w:val="0"/>
                <w:i w:val="0"/>
                <w:strike w:val="0"/>
                <w:sz w:val="16"/>
              </w:rPr>
              <w:t>P(RightParty | Answer, j, i) — head H2 (calibrated)</w:t>
            </w:r>
          </w:p>
        </w:tc>
      </w:tr>
      <w:tr>
        <w:tc>
          <w:tcPr>
            <w:tcW w:type="dxa" w:w="4802"/>
          </w:tcPr>
          <w:p>
            <w:pPr>
              <w:spacing w:before="20" w:after="20" w:line="240" w:lineRule="auto"/>
            </w:pPr>
            <w:r/>
            <w:r>
              <w:rPr>
                <w:rFonts w:ascii="Consolas" w:hAnsi="Consolas"/>
                <w:color w:val="8A1C1C"/>
                <w:sz w:val="15"/>
              </w:rPr>
              <w:t>P_ptp</w:t>
            </w:r>
          </w:p>
        </w:tc>
        <w:tc>
          <w:tcPr>
            <w:tcW w:type="dxa" w:w="4802"/>
          </w:tcPr>
          <w:p>
            <w:pPr>
              <w:spacing w:before="20" w:after="20" w:line="240" w:lineRule="auto"/>
            </w:pPr>
            <w:r/>
            <w:r>
              <w:rPr>
                <w:b w:val="0"/>
                <w:i w:val="0"/>
                <w:strike w:val="0"/>
                <w:sz w:val="16"/>
              </w:rPr>
              <w:t>P(PromiseToPay | RPC, i, offer, agent) — head H3</w:t>
            </w:r>
          </w:p>
        </w:tc>
      </w:tr>
      <w:tr>
        <w:tc>
          <w:tcPr>
            <w:tcW w:type="dxa" w:w="4802"/>
            <w:shd w:val="clear" w:color="auto" w:fill="F5F8FB"/>
          </w:tcPr>
          <w:p>
            <w:pPr>
              <w:spacing w:before="20" w:after="20" w:line="240" w:lineRule="auto"/>
            </w:pPr>
            <w:r/>
            <w:r>
              <w:rPr>
                <w:rFonts w:ascii="Consolas" w:hAnsi="Consolas"/>
                <w:color w:val="8A1C1C"/>
                <w:sz w:val="15"/>
              </w:rPr>
              <w:t>P_keep</w:t>
            </w:r>
          </w:p>
        </w:tc>
        <w:tc>
          <w:tcPr>
            <w:tcW w:type="dxa" w:w="4802"/>
            <w:shd w:val="clear" w:color="auto" w:fill="F5F8FB"/>
          </w:tcPr>
          <w:p>
            <w:pPr>
              <w:spacing w:before="20" w:after="20" w:line="240" w:lineRule="auto"/>
            </w:pPr>
            <w:r/>
            <w:r>
              <w:rPr>
                <w:b w:val="0"/>
                <w:i w:val="0"/>
                <w:strike w:val="0"/>
                <w:sz w:val="16"/>
              </w:rPr>
              <w:t>P(PTP kept | PTP)</w:t>
            </w:r>
          </w:p>
        </w:tc>
      </w:tr>
      <w:tr>
        <w:tc>
          <w:tcPr>
            <w:tcW w:type="dxa" w:w="4802"/>
          </w:tcPr>
          <w:p>
            <w:pPr>
              <w:spacing w:before="20" w:after="20" w:line="240" w:lineRule="auto"/>
            </w:pPr>
            <w:r/>
            <w:r>
              <w:rPr>
                <w:rFonts w:ascii="Consolas" w:hAnsi="Consolas"/>
                <w:color w:val="8A1C1C"/>
                <w:sz w:val="15"/>
              </w:rPr>
              <w:t>V</w:t>
            </w:r>
          </w:p>
        </w:tc>
        <w:tc>
          <w:tcPr>
            <w:tcW w:type="dxa" w:w="4802"/>
          </w:tcPr>
          <w:p>
            <w:pPr>
              <w:spacing w:before="20" w:after="20" w:line="240" w:lineRule="auto"/>
            </w:pPr>
            <w:r/>
            <w:r>
              <w:rPr>
                <w:b w:val="0"/>
                <w:i w:val="0"/>
                <w:strike w:val="0"/>
                <w:sz w:val="16"/>
              </w:rPr>
              <w:t xml:space="preserve">Amount at stake (balance + accrued interest/fees), or </w:t>
            </w:r>
            <w:r>
              <w:rPr>
                <w:rFonts w:ascii="Consolas" w:hAnsi="Consolas"/>
                <w:color w:val="8A1C1C"/>
                <w:sz w:val="15"/>
              </w:rPr>
              <w:t>E[V_recovered]</w:t>
            </w:r>
            <w:r>
              <w:rPr>
                <w:b w:val="0"/>
                <w:i w:val="0"/>
                <w:strike w:val="0"/>
                <w:sz w:val="16"/>
              </w:rPr>
              <w:t xml:space="preserve"> from a quantile model</w:t>
            </w:r>
          </w:p>
        </w:tc>
      </w:tr>
      <w:tr>
        <w:tc>
          <w:tcPr>
            <w:tcW w:type="dxa" w:w="4802"/>
            <w:shd w:val="clear" w:color="auto" w:fill="F5F8FB"/>
          </w:tcPr>
          <w:p>
            <w:pPr>
              <w:spacing w:before="20" w:after="20" w:line="240" w:lineRule="auto"/>
            </w:pPr>
            <w:r/>
            <w:r>
              <w:rPr>
                <w:rFonts w:ascii="Consolas" w:hAnsi="Consolas"/>
                <w:color w:val="8A1C1C"/>
                <w:sz w:val="15"/>
              </w:rPr>
              <w:t>c_a</w:t>
            </w:r>
          </w:p>
        </w:tc>
        <w:tc>
          <w:tcPr>
            <w:tcW w:type="dxa" w:w="4802"/>
            <w:shd w:val="clear" w:color="auto" w:fill="F5F8FB"/>
          </w:tcPr>
          <w:p>
            <w:pPr>
              <w:spacing w:before="20" w:after="20" w:line="240" w:lineRule="auto"/>
            </w:pPr>
            <w:r/>
            <w:r>
              <w:rPr>
                <w:b w:val="0"/>
                <w:i w:val="0"/>
                <w:strike w:val="0"/>
                <w:sz w:val="16"/>
              </w:rPr>
              <w:t xml:space="preserve">Unit cost of action </w:t>
            </w:r>
            <w:r>
              <w:rPr>
                <w:rFonts w:ascii="Consolas" w:hAnsi="Consolas"/>
                <w:color w:val="8A1C1C"/>
                <w:sz w:val="15"/>
              </w:rPr>
              <w:t>a</w:t>
            </w:r>
            <w:r>
              <w:rPr>
                <w:b w:val="0"/>
                <w:i w:val="0"/>
                <w:strike w:val="0"/>
                <w:sz w:val="16"/>
              </w:rPr>
              <w:t xml:space="preserve"> (₹)</w:t>
            </w:r>
          </w:p>
        </w:tc>
      </w:tr>
      <w:tr>
        <w:tc>
          <w:tcPr>
            <w:tcW w:type="dxa" w:w="4802"/>
          </w:tcPr>
          <w:p>
            <w:pPr>
              <w:spacing w:before="20" w:after="20" w:line="240" w:lineRule="auto"/>
            </w:pPr>
            <w:r/>
            <w:r>
              <w:rPr>
                <w:rFonts w:ascii="Consolas" w:hAnsi="Consolas"/>
                <w:color w:val="8A1C1C"/>
                <w:sz w:val="15"/>
              </w:rPr>
              <w:t>τ</w:t>
            </w:r>
          </w:p>
        </w:tc>
        <w:tc>
          <w:tcPr>
            <w:tcW w:type="dxa" w:w="4802"/>
          </w:tcPr>
          <w:p>
            <w:pPr>
              <w:spacing w:before="20" w:after="20" w:line="240" w:lineRule="auto"/>
            </w:pPr>
            <w:r/>
            <w:r>
              <w:rPr>
                <w:b w:val="0"/>
                <w:i w:val="0"/>
                <w:strike w:val="0"/>
                <w:sz w:val="16"/>
              </w:rPr>
              <w:t>Identity-gate threshold for disclosure</w:t>
            </w:r>
          </w:p>
        </w:tc>
      </w:tr>
      <w:tr>
        <w:tc>
          <w:tcPr>
            <w:tcW w:type="dxa" w:w="4802"/>
            <w:shd w:val="clear" w:color="auto" w:fill="F5F8FB"/>
          </w:tcPr>
          <w:p>
            <w:pPr>
              <w:spacing w:before="20" w:after="20" w:line="240" w:lineRule="auto"/>
            </w:pPr>
            <w:r/>
            <w:r>
              <w:rPr>
                <w:rFonts w:ascii="Consolas" w:hAnsi="Consolas"/>
                <w:color w:val="8A1C1C"/>
                <w:sz w:val="15"/>
              </w:rPr>
              <w:t>N_week</w:t>
            </w:r>
            <w:r>
              <w:rPr>
                <w:b w:val="0"/>
                <w:i w:val="0"/>
                <w:strike w:val="0"/>
                <w:sz w:val="16"/>
              </w:rPr>
              <w:t xml:space="preserve">, </w:t>
            </w:r>
            <w:r>
              <w:rPr>
                <w:rFonts w:ascii="Consolas" w:hAnsi="Consolas"/>
                <w:color w:val="8A1C1C"/>
                <w:sz w:val="15"/>
              </w:rPr>
              <w:t>N_max</w:t>
            </w:r>
          </w:p>
        </w:tc>
        <w:tc>
          <w:tcPr>
            <w:tcW w:type="dxa" w:w="4802"/>
            <w:shd w:val="clear" w:color="auto" w:fill="F5F8FB"/>
          </w:tcPr>
          <w:p>
            <w:pPr>
              <w:spacing w:before="20" w:after="20" w:line="240" w:lineRule="auto"/>
            </w:pPr>
            <w:r/>
            <w:r>
              <w:rPr>
                <w:b w:val="0"/>
                <w:i w:val="0"/>
                <w:strike w:val="0"/>
                <w:sz w:val="16"/>
              </w:rPr>
              <w:t>Attempts used this week / the cap</w:t>
            </w:r>
          </w:p>
        </w:tc>
      </w:tr>
      <w:tr>
        <w:tc>
          <w:tcPr>
            <w:tcW w:type="dxa" w:w="4802"/>
          </w:tcPr>
          <w:p>
            <w:pPr>
              <w:spacing w:before="20" w:after="20" w:line="240" w:lineRule="auto"/>
            </w:pPr>
            <w:r/>
            <w:r>
              <w:rPr>
                <w:rFonts w:ascii="Consolas" w:hAnsi="Consolas"/>
                <w:color w:val="8A1C1C"/>
                <w:sz w:val="15"/>
              </w:rPr>
              <w:t>u</w:t>
            </w:r>
          </w:p>
        </w:tc>
        <w:tc>
          <w:tcPr>
            <w:tcW w:type="dxa" w:w="4802"/>
          </w:tcPr>
          <w:p>
            <w:pPr>
              <w:spacing w:before="20" w:after="20" w:line="240" w:lineRule="auto"/>
            </w:pPr>
            <w:r/>
            <w:r>
              <w:rPr>
                <w:b w:val="0"/>
                <w:i w:val="0"/>
                <w:strike w:val="0"/>
                <w:sz w:val="16"/>
              </w:rPr>
              <w:t xml:space="preserve">Model uncertainty on </w:t>
            </w:r>
            <w:r>
              <w:rPr>
                <w:rFonts w:ascii="Consolas" w:hAnsi="Consolas"/>
                <w:color w:val="8A1C1C"/>
                <w:sz w:val="15"/>
              </w:rPr>
              <w:t>A·R</w:t>
            </w:r>
            <w:r>
              <w:rPr>
                <w:b w:val="0"/>
                <w:i w:val="0"/>
                <w:strike w:val="0"/>
                <w:sz w:val="16"/>
              </w:rPr>
              <w:t xml:space="preserve"> (e.g. conformal interval half-width)</w:t>
            </w:r>
          </w:p>
        </w:tc>
      </w:tr>
      <w:tr>
        <w:tc>
          <w:tcPr>
            <w:tcW w:type="dxa" w:w="4802"/>
            <w:shd w:val="clear" w:color="auto" w:fill="F5F8FB"/>
          </w:tcPr>
          <w:p>
            <w:pPr>
              <w:spacing w:before="20" w:after="20" w:line="240" w:lineRule="auto"/>
            </w:pPr>
            <w:r/>
            <w:r>
              <w:rPr>
                <w:rFonts w:ascii="Consolas" w:hAnsi="Consolas"/>
                <w:color w:val="8A1C1C"/>
                <w:sz w:val="15"/>
              </w:rPr>
              <w:t>λ_f</w:t>
            </w:r>
          </w:p>
        </w:tc>
        <w:tc>
          <w:tcPr>
            <w:tcW w:type="dxa" w:w="4802"/>
            <w:shd w:val="clear" w:color="auto" w:fill="F5F8FB"/>
          </w:tcPr>
          <w:p>
            <w:pPr>
              <w:spacing w:before="20" w:after="20" w:line="240" w:lineRule="auto"/>
            </w:pPr>
            <w:r/>
            <w:r>
              <w:rPr>
                <w:b w:val="0"/>
                <w:i w:val="0"/>
                <w:strike w:val="0"/>
                <w:sz w:val="16"/>
              </w:rPr>
              <w:t>Fatigue penalty per attempt (complaint risk + diminishing returns)</w:t>
            </w:r>
          </w:p>
        </w:tc>
      </w:tr>
      <w:tr>
        <w:tc>
          <w:tcPr>
            <w:tcW w:type="dxa" w:w="4802"/>
          </w:tcPr>
          <w:p>
            <w:pPr>
              <w:spacing w:before="20" w:after="20" w:line="240" w:lineRule="auto"/>
            </w:pPr>
            <w:r/>
            <w:r>
              <w:rPr>
                <w:rFonts w:ascii="Consolas" w:hAnsi="Consolas"/>
                <w:color w:val="8A1C1C"/>
                <w:sz w:val="15"/>
              </w:rPr>
              <w:t>q</w:t>
            </w:r>
          </w:p>
        </w:tc>
        <w:tc>
          <w:tcPr>
            <w:tcW w:type="dxa" w:w="4802"/>
          </w:tcPr>
          <w:p>
            <w:pPr>
              <w:spacing w:before="20" w:after="20" w:line="240" w:lineRule="auto"/>
            </w:pPr>
            <w:r/>
            <w:r>
              <w:rPr>
                <w:b w:val="0"/>
                <w:i w:val="0"/>
                <w:strike w:val="0"/>
                <w:sz w:val="16"/>
              </w:rPr>
              <w:t>Recycling-risk score</w:t>
            </w:r>
          </w:p>
        </w:tc>
      </w:tr>
    </w:tbl>
    <w:p>
      <w:pPr>
        <w:spacing w:after="80"/>
      </w:pPr>
    </w:p>
    <w:p>
      <w:pPr>
        <w:pStyle w:val="Heading2"/>
      </w:pPr>
      <w:r>
        <w:rPr>
          <w:b/>
          <w:i w:val="0"/>
          <w:strike w:val="0"/>
        </w:rPr>
        <w:t>10.3 The core formula: Expected Net Recovery Contribution (ENRC)</w:t>
      </w:r>
    </w:p>
    <w:p>
      <w:r>
        <w:rPr>
          <w:b w:val="0"/>
          <w:i w:val="0"/>
          <w:strike w:val="0"/>
        </w:rPr>
        <w:t xml:space="preserve">For a voice call at contact point </w:t>
      </w:r>
      <w:r>
        <w:rPr>
          <w:rFonts w:ascii="Consolas" w:hAnsi="Consolas"/>
          <w:color w:val="8A1C1C"/>
          <w:sz w:val="19"/>
        </w:rPr>
        <w:t>j</w:t>
      </w:r>
      <w:r>
        <w:rPr>
          <w:b w:val="0"/>
          <w:i w:val="0"/>
          <w:strike w:val="0"/>
        </w:rPr>
        <w:t xml:space="preserve">, window </w:t>
      </w:r>
      <w:r>
        <w:rPr>
          <w:rFonts w:ascii="Consolas" w:hAnsi="Consolas"/>
          <w:color w:val="8A1C1C"/>
          <w:sz w:val="19"/>
        </w:rPr>
        <w:t>w</w:t>
      </w:r>
      <w:r>
        <w:rPr>
          <w:b w:val="0"/>
          <w:i w:val="0"/>
          <w:strike w:val="0"/>
        </w:rPr>
        <w:t xml:space="preserve">, channel </w:t>
      </w:r>
      <w:r>
        <w:rPr>
          <w:rFonts w:ascii="Consolas" w:hAnsi="Consolas"/>
          <w:color w:val="8A1C1C"/>
          <w:sz w:val="19"/>
        </w:rPr>
        <w:t>c</w:t>
      </w:r>
      <w:r>
        <w:rPr>
          <w:b w:val="0"/>
          <w:i w:val="0"/>
          <w:strike w:val="0"/>
        </w:rPr>
        <w:t>:</w:t>
      </w:r>
    </w:p>
    <w:p>
      <w:pPr>
        <w:spacing w:before="80" w:after="160" w:line="240" w:lineRule="auto"/>
        <w:ind w:left="86"/>
        <w:shd w:val="clear" w:color="auto" w:fill="F2F4F7"/>
        <w:pBdr>
          <w:left w:val="single" w:sz="18" w:space="6" w:color="0B3C5D"/>
        </w:pBdr>
      </w:pPr>
      <w:r>
        <w:rPr>
          <w:rFonts w:ascii="Consolas" w:hAnsi="Consolas"/>
          <w:color w:val="1A1A1A"/>
          <w:sz w:val="15"/>
        </w:rPr>
        <w:t>ENRC_call(j, w, c)</w:t>
        <w:br/>
      </w:r>
      <w:r>
        <w:rPr>
          <w:rFonts w:ascii="Consolas" w:hAnsi="Consolas"/>
          <w:color w:val="1A1A1A"/>
          <w:sz w:val="15"/>
        </w:rPr>
        <w:t xml:space="preserve">   = A(j,w,c) · R(j) · [ P_ptp · P_keep · V·β  +  (1 − P_ptp) · E[V_soft] ]</w:t>
        <w:br/>
      </w:r>
      <w:r>
        <w:rPr>
          <w:rFonts w:ascii="Consolas" w:hAnsi="Consolas"/>
          <w:color w:val="1A1A1A"/>
          <w:sz w:val="15"/>
        </w:rPr>
        <w:t xml:space="preserve">     − c_call(c)                                  ← direct cost</w:t>
        <w:br/>
      </w:r>
      <w:r>
        <w:rPr>
          <w:rFonts w:ascii="Consolas" w:hAnsi="Consolas"/>
          <w:color w:val="1A1A1A"/>
          <w:sz w:val="15"/>
        </w:rPr>
        <w:t xml:space="preserve">     − λ_f · fatigue(N_week, N_max)                ← regulatory + goodwill cost</w:t>
        <w:br/>
      </w:r>
      <w:r>
        <w:rPr>
          <w:rFonts w:ascii="Consolas" w:hAnsi="Consolas"/>
          <w:color w:val="1A1A1A"/>
          <w:sz w:val="15"/>
        </w:rPr>
        <w:t xml:space="preserve">     − λ_c · q(j) · C_compliance                   ← expected cost of a wrong-party exposure</w:t>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Term</w:t>
            </w:r>
          </w:p>
        </w:tc>
        <w:tc>
          <w:tcPr>
            <w:tcW w:type="dxa" w:w="4802"/>
            <w:shd w:val="clear" w:color="auto" w:fill="0B3C5D"/>
          </w:tcPr>
          <w:p>
            <w:pPr>
              <w:spacing w:before="20" w:after="20" w:line="240" w:lineRule="auto"/>
            </w:pPr>
            <w:r>
              <w:rPr>
                <w:color w:val="FFFFFF"/>
              </w:rPr>
            </w:r>
            <w:r>
              <w:rPr>
                <w:b/>
                <w:i w:val="0"/>
                <w:strike w:val="0"/>
                <w:color w:val="FFFFFF"/>
                <w:sz w:val="16"/>
              </w:rPr>
              <w:t>Meaning</w:t>
            </w:r>
          </w:p>
        </w:tc>
      </w:tr>
      <w:tr>
        <w:tc>
          <w:tcPr>
            <w:tcW w:type="dxa" w:w="4802"/>
          </w:tcPr>
          <w:p>
            <w:pPr>
              <w:spacing w:before="20" w:after="20" w:line="240" w:lineRule="auto"/>
            </w:pPr>
            <w:r/>
            <w:r>
              <w:rPr>
                <w:rFonts w:ascii="Consolas" w:hAnsi="Consolas"/>
                <w:color w:val="8A1C1C"/>
                <w:sz w:val="15"/>
              </w:rPr>
              <w:t>β</w:t>
            </w:r>
          </w:p>
        </w:tc>
        <w:tc>
          <w:tcPr>
            <w:tcW w:type="dxa" w:w="4802"/>
          </w:tcPr>
          <w:p>
            <w:pPr>
              <w:spacing w:before="20" w:after="20" w:line="240" w:lineRule="auto"/>
            </w:pPr>
            <w:r/>
            <w:r>
              <w:rPr>
                <w:b w:val="0"/>
                <w:i w:val="0"/>
                <w:strike w:val="0"/>
                <w:sz w:val="16"/>
              </w:rPr>
              <w:t xml:space="preserve">Expected fraction of </w:t>
            </w:r>
            <w:r>
              <w:rPr>
                <w:rFonts w:ascii="Consolas" w:hAnsi="Consolas"/>
                <w:color w:val="8A1C1C"/>
                <w:sz w:val="15"/>
              </w:rPr>
              <w:t>V</w:t>
            </w:r>
            <w:r>
              <w:rPr>
                <w:b w:val="0"/>
                <w:i w:val="0"/>
                <w:strike w:val="0"/>
                <w:sz w:val="16"/>
              </w:rPr>
              <w:t xml:space="preserve"> collected upon a PTP — from the payment-amount model, never assumed</w:t>
            </w:r>
          </w:p>
        </w:tc>
      </w:tr>
      <w:tr>
        <w:tc>
          <w:tcPr>
            <w:tcW w:type="dxa" w:w="4802"/>
            <w:shd w:val="clear" w:color="auto" w:fill="F5F8FB"/>
          </w:tcPr>
          <w:p>
            <w:pPr>
              <w:spacing w:before="20" w:after="20" w:line="240" w:lineRule="auto"/>
            </w:pPr>
            <w:r/>
            <w:r>
              <w:rPr>
                <w:rFonts w:ascii="Consolas" w:hAnsi="Consolas"/>
                <w:color w:val="8A1C1C"/>
                <w:sz w:val="15"/>
              </w:rPr>
              <w:t>E[V_soft]</w:t>
            </w:r>
          </w:p>
        </w:tc>
        <w:tc>
          <w:tcPr>
            <w:tcW w:type="dxa" w:w="4802"/>
            <w:shd w:val="clear" w:color="auto" w:fill="F5F8FB"/>
          </w:tcPr>
          <w:p>
            <w:pPr>
              <w:spacing w:before="20" w:after="20" w:line="240" w:lineRule="auto"/>
            </w:pPr>
            <w:r/>
            <w:r>
              <w:rPr>
                <w:b w:val="0"/>
                <w:i w:val="0"/>
                <w:strike w:val="0"/>
                <w:sz w:val="16"/>
              </w:rPr>
              <w:t xml:space="preserve">Expected value of </w:t>
            </w:r>
            <w:r>
              <w:rPr>
                <w:b w:val="0"/>
                <w:i/>
                <w:strike w:val="0"/>
                <w:sz w:val="16"/>
              </w:rPr>
              <w:t>partial</w:t>
            </w:r>
            <w:r>
              <w:rPr>
                <w:b w:val="0"/>
                <w:i w:val="0"/>
                <w:strike w:val="0"/>
                <w:sz w:val="16"/>
              </w:rPr>
              <w:t xml:space="preserve"> outcomes (a PTP without immediate payment, a warming contact, an address hint, an agreement to call back). </w:t>
            </w:r>
            <w:r>
              <w:rPr>
                <w:b/>
                <w:i w:val="0"/>
                <w:strike w:val="0"/>
                <w:sz w:val="16"/>
              </w:rPr>
              <w:t>Never set to zero</w:t>
            </w:r>
            <w:r>
              <w:rPr>
                <w:b w:val="0"/>
                <w:i w:val="0"/>
                <w:strike w:val="0"/>
                <w:sz w:val="16"/>
              </w:rPr>
              <w:t xml:space="preserve"> — it is why many contacts are worth making even when no money moves</w:t>
            </w:r>
          </w:p>
        </w:tc>
      </w:tr>
      <w:tr>
        <w:tc>
          <w:tcPr>
            <w:tcW w:type="dxa" w:w="4802"/>
          </w:tcPr>
          <w:p>
            <w:pPr>
              <w:spacing w:before="20" w:after="20" w:line="240" w:lineRule="auto"/>
            </w:pPr>
            <w:r/>
            <w:r>
              <w:rPr>
                <w:rFonts w:ascii="Consolas" w:hAnsi="Consolas"/>
                <w:color w:val="8A1C1C"/>
                <w:sz w:val="15"/>
              </w:rPr>
              <w:t>C_compliance</w:t>
            </w:r>
          </w:p>
        </w:tc>
        <w:tc>
          <w:tcPr>
            <w:tcW w:type="dxa" w:w="4802"/>
          </w:tcPr>
          <w:p>
            <w:pPr>
              <w:spacing w:before="20" w:after="20" w:line="240" w:lineRule="auto"/>
            </w:pPr>
            <w:r/>
            <w:r>
              <w:rPr>
                <w:b w:val="0"/>
                <w:i w:val="0"/>
                <w:strike w:val="0"/>
                <w:sz w:val="16"/>
              </w:rPr>
              <w:t>Expected regulatory/legal/relationship cost of an unauthorised disclosure (get one rough number from legal/ops — it transforms decision quality)</w:t>
            </w:r>
          </w:p>
        </w:tc>
      </w:tr>
      <w:tr>
        <w:tc>
          <w:tcPr>
            <w:tcW w:type="dxa" w:w="4802"/>
            <w:shd w:val="clear" w:color="auto" w:fill="F5F8FB"/>
          </w:tcPr>
          <w:p>
            <w:pPr>
              <w:spacing w:before="20" w:after="20" w:line="240" w:lineRule="auto"/>
            </w:pPr>
            <w:r/>
            <w:r>
              <w:rPr>
                <w:rFonts w:ascii="Consolas" w:hAnsi="Consolas"/>
                <w:color w:val="8A1C1C"/>
                <w:sz w:val="15"/>
              </w:rPr>
              <w:t>fatigue(·)</w:t>
            </w:r>
          </w:p>
        </w:tc>
        <w:tc>
          <w:tcPr>
            <w:tcW w:type="dxa" w:w="4802"/>
            <w:shd w:val="clear" w:color="auto" w:fill="F5F8FB"/>
          </w:tcPr>
          <w:p>
            <w:pPr>
              <w:spacing w:before="20" w:after="20" w:line="240" w:lineRule="auto"/>
            </w:pPr>
            <w:r/>
            <w:r>
              <w:rPr>
                <w:b w:val="0"/>
                <w:i w:val="0"/>
                <w:strike w:val="0"/>
                <w:sz w:val="16"/>
              </w:rPr>
              <w:t xml:space="preserve">Increasing in </w:t>
            </w:r>
            <w:r>
              <w:rPr>
                <w:rFonts w:ascii="Consolas" w:hAnsi="Consolas"/>
                <w:color w:val="8A1C1C"/>
                <w:sz w:val="15"/>
              </w:rPr>
              <w:t>N_week / N_max</w:t>
            </w:r>
            <w:r>
              <w:rPr>
                <w:b w:val="0"/>
                <w:i w:val="0"/>
                <w:strike w:val="0"/>
                <w:sz w:val="16"/>
              </w:rPr>
              <w:t xml:space="preserve">; at </w:t>
            </w:r>
            <w:r>
              <w:rPr>
                <w:rFonts w:ascii="Consolas" w:hAnsi="Consolas"/>
                <w:color w:val="8A1C1C"/>
                <w:sz w:val="15"/>
              </w:rPr>
              <w:t>N_week ≥ N_max</w:t>
            </w:r>
            <w:r>
              <w:rPr>
                <w:b w:val="0"/>
                <w:i w:val="0"/>
                <w:strike w:val="0"/>
                <w:sz w:val="16"/>
              </w:rPr>
              <w:t xml:space="preserve"> the action becomes </w:t>
            </w:r>
            <w:r>
              <w:rPr>
                <w:b/>
                <w:i w:val="0"/>
                <w:strike w:val="0"/>
                <w:sz w:val="16"/>
              </w:rPr>
              <w:t>infeasible</w:t>
            </w:r>
            <w:r>
              <w:rPr>
                <w:b w:val="0"/>
                <w:i w:val="0"/>
                <w:strike w:val="0"/>
                <w:sz w:val="16"/>
              </w:rPr>
              <w:t>, not expensive (see hard filters)</w:t>
            </w:r>
          </w:p>
        </w:tc>
      </w:tr>
    </w:tbl>
    <w:p>
      <w:pPr>
        <w:spacing w:after="80"/>
      </w:pPr>
    </w:p>
    <w:p>
      <w:r>
        <w:rPr>
          <w:b w:val="0"/>
          <w:i w:val="0"/>
          <w:strike w:val="0"/>
        </w:rPr>
      </w:r>
      <w:r>
        <w:rPr>
          <w:b/>
          <w:i w:val="0"/>
          <w:strike w:val="0"/>
        </w:rPr>
        <w:t>What this does that a propensity model cannot:</w:t>
      </w:r>
      <w:r>
        <w:rPr>
          <w:b w:val="0"/>
          <w:i w:val="0"/>
          <w:strike w:val="0"/>
        </w:rPr>
        <w:t xml:space="preserve"> it correctly prefers a 12% answer-rate / 40% right-party / high-balance contact over a 45% answer-rate / 20% right-party / low-balance one, </w:t>
      </w:r>
      <w:r>
        <w:rPr>
          <w:b w:val="0"/>
          <w:i/>
          <w:strike w:val="0"/>
        </w:rPr>
        <w:t>and</w:t>
      </w:r>
      <w:r>
        <w:rPr>
          <w:b w:val="0"/>
          <w:i w:val="0"/>
          <w:strike w:val="0"/>
        </w:rPr>
        <w:t xml:space="preserve"> prices the compliance risk of chasing a possibly-recycled number.</w:t>
      </w:r>
    </w:p>
    <w:p>
      <w:pPr>
        <w:pStyle w:val="Heading2"/>
      </w:pPr>
      <w:r>
        <w:rPr>
          <w:b/>
          <w:i w:val="0"/>
          <w:strike w:val="0"/>
        </w:rPr>
        <w:t>10.4 The other three actions</w:t>
      </w:r>
    </w:p>
    <w:p>
      <w:r>
        <w:rPr>
          <w:b w:val="0"/>
          <w:i w:val="0"/>
          <w:strike w:val="0"/>
        </w:rPr>
      </w:r>
      <w:r>
        <w:rPr>
          <w:b/>
          <w:i w:val="0"/>
          <w:strike w:val="0"/>
        </w:rPr>
        <w:t>Switch contact point</w:t>
      </w:r>
      <w:r>
        <w:rPr>
          <w:b w:val="0"/>
          <w:i w:val="0"/>
          <w:strike w:val="0"/>
        </w:rPr>
        <w:t xml:space="preserve"> </w:t>
      </w:r>
      <w:r>
        <w:rPr>
          <w:rFonts w:ascii="Consolas" w:hAnsi="Consolas"/>
          <w:color w:val="8A1C1C"/>
          <w:sz w:val="19"/>
        </w:rPr>
        <w:t>j → j'</w:t>
      </w:r>
      <w:r>
        <w:rPr>
          <w:b w:val="0"/>
          <w:i w:val="0"/>
          <w:strike w:val="0"/>
        </w:rPr>
        <w:t>:</w:t>
      </w:r>
    </w:p>
    <w:p>
      <w:pPr>
        <w:spacing w:before="80" w:after="160" w:line="240" w:lineRule="auto"/>
        <w:ind w:left="86"/>
        <w:shd w:val="clear" w:color="auto" w:fill="F2F4F7"/>
        <w:pBdr>
          <w:left w:val="single" w:sz="18" w:space="6" w:color="0B3C5D"/>
        </w:pBdr>
      </w:pPr>
      <w:r>
        <w:rPr>
          <w:rFonts w:ascii="Consolas" w:hAnsi="Consolas"/>
          <w:color w:val="1A1A1A"/>
          <w:sz w:val="15"/>
        </w:rPr>
        <w:t>ENRC_switch(j→j') = ENRC_call(j') − ENRC_call(j) − c_switch − λ_d · Δ(quality)</w:t>
      </w:r>
    </w:p>
    <w:p>
      <w:r>
        <w:rPr>
          <w:rFonts w:ascii="Consolas" w:hAnsi="Consolas"/>
          <w:color w:val="8A1C1C"/>
          <w:sz w:val="19"/>
        </w:rPr>
        <w:t>Δ(quality)</w:t>
      </w:r>
      <w:r>
        <w:rPr>
          <w:b w:val="0"/>
          <w:i w:val="0"/>
          <w:strike w:val="0"/>
        </w:rPr>
        <w:t xml:space="preserve"> penalises moving to a lower-quality data source (e.g. from a KYC-verified number to a purchased one), because that raises long-run recycling risk.</w:t>
      </w:r>
    </w:p>
    <w:p>
      <w:r>
        <w:rPr>
          <w:b w:val="0"/>
          <w:i w:val="0"/>
          <w:strike w:val="0"/>
        </w:rPr>
      </w:r>
      <w:r>
        <w:rPr>
          <w:b/>
          <w:i w:val="0"/>
          <w:strike w:val="0"/>
        </w:rPr>
        <w:t xml:space="preserve">Field visit to address </w:t>
      </w:r>
      <w:r>
        <w:rPr>
          <w:rFonts w:ascii="Consolas" w:hAnsi="Consolas"/>
          <w:color w:val="8A1C1C"/>
          <w:sz w:val="19"/>
        </w:rPr>
        <w:t>a</w:t>
      </w:r>
      <w:r>
        <w:rPr>
          <w:b w:val="0"/>
          <w:i w:val="0"/>
          <w:strike w:val="0"/>
        </w:rPr>
        <w:t xml:space="preserve"> in window </w:t>
      </w:r>
      <w:r>
        <w:rPr>
          <w:rFonts w:ascii="Consolas" w:hAnsi="Consolas"/>
          <w:color w:val="8A1C1C"/>
          <w:sz w:val="19"/>
        </w:rPr>
        <w:t>τ</w:t>
      </w:r>
      <w:r>
        <w:rPr>
          <w:b w:val="0"/>
          <w:i w:val="0"/>
          <w:strike w:val="0"/>
        </w:rPr>
        <w:t>:</w:t>
      </w:r>
    </w:p>
    <w:p>
      <w:pPr>
        <w:spacing w:before="80" w:after="160" w:line="240" w:lineRule="auto"/>
        <w:ind w:left="86"/>
        <w:shd w:val="clear" w:color="auto" w:fill="F2F4F7"/>
        <w:pBdr>
          <w:left w:val="single" w:sz="18" w:space="6" w:color="0B3C5D"/>
        </w:pBdr>
      </w:pPr>
      <w:r>
        <w:rPr>
          <w:rFonts w:ascii="Consolas" w:hAnsi="Consolas"/>
          <w:color w:val="1A1A1A"/>
          <w:sz w:val="15"/>
        </w:rPr>
        <w:t>ENRC_visit(i, a, τ)</w:t>
        <w:br/>
      </w:r>
      <w:r>
        <w:rPr>
          <w:rFonts w:ascii="Consolas" w:hAnsi="Consolas"/>
          <w:color w:val="1A1A1A"/>
          <w:sz w:val="15"/>
        </w:rPr>
        <w:t xml:space="preserve">   = p_home(a, τ) · [ P_ptp|visit · P_keep · V·β + E[V_visit_soft] ]</w:t>
        <w:br/>
      </w:r>
      <w:r>
        <w:rPr>
          <w:rFonts w:ascii="Consolas" w:hAnsi="Consolas"/>
          <w:color w:val="1A1A1A"/>
          <w:sz w:val="15"/>
        </w:rPr>
        <w:t xml:space="preserve">   − c_visit − c_travel_marginal(a, R)        ← marginal cost given the day's route R</w:t>
        <w:br/>
      </w:r>
      <w:r>
        <w:rPr>
          <w:rFonts w:ascii="Consolas" w:hAnsi="Consolas"/>
          <w:color w:val="1A1A1A"/>
          <w:sz w:val="15"/>
        </w:rPr>
        <w:t xml:space="preserve">   − p_wrongdoor(a) · C_compliance            ← wrong-door exposure from geo uncertainty</w:t>
        <w:br/>
      </w:r>
      <w:r>
        <w:rPr>
          <w:rFonts w:ascii="Consolas" w:hAnsi="Consolas"/>
          <w:color w:val="1A1A1A"/>
          <w:sz w:val="15"/>
        </w:rPr>
        <w:t xml:space="preserve">   + VoI_geo(a) · η                           ← information value: this visit is also a label</w:t>
      </w:r>
    </w:p>
    <w:p>
      <w:pPr>
        <w:pStyle w:val="ListBullet"/>
        <w:spacing w:after="60"/>
      </w:pPr>
      <w:r>
        <w:rPr>
          <w:rFonts w:ascii="Consolas" w:hAnsi="Consolas"/>
          <w:color w:val="8A1C1C"/>
          <w:sz w:val="19"/>
        </w:rPr>
        <w:t>p_home(a, τ) = p_place_is_home(a) × p_person_present(τ | home, income_proxy, locality_type)</w:t>
      </w:r>
      <w:r>
        <w:rPr>
          <w:b w:val="0"/>
          <w:i w:val="0"/>
          <w:strike w:val="0"/>
        </w:rPr>
        <w:t xml:space="preserve">. The </w:t>
      </w:r>
      <w:r>
        <w:rPr>
          <w:b/>
          <w:i w:val="0"/>
          <w:strike w:val="0"/>
        </w:rPr>
        <w:t>first factor is a PS3 output</w:t>
      </w:r>
      <w:r>
        <w:rPr>
          <w:b w:val="0"/>
          <w:i w:val="0"/>
          <w:strike w:val="0"/>
        </w:rPr>
        <w:t>; the second is a temporal-presence model.</w:t>
      </w:r>
    </w:p>
    <w:p>
      <w:pPr>
        <w:pStyle w:val="ListBullet"/>
        <w:spacing w:after="60"/>
      </w:pPr>
      <w:r>
        <w:rPr>
          <w:rFonts w:ascii="Consolas" w:hAnsi="Consolas"/>
          <w:color w:val="8A1C1C"/>
          <w:sz w:val="19"/>
        </w:rPr>
        <w:t>p_wrongdoor(a) ≈ f(radius r(a), coverage level, locality density)</w:t>
      </w:r>
      <w:r>
        <w:rPr>
          <w:b w:val="0"/>
          <w:i w:val="0"/>
          <w:strike w:val="0"/>
        </w:rPr>
        <w:t xml:space="preserve"> — derived </w:t>
      </w:r>
      <w:r>
        <w:rPr>
          <w:b/>
          <w:i w:val="0"/>
          <w:strike w:val="0"/>
        </w:rPr>
        <w:t>directly from the PS3 confidence radius</w:t>
      </w:r>
      <w:r>
        <w:rPr>
          <w:b w:val="0"/>
          <w:i w:val="0"/>
          <w:strike w:val="0"/>
        </w:rPr>
        <w:t>. This is the cleanest single line connecting PS3 to money.</w:t>
      </w:r>
    </w:p>
    <w:p>
      <w:pPr>
        <w:pStyle w:val="ListBullet"/>
        <w:spacing w:after="60"/>
      </w:pPr>
      <w:r>
        <w:rPr>
          <w:rFonts w:ascii="Consolas" w:hAnsi="Consolas"/>
          <w:color w:val="8A1C1C"/>
          <w:sz w:val="19"/>
        </w:rPr>
        <w:t>VoI_geo(a) = η · u_geo(a) · (expected reduction in future decision error)</w:t>
      </w:r>
      <w:r>
        <w:rPr>
          <w:b w:val="0"/>
          <w:i w:val="0"/>
          <w:strike w:val="0"/>
        </w:rPr>
        <w:t xml:space="preserve"> — the information bonus (§10.5).</w:t>
      </w:r>
    </w:p>
    <w:p>
      <w:r>
        <w:rPr>
          <w:b w:val="0"/>
          <w:i w:val="0"/>
          <w:strike w:val="0"/>
        </w:rPr>
      </w:r>
      <w:r>
        <w:rPr>
          <w:b/>
          <w:i w:val="0"/>
          <w:strike w:val="0"/>
        </w:rPr>
        <w:t>Route-level note:</w:t>
      </w:r>
      <w:r>
        <w:rPr>
          <w:b w:val="0"/>
          <w:i w:val="0"/>
          <w:strike w:val="0"/>
        </w:rPr>
        <w:t xml:space="preserve"> </w:t>
      </w:r>
      <w:r>
        <w:rPr>
          <w:rFonts w:ascii="Consolas" w:hAnsi="Consolas"/>
          <w:color w:val="8A1C1C"/>
          <w:sz w:val="19"/>
        </w:rPr>
        <w:t>c_travel_marginal</w:t>
      </w:r>
      <w:r>
        <w:rPr>
          <w:b w:val="0"/>
          <w:i w:val="0"/>
          <w:strike w:val="0"/>
        </w:rPr>
        <w:t xml:space="preserve"> is only computable after solving the day's route, so the engine runs two passes — (1) rank candidate visits by standalone ENRC; (2) solve a </w:t>
      </w:r>
      <w:r>
        <w:rPr>
          <w:b/>
          <w:i w:val="0"/>
          <w:strike w:val="0"/>
        </w:rPr>
        <w:t>VRP with time windows</w:t>
      </w:r>
      <w:r>
        <w:rPr>
          <w:b w:val="0"/>
          <w:i w:val="0"/>
          <w:strike w:val="0"/>
        </w:rPr>
        <w:t xml:space="preserve"> over the top-N to get true marginal costs; (3) re-rank and finalise. It is ~30 lines of OR-Tools, and it is the difference between "we recommend visits" and "we schedule visits that pay for themselves."</w:t>
      </w:r>
    </w:p>
    <w:p>
      <w:r>
        <w:rPr>
          <w:b w:val="0"/>
          <w:i w:val="0"/>
          <w:strike w:val="0"/>
        </w:rPr>
      </w:r>
      <w:r>
        <w:rPr>
          <w:b/>
          <w:i w:val="0"/>
          <w:strike w:val="0"/>
        </w:rPr>
        <w:t xml:space="preserve">Skip-trace (tier </w:t>
      </w:r>
      <w:r>
        <w:rPr>
          <w:rFonts w:ascii="Consolas" w:hAnsi="Consolas"/>
          <w:color w:val="8A1C1C"/>
          <w:sz w:val="19"/>
        </w:rPr>
        <w:t>t</w:t>
      </w:r>
      <w:r>
        <w:rPr>
          <w:b/>
          <w:i w:val="0"/>
          <w:strike w:val="0"/>
        </w:rPr>
        <w:t>)</w:t>
      </w:r>
      <w:r>
        <w:rPr>
          <w:b w:val="0"/>
          <w:i w:val="0"/>
          <w:strike w:val="0"/>
        </w:rPr>
        <w:t xml:space="preserve"> — framed as </w:t>
      </w:r>
      <w:r>
        <w:rPr>
          <w:b/>
          <w:i w:val="0"/>
          <w:strike w:val="0"/>
        </w:rPr>
        <w:t>Expected Value of Sample Information (EVSI)</w:t>
      </w:r>
      <w:r>
        <w:rPr>
          <w:b w:val="0"/>
          <w:i w:val="0"/>
          <w:strike w:val="0"/>
        </w:rPr>
        <w:t>:</w:t>
      </w:r>
    </w:p>
    <w:p>
      <w:pPr>
        <w:spacing w:before="80" w:after="160" w:line="240" w:lineRule="auto"/>
        <w:ind w:left="86"/>
        <w:shd w:val="clear" w:color="auto" w:fill="F2F4F7"/>
        <w:pBdr>
          <w:left w:val="single" w:sz="18" w:space="6" w:color="0B3C5D"/>
        </w:pBdr>
      </w:pPr>
      <w:r>
        <w:rPr>
          <w:rFonts w:ascii="Consolas" w:hAnsi="Consolas"/>
          <w:color w:val="1A1A1A"/>
          <w:sz w:val="15"/>
        </w:rPr>
        <w:t>ENRC_trace(i, t)</w:t>
        <w:br/>
      </w:r>
      <w:r>
        <w:rPr>
          <w:rFonts w:ascii="Consolas" w:hAnsi="Consolas"/>
          <w:color w:val="1A1A1A"/>
          <w:sz w:val="15"/>
        </w:rPr>
        <w:t xml:space="preserve">   = E_{J' ~ TraceYield(i,t)} [ Σ_{j' ∈ J'} (A·R·P_ptp·P_keep·V·β | j') − (best incumbent term) ]</w:t>
        <w:br/>
      </w:r>
      <w:r>
        <w:rPr>
          <w:rFonts w:ascii="Consolas" w:hAnsi="Consolas"/>
          <w:color w:val="1A1A1A"/>
          <w:sz w:val="15"/>
        </w:rPr>
        <w:t xml:space="preserve">   − c_trace(t)</w:t>
        <w:br/>
      </w:r>
      <w:r>
        <w:rPr>
          <w:rFonts w:ascii="Consolas" w:hAnsi="Consolas"/>
          <w:color w:val="1A1A1A"/>
          <w:sz w:val="15"/>
        </w:rPr>
        <w:br/>
      </w:r>
      <w:r>
        <w:rPr>
          <w:rFonts w:ascii="Consolas" w:hAnsi="Consolas"/>
          <w:color w:val="1A1A1A"/>
          <w:sz w:val="15"/>
        </w:rPr>
        <w:t>ENRC_trace(i,t) ≈ π_t(i) · k_t · ΔRPC_per_point(i) · p_recovery(i) · V · β  −  c_trace(t)</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Term</w:t>
            </w:r>
          </w:p>
        </w:tc>
        <w:tc>
          <w:tcPr>
            <w:tcW w:type="dxa" w:w="3202"/>
            <w:shd w:val="clear" w:color="auto" w:fill="0B3C5D"/>
          </w:tcPr>
          <w:p>
            <w:pPr>
              <w:spacing w:before="20" w:after="20" w:line="240" w:lineRule="auto"/>
            </w:pPr>
            <w:r>
              <w:rPr>
                <w:color w:val="FFFFFF"/>
              </w:rPr>
            </w:r>
            <w:r>
              <w:rPr>
                <w:b/>
                <w:i w:val="0"/>
                <w:strike w:val="0"/>
                <w:color w:val="FFFFFF"/>
                <w:sz w:val="16"/>
              </w:rPr>
              <w:t>Meaning</w:t>
            </w:r>
          </w:p>
        </w:tc>
        <w:tc>
          <w:tcPr>
            <w:tcW w:type="dxa" w:w="3202"/>
            <w:shd w:val="clear" w:color="auto" w:fill="0B3C5D"/>
          </w:tcPr>
          <w:p>
            <w:pPr>
              <w:spacing w:before="20" w:after="20" w:line="240" w:lineRule="auto"/>
            </w:pPr>
            <w:r>
              <w:rPr>
                <w:color w:val="FFFFFF"/>
              </w:rPr>
            </w:r>
            <w:r>
              <w:rPr>
                <w:b/>
                <w:i w:val="0"/>
                <w:strike w:val="0"/>
                <w:color w:val="FFFFFF"/>
                <w:sz w:val="16"/>
              </w:rPr>
              <w:t>Where it comes from</w:t>
            </w:r>
          </w:p>
        </w:tc>
      </w:tr>
      <w:tr>
        <w:tc>
          <w:tcPr>
            <w:tcW w:type="dxa" w:w="3202"/>
          </w:tcPr>
          <w:p>
            <w:pPr>
              <w:spacing w:before="20" w:after="20" w:line="240" w:lineRule="auto"/>
            </w:pPr>
            <w:r/>
            <w:r>
              <w:rPr>
                <w:rFonts w:ascii="Consolas" w:hAnsi="Consolas"/>
                <w:color w:val="8A1C1C"/>
                <w:sz w:val="15"/>
              </w:rPr>
              <w:t>π_t(i)</w:t>
            </w:r>
          </w:p>
        </w:tc>
        <w:tc>
          <w:tcPr>
            <w:tcW w:type="dxa" w:w="3202"/>
          </w:tcPr>
          <w:p>
            <w:pPr>
              <w:spacing w:before="20" w:after="20" w:line="240" w:lineRule="auto"/>
            </w:pPr>
            <w:r/>
            <w:r>
              <w:rPr>
                <w:b w:val="0"/>
                <w:i w:val="0"/>
                <w:strike w:val="0"/>
                <w:sz w:val="16"/>
              </w:rPr>
              <w:t xml:space="preserve">P(tier </w:t>
            </w:r>
            <w:r>
              <w:rPr>
                <w:rFonts w:ascii="Consolas" w:hAnsi="Consolas"/>
                <w:color w:val="8A1C1C"/>
                <w:sz w:val="15"/>
              </w:rPr>
              <w:t>t</w:t>
            </w:r>
            <w:r>
              <w:rPr>
                <w:b w:val="0"/>
                <w:i w:val="0"/>
                <w:strike w:val="0"/>
                <w:sz w:val="16"/>
              </w:rPr>
              <w:t xml:space="preserve"> yields ≥1 </w:t>
            </w:r>
            <w:r>
              <w:rPr>
                <w:b w:val="0"/>
                <w:i/>
                <w:strike w:val="0"/>
                <w:sz w:val="16"/>
              </w:rPr>
              <w:t>new</w:t>
            </w:r>
            <w:r>
              <w:rPr>
                <w:b w:val="0"/>
                <w:i w:val="0"/>
                <w:strike w:val="0"/>
                <w:sz w:val="16"/>
              </w:rPr>
              <w:t xml:space="preserve"> usable contact point)</w:t>
            </w:r>
          </w:p>
        </w:tc>
        <w:tc>
          <w:tcPr>
            <w:tcW w:type="dxa" w:w="3202"/>
          </w:tcPr>
          <w:p>
            <w:pPr>
              <w:spacing w:before="20" w:after="20" w:line="240" w:lineRule="auto"/>
            </w:pPr>
            <w:r/>
            <w:r>
              <w:rPr>
                <w:b w:val="0"/>
                <w:i w:val="0"/>
                <w:strike w:val="0"/>
                <w:sz w:val="16"/>
              </w:rPr>
              <w:t xml:space="preserve">A yield model learned from </w:t>
            </w:r>
            <w:r>
              <w:rPr>
                <w:b/>
                <w:i w:val="0"/>
                <w:strike w:val="0"/>
                <w:sz w:val="16"/>
              </w:rPr>
              <w:t>our own</w:t>
            </w:r>
            <w:r>
              <w:rPr>
                <w:b w:val="0"/>
                <w:i w:val="0"/>
                <w:strike w:val="0"/>
                <w:sz w:val="16"/>
              </w:rPr>
              <w:t xml:space="preserve"> historical trace outcomes — never the vendor's marketing numbers</w:t>
            </w:r>
          </w:p>
        </w:tc>
      </w:tr>
      <w:tr>
        <w:tc>
          <w:tcPr>
            <w:tcW w:type="dxa" w:w="3202"/>
            <w:shd w:val="clear" w:color="auto" w:fill="F5F8FB"/>
          </w:tcPr>
          <w:p>
            <w:pPr>
              <w:spacing w:before="20" w:after="20" w:line="240" w:lineRule="auto"/>
            </w:pPr>
            <w:r/>
            <w:r>
              <w:rPr>
                <w:rFonts w:ascii="Consolas" w:hAnsi="Consolas"/>
                <w:color w:val="8A1C1C"/>
                <w:sz w:val="15"/>
              </w:rPr>
              <w:t>k_t</w:t>
            </w:r>
          </w:p>
        </w:tc>
        <w:tc>
          <w:tcPr>
            <w:tcW w:type="dxa" w:w="3202"/>
            <w:shd w:val="clear" w:color="auto" w:fill="F5F8FB"/>
          </w:tcPr>
          <w:p>
            <w:pPr>
              <w:spacing w:before="20" w:after="20" w:line="240" w:lineRule="auto"/>
            </w:pPr>
            <w:r/>
            <w:r>
              <w:rPr>
                <w:b w:val="0"/>
                <w:i w:val="0"/>
                <w:strike w:val="0"/>
                <w:sz w:val="16"/>
              </w:rPr>
              <w:t>Expected number of new contact points returned</w:t>
            </w:r>
          </w:p>
        </w:tc>
        <w:tc>
          <w:tcPr>
            <w:tcW w:type="dxa" w:w="3202"/>
            <w:shd w:val="clear" w:color="auto" w:fill="F5F8FB"/>
          </w:tcPr>
          <w:p>
            <w:pPr>
              <w:spacing w:before="20" w:after="20" w:line="240" w:lineRule="auto"/>
            </w:pPr>
            <w:r/>
            <w:r>
              <w:rPr>
                <w:b w:val="0"/>
                <w:i w:val="0"/>
                <w:strike w:val="0"/>
                <w:sz w:val="16"/>
              </w:rPr>
              <w:t>Same</w:t>
            </w:r>
          </w:p>
        </w:tc>
      </w:tr>
      <w:tr>
        <w:tc>
          <w:tcPr>
            <w:tcW w:type="dxa" w:w="3202"/>
          </w:tcPr>
          <w:p>
            <w:pPr>
              <w:spacing w:before="20" w:after="20" w:line="240" w:lineRule="auto"/>
            </w:pPr>
            <w:r/>
            <w:r>
              <w:rPr>
                <w:rFonts w:ascii="Consolas" w:hAnsi="Consolas"/>
                <w:color w:val="8A1C1C"/>
                <w:sz w:val="15"/>
              </w:rPr>
              <w:t>ΔRPC_per_point(i)</w:t>
            </w:r>
          </w:p>
        </w:tc>
        <w:tc>
          <w:tcPr>
            <w:tcW w:type="dxa" w:w="3202"/>
          </w:tcPr>
          <w:p>
            <w:pPr>
              <w:spacing w:before="20" w:after="20" w:line="240" w:lineRule="auto"/>
            </w:pPr>
            <w:r/>
            <w:r>
              <w:rPr>
                <w:b w:val="0"/>
                <w:i w:val="0"/>
                <w:strike w:val="0"/>
                <w:sz w:val="16"/>
              </w:rPr>
              <w:t xml:space="preserve">Expected RPC-rate </w:t>
            </w:r>
            <w:r>
              <w:rPr>
                <w:b/>
                <w:i w:val="0"/>
                <w:strike w:val="0"/>
                <w:sz w:val="16"/>
              </w:rPr>
              <w:t>uplift per new point relative to the incumbent best point</w:t>
            </w:r>
            <w:r>
              <w:rPr>
                <w:b w:val="0"/>
                <w:i w:val="0"/>
                <w:strike w:val="0"/>
                <w:sz w:val="16"/>
              </w:rPr>
            </w:r>
          </w:p>
        </w:tc>
        <w:tc>
          <w:tcPr>
            <w:tcW w:type="dxa" w:w="3202"/>
          </w:tcPr>
          <w:p>
            <w:pPr>
              <w:spacing w:before="20" w:after="20" w:line="240" w:lineRule="auto"/>
            </w:pPr>
            <w:r/>
            <w:r>
              <w:rPr>
                <w:b w:val="0"/>
                <w:i w:val="0"/>
                <w:strike w:val="0"/>
                <w:sz w:val="16"/>
              </w:rPr>
              <w:t>The RPC model. This term is what makes trace economics honest</w:t>
            </w:r>
          </w:p>
        </w:tc>
      </w:tr>
      <w:tr>
        <w:tc>
          <w:tcPr>
            <w:tcW w:type="dxa" w:w="3202"/>
            <w:shd w:val="clear" w:color="auto" w:fill="F5F8FB"/>
          </w:tcPr>
          <w:p>
            <w:pPr>
              <w:spacing w:before="20" w:after="20" w:line="240" w:lineRule="auto"/>
            </w:pPr>
            <w:r/>
            <w:r>
              <w:rPr>
                <w:rFonts w:ascii="Consolas" w:hAnsi="Consolas"/>
                <w:color w:val="8A1C1C"/>
                <w:sz w:val="15"/>
              </w:rPr>
              <w:t>p_recovery(i)</w:t>
            </w:r>
          </w:p>
        </w:tc>
        <w:tc>
          <w:tcPr>
            <w:tcW w:type="dxa" w:w="3202"/>
            <w:shd w:val="clear" w:color="auto" w:fill="F5F8FB"/>
          </w:tcPr>
          <w:p>
            <w:pPr>
              <w:spacing w:before="20" w:after="20" w:line="240" w:lineRule="auto"/>
            </w:pPr>
            <w:r/>
            <w:r>
              <w:rPr>
                <w:b w:val="0"/>
                <w:i w:val="0"/>
                <w:strike w:val="0"/>
                <w:sz w:val="16"/>
              </w:rPr>
              <w:t>P(recovery eventually happens given RPC)</w:t>
            </w:r>
          </w:p>
        </w:tc>
        <w:tc>
          <w:tcPr>
            <w:tcW w:type="dxa" w:w="3202"/>
            <w:shd w:val="clear" w:color="auto" w:fill="F5F8FB"/>
          </w:tcPr>
          <w:p>
            <w:pPr>
              <w:spacing w:before="20" w:after="20" w:line="240" w:lineRule="auto"/>
            </w:pPr>
            <w:r/>
            <w:r>
              <w:rPr>
                <w:b w:val="0"/>
                <w:i w:val="0"/>
                <w:strike w:val="0"/>
                <w:sz w:val="16"/>
              </w:rPr>
              <w:t>Payment model</w:t>
            </w:r>
          </w:p>
        </w:tc>
      </w:tr>
      <w:tr>
        <w:tc>
          <w:tcPr>
            <w:tcW w:type="dxa" w:w="3202"/>
          </w:tcPr>
          <w:p>
            <w:pPr>
              <w:spacing w:before="20" w:after="20" w:line="240" w:lineRule="auto"/>
            </w:pPr>
            <w:r/>
            <w:r>
              <w:rPr>
                <w:rFonts w:ascii="Consolas" w:hAnsi="Consolas"/>
                <w:color w:val="8A1C1C"/>
                <w:sz w:val="15"/>
              </w:rPr>
              <w:t>V·β</w:t>
            </w:r>
          </w:p>
        </w:tc>
        <w:tc>
          <w:tcPr>
            <w:tcW w:type="dxa" w:w="3202"/>
          </w:tcPr>
          <w:p>
            <w:pPr>
              <w:spacing w:before="20" w:after="20" w:line="240" w:lineRule="auto"/>
            </w:pPr>
            <w:r/>
            <w:r>
              <w:rPr>
                <w:b w:val="0"/>
                <w:i w:val="0"/>
                <w:strike w:val="0"/>
                <w:sz w:val="16"/>
              </w:rPr>
              <w:t>Money at stake</w:t>
            </w:r>
          </w:p>
        </w:tc>
        <w:tc>
          <w:tcPr>
            <w:tcW w:type="dxa" w:w="3202"/>
          </w:tcPr>
          <w:p>
            <w:pPr>
              <w:spacing w:before="20" w:after="20" w:line="240" w:lineRule="auto"/>
            </w:pPr>
            <w:r/>
            <w:r>
              <w:rPr>
                <w:b w:val="0"/>
                <w:i w:val="0"/>
                <w:strike w:val="0"/>
                <w:sz w:val="16"/>
              </w:rPr>
              <w:t>Ledger</w:t>
            </w:r>
          </w:p>
        </w:tc>
      </w:tr>
      <w:tr>
        <w:tc>
          <w:tcPr>
            <w:tcW w:type="dxa" w:w="3202"/>
            <w:shd w:val="clear" w:color="auto" w:fill="F5F8FB"/>
          </w:tcPr>
          <w:p>
            <w:pPr>
              <w:spacing w:before="20" w:after="20" w:line="240" w:lineRule="auto"/>
            </w:pPr>
            <w:r/>
            <w:r>
              <w:rPr>
                <w:rFonts w:ascii="Consolas" w:hAnsi="Consolas"/>
                <w:color w:val="8A1C1C"/>
                <w:sz w:val="15"/>
              </w:rPr>
              <w:t>c_trace(t)</w:t>
            </w:r>
          </w:p>
        </w:tc>
        <w:tc>
          <w:tcPr>
            <w:tcW w:type="dxa" w:w="3202"/>
            <w:shd w:val="clear" w:color="auto" w:fill="F5F8FB"/>
          </w:tcPr>
          <w:p>
            <w:pPr>
              <w:spacing w:before="20" w:after="20" w:line="240" w:lineRule="auto"/>
            </w:pPr>
            <w:r/>
            <w:r>
              <w:rPr>
                <w:b w:val="0"/>
                <w:i w:val="0"/>
                <w:strike w:val="0"/>
                <w:sz w:val="16"/>
              </w:rPr>
              <w:t>Tiered trace cost</w:t>
            </w:r>
          </w:p>
        </w:tc>
        <w:tc>
          <w:tcPr>
            <w:tcW w:type="dxa" w:w="3202"/>
            <w:shd w:val="clear" w:color="auto" w:fill="F5F8FB"/>
          </w:tcPr>
          <w:p>
            <w:pPr>
              <w:spacing w:before="20" w:after="20" w:line="240" w:lineRule="auto"/>
            </w:pPr>
            <w:r/>
            <w:r>
              <w:rPr>
                <w:b w:val="0"/>
                <w:i w:val="0"/>
                <w:strike w:val="0"/>
                <w:sz w:val="16"/>
              </w:rPr>
              <w:t>Cost table</w:t>
            </w:r>
          </w:p>
        </w:tc>
      </w:tr>
    </w:tbl>
    <w:p>
      <w:pPr>
        <w:spacing w:after="80"/>
      </w:pPr>
    </w:p>
    <w:p>
      <w:r>
        <w:rPr>
          <w:b w:val="0"/>
          <w:i w:val="0"/>
          <w:strike w:val="0"/>
        </w:rPr>
      </w:r>
      <w:r>
        <w:rPr>
          <w:b/>
          <w:i w:val="0"/>
          <w:strike w:val="0"/>
        </w:rPr>
        <w:t>Why this is the killer feature.</w:t>
      </w:r>
      <w:r>
        <w:rPr>
          <w:b w:val="0"/>
          <w:i w:val="0"/>
          <w:strike w:val="0"/>
        </w:rPr>
        <w:t xml:space="preserve"> Today, trace fires on an attempt count. Ours fires when </w:t>
      </w:r>
      <w:r>
        <w:rPr>
          <w:rFonts w:ascii="Consolas" w:hAnsi="Consolas"/>
          <w:color w:val="8A1C1C"/>
          <w:sz w:val="19"/>
        </w:rPr>
        <w:t>EVSI &gt; c_trace(t)</w:t>
      </w:r>
      <w:r>
        <w:rPr>
          <w:b w:val="0"/>
          <w:i w:val="0"/>
          <w:strike w:val="0"/>
        </w:rPr>
        <w:t xml:space="preserve"> </w:t>
      </w:r>
      <w:r>
        <w:rPr>
          <w:b/>
          <w:i w:val="0"/>
          <w:strike w:val="0"/>
        </w:rPr>
        <w:t>and</w:t>
      </w:r>
      <w:r>
        <w:rPr>
          <w:b w:val="0"/>
          <w:i w:val="0"/>
          <w:strike w:val="0"/>
        </w:rPr>
        <w:t xml:space="preserve"> no cheaper action has higher ENRC — which correctly produces </w:t>
      </w:r>
      <w:r>
        <w:rPr>
          <w:b/>
          <w:i w:val="0"/>
          <w:strike w:val="0"/>
        </w:rPr>
        <w:t>four behaviours the industry does not distinguish</w:t>
      </w:r>
      <w:r>
        <w:rPr>
          <w:b w:val="0"/>
          <w:i w:val="0"/>
          <w:strike w:val="0"/>
        </w:rPr>
        <w:t>:</w:t>
      </w:r>
    </w:p>
    <w:p>
      <w:pPr>
        <w:pStyle w:val="ListNumber"/>
        <w:spacing w:after="60"/>
      </w:pPr>
      <w:r>
        <w:rPr>
          <w:b w:val="0"/>
          <w:i w:val="0"/>
          <w:strike w:val="0"/>
        </w:rPr>
      </w:r>
      <w:r>
        <w:rPr>
          <w:b/>
          <w:i w:val="0"/>
          <w:strike w:val="0"/>
        </w:rPr>
        <w:t>High balance + high geo-uncertainty + high π_t</w:t>
      </w:r>
      <w:r>
        <w:rPr>
          <w:b w:val="0"/>
          <w:i w:val="0"/>
          <w:strike w:val="0"/>
        </w:rPr>
        <w:t xml:space="preserve"> → trace </w:t>
      </w:r>
      <w:r>
        <w:rPr>
          <w:b/>
          <w:i w:val="0"/>
          <w:strike w:val="0"/>
        </w:rPr>
        <w:t>early</w:t>
      </w:r>
      <w:r>
        <w:rPr>
          <w:b w:val="0"/>
          <w:i w:val="0"/>
          <w:strike w:val="0"/>
        </w:rPr>
        <w:t>, before burning 5 attempts (because the attempts have option value).</w:t>
      </w:r>
    </w:p>
    <w:p>
      <w:pPr>
        <w:pStyle w:val="ListNumber"/>
        <w:spacing w:after="60"/>
      </w:pPr>
      <w:r>
        <w:rPr>
          <w:b w:val="0"/>
          <w:i w:val="0"/>
          <w:strike w:val="0"/>
        </w:rPr>
      </w:r>
      <w:r>
        <w:rPr>
          <w:b/>
          <w:i w:val="0"/>
          <w:strike w:val="0"/>
        </w:rPr>
        <w:t>Low balance</w:t>
      </w:r>
      <w:r>
        <w:rPr>
          <w:b w:val="0"/>
          <w:i w:val="0"/>
          <w:strike w:val="0"/>
        </w:rPr>
        <w:t xml:space="preserve"> → never trace; write off or route to a low-cost digital journey.</w:t>
      </w:r>
    </w:p>
    <w:p>
      <w:pPr>
        <w:pStyle w:val="ListNumber"/>
        <w:spacing w:after="60"/>
      </w:pPr>
      <w:r>
        <w:rPr>
          <w:b w:val="0"/>
          <w:i w:val="0"/>
          <w:strike w:val="0"/>
        </w:rPr>
      </w:r>
      <w:r>
        <w:rPr>
          <w:b/>
          <w:i w:val="0"/>
          <w:strike w:val="0"/>
        </w:rPr>
        <w:t>High balance + low π_t (dense, well-known address, valid other numbers)</w:t>
      </w:r>
      <w:r>
        <w:rPr>
          <w:b w:val="0"/>
          <w:i w:val="0"/>
          <w:strike w:val="0"/>
        </w:rPr>
        <w:t xml:space="preserve"> → don't trace; </w:t>
      </w:r>
      <w:r>
        <w:rPr>
          <w:b/>
          <w:i w:val="0"/>
          <w:strike w:val="0"/>
        </w:rPr>
        <w:t>visit</w:t>
      </w:r>
      <w:r>
        <w:rPr>
          <w:b w:val="0"/>
          <w:i w:val="0"/>
          <w:strike w:val="0"/>
        </w:rPr>
        <w:t xml:space="preserve"> instead.</w:t>
      </w:r>
    </w:p>
    <w:p>
      <w:pPr>
        <w:pStyle w:val="ListNumber"/>
        <w:spacing w:after="60"/>
      </w:pPr>
      <w:r>
        <w:rPr>
          <w:b w:val="0"/>
          <w:i w:val="0"/>
          <w:strike w:val="0"/>
        </w:rPr>
      </w:r>
      <w:r>
        <w:rPr>
          <w:b/>
          <w:i w:val="0"/>
          <w:strike w:val="0"/>
        </w:rPr>
        <w:t>Live number but unverified address</w:t>
      </w:r>
      <w:r>
        <w:rPr>
          <w:b w:val="0"/>
          <w:i w:val="0"/>
          <w:strike w:val="0"/>
        </w:rPr>
        <w:t xml:space="preserve"> → trace/verify the </w:t>
      </w:r>
      <w:r>
        <w:rPr>
          <w:b/>
          <w:i w:val="0"/>
          <w:strike w:val="0"/>
        </w:rPr>
        <w:t>address</w:t>
      </w:r>
      <w:r>
        <w:rPr>
          <w:b w:val="0"/>
          <w:i w:val="0"/>
          <w:strike w:val="0"/>
        </w:rPr>
        <w:t>, not the phone — a different product, cost and yield model.</w:t>
      </w:r>
    </w:p>
    <w:p>
      <w:r>
        <w:rPr>
          <w:b w:val="0"/>
          <w:i w:val="0"/>
          <w:strike w:val="0"/>
        </w:rPr>
        <w:t xml:space="preserve">Case 4 is invisible to any attempt-count rule. It exists </w:t>
      </w:r>
      <w:r>
        <w:rPr>
          <w:b/>
          <w:i w:val="0"/>
          <w:strike w:val="0"/>
        </w:rPr>
        <w:t>only</w:t>
      </w:r>
      <w:r>
        <w:rPr>
          <w:b w:val="0"/>
          <w:i w:val="0"/>
          <w:strike w:val="0"/>
        </w:rPr>
        <w:t xml:space="preserve"> if you model contact points and location separately — which is the entire justification for building PS2 and PS3 together.</w:t>
      </w:r>
    </w:p>
    <w:p>
      <w:pPr>
        <w:pStyle w:val="Heading2"/>
      </w:pPr>
      <w:r>
        <w:rPr>
          <w:b/>
          <w:i w:val="0"/>
          <w:strike w:val="0"/>
        </w:rPr>
        <w:t>10.5 Uncertainty, information and the option value of waiting</w:t>
      </w:r>
    </w:p>
    <w:p>
      <w:r>
        <w:rPr>
          <w:b w:val="0"/>
          <w:i w:val="0"/>
          <w:strike w:val="0"/>
        </w:rPr>
      </w:r>
      <w:r>
        <w:rPr>
          <w:b/>
          <w:i w:val="0"/>
          <w:strike w:val="0"/>
        </w:rPr>
        <w:t>VoI-annotated scoring.</w:t>
      </w:r>
      <w:r>
        <w:rPr>
          <w:b w:val="0"/>
          <w:i w:val="0"/>
          <w:strike w:val="0"/>
        </w:rPr>
        <w:t xml:space="preserve"> Every candidate carries both a point estimate and:</w:t>
      </w:r>
    </w:p>
    <w:p>
      <w:pPr>
        <w:spacing w:before="80" w:after="160" w:line="240" w:lineRule="auto"/>
        <w:ind w:left="86"/>
        <w:shd w:val="clear" w:color="auto" w:fill="F2F4F7"/>
        <w:pBdr>
          <w:left w:val="single" w:sz="18" w:space="6" w:color="0B3C5D"/>
        </w:pBdr>
      </w:pPr>
      <w:r>
        <w:rPr>
          <w:rFonts w:ascii="Consolas" w:hAnsi="Consolas"/>
          <w:color w:val="1A1A1A"/>
          <w:sz w:val="15"/>
        </w:rPr>
        <w:t>VoI(i, j) = ( E_a[ max_a′ ENRC(a′) ] − max_a′ E_a′[ ENRC(a) ] ) × v_i</w:t>
      </w:r>
    </w:p>
    <w:p>
      <w:r>
        <w:rPr>
          <w:b w:val="0"/>
          <w:i w:val="0"/>
          <w:strike w:val="0"/>
        </w:rPr>
        <w:t>i.e. how much expected value is lost by acting under uncertainty, scaled by account value. Two consequences:</w:t>
      </w:r>
    </w:p>
    <w:p>
      <w:pPr>
        <w:pStyle w:val="ListBullet"/>
        <w:spacing w:after="60"/>
      </w:pPr>
      <w:r>
        <w:rPr>
          <w:b w:val="0"/>
          <w:i w:val="0"/>
          <w:strike w:val="0"/>
        </w:rPr>
        <w:t xml:space="preserve">A contact point with a wide </w:t>
      </w:r>
      <w:r>
        <w:rPr>
          <w:rFonts w:ascii="Consolas" w:hAnsi="Consolas"/>
          <w:color w:val="8A1C1C"/>
          <w:sz w:val="19"/>
        </w:rPr>
        <w:t>u</w:t>
      </w:r>
      <w:r>
        <w:rPr>
          <w:b w:val="0"/>
          <w:i w:val="0"/>
          <w:strike w:val="0"/>
        </w:rPr>
        <w:t xml:space="preserve"> (big conformal interval) is </w:t>
      </w:r>
      <w:r>
        <w:rPr>
          <w:b/>
          <w:i w:val="0"/>
          <w:strike w:val="0"/>
        </w:rPr>
        <w:t>not</w:t>
      </w:r>
      <w:r>
        <w:rPr>
          <w:b w:val="0"/>
          <w:i w:val="0"/>
          <w:strike w:val="0"/>
        </w:rPr>
        <w:t xml:space="preserve"> automatically deprioritised — it becomes a candidate for a cheap </w:t>
      </w:r>
      <w:r>
        <w:rPr>
          <w:b/>
          <w:i w:val="0"/>
          <w:strike w:val="0"/>
        </w:rPr>
        <w:t>probe</w:t>
      </w:r>
      <w:r>
        <w:rPr>
          <w:b w:val="0"/>
          <w:i w:val="0"/>
          <w:strike w:val="0"/>
        </w:rPr>
        <w:t>.</w:t>
      </w:r>
    </w:p>
    <w:p>
      <w:pPr>
        <w:pStyle w:val="ListBullet"/>
        <w:spacing w:after="60"/>
      </w:pPr>
      <w:r>
        <w:rPr>
          <w:b w:val="0"/>
          <w:i w:val="0"/>
          <w:strike w:val="0"/>
        </w:rPr>
      </w:r>
      <w:r>
        <w:rPr>
          <w:b/>
          <w:i w:val="0"/>
          <w:strike w:val="0"/>
        </w:rPr>
        <w:t>Waiting becomes a positive-EV action:</w:t>
      </w:r>
      <w:r>
        <w:rPr>
          <w:b w:val="0"/>
          <w:i w:val="0"/>
          <w:strike w:val="0"/>
        </w:rPr>
      </w:r>
    </w:p>
    <w:p>
      <w:pPr>
        <w:spacing w:before="80" w:after="160" w:line="240" w:lineRule="auto"/>
        <w:ind w:left="86"/>
        <w:shd w:val="clear" w:color="auto" w:fill="F2F4F7"/>
        <w:pBdr>
          <w:left w:val="single" w:sz="18" w:space="6" w:color="0B3C5D"/>
        </w:pBdr>
      </w:pPr>
      <w:r>
        <w:rPr>
          <w:rFonts w:ascii="Consolas" w:hAnsi="Consolas"/>
          <w:color w:val="1A1A1A"/>
          <w:sz w:val="15"/>
        </w:rPr>
        <w:t>ENRC_wait(Δ) = [ max_a ENRC(a, t+Δ) − max_a ENRC(a, t) ] − c_holdover(Δ)</w:t>
      </w:r>
    </w:p>
    <w:p>
      <w:r>
        <w:rPr>
          <w:b w:val="0"/>
          <w:i w:val="0"/>
          <w:strike w:val="0"/>
        </w:rPr>
        <w:t xml:space="preserve">This implements, as an optimisation rather than a heuristic, the industry observation that "each attempt is a scarce resource that should be deployed at the optimal time rather than burning the weekly allocation with poorly timed calls" </w:t>
      </w:r>
      <w:r>
        <w:rPr>
          <w:rFonts w:ascii="Consolas" w:hAnsi="Consolas"/>
          <w:color w:val="8A1C1C"/>
          <w:sz w:val="19"/>
        </w:rPr>
        <w:t>[vendor claim]</w:t>
      </w:r>
      <w:r>
        <w:rPr>
          <w:b w:val="0"/>
          <w:i w:val="0"/>
          <w:strike w:val="0"/>
        </w:rPr>
        <w:t>.</w:t>
      </w:r>
    </w:p>
    <w:p>
      <w:r>
        <w:rPr>
          <w:b w:val="0"/>
          <w:i w:val="0"/>
          <w:strike w:val="0"/>
        </w:rPr>
      </w:r>
      <w:r>
        <w:rPr>
          <w:b/>
          <w:i w:val="0"/>
          <w:strike w:val="0"/>
        </w:rPr>
        <w:t>Deliberate probing as measurement.</w:t>
      </w:r>
      <w:r>
        <w:rPr>
          <w:b w:val="0"/>
          <w:i w:val="0"/>
          <w:strike w:val="0"/>
        </w:rPr>
        <w:t xml:space="preserve"> A probe is an action whose primary purpose is information, not collection:</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Ambiguity</w:t>
            </w:r>
          </w:p>
        </w:tc>
        <w:tc>
          <w:tcPr>
            <w:tcW w:type="dxa" w:w="3202"/>
            <w:shd w:val="clear" w:color="auto" w:fill="0B3C5D"/>
          </w:tcPr>
          <w:p>
            <w:pPr>
              <w:spacing w:before="20" w:after="20" w:line="240" w:lineRule="auto"/>
            </w:pPr>
            <w:r>
              <w:rPr>
                <w:color w:val="FFFFFF"/>
              </w:rPr>
            </w:r>
            <w:r>
              <w:rPr>
                <w:b/>
                <w:i w:val="0"/>
                <w:strike w:val="0"/>
                <w:color w:val="FFFFFF"/>
                <w:sz w:val="16"/>
              </w:rPr>
              <w:t>Probe</w:t>
            </w:r>
          </w:p>
        </w:tc>
        <w:tc>
          <w:tcPr>
            <w:tcW w:type="dxa" w:w="3202"/>
            <w:shd w:val="clear" w:color="auto" w:fill="0B3C5D"/>
          </w:tcPr>
          <w:p>
            <w:pPr>
              <w:spacing w:before="20" w:after="20" w:line="240" w:lineRule="auto"/>
            </w:pPr>
            <w:r>
              <w:rPr>
                <w:color w:val="FFFFFF"/>
              </w:rPr>
            </w:r>
            <w:r>
              <w:rPr>
                <w:b/>
                <w:i w:val="0"/>
                <w:strike w:val="0"/>
                <w:color w:val="FFFFFF"/>
                <w:sz w:val="16"/>
              </w:rPr>
              <w:t>What we learn</w:t>
            </w:r>
          </w:p>
        </w:tc>
      </w:tr>
      <w:tr>
        <w:tc>
          <w:tcPr>
            <w:tcW w:type="dxa" w:w="3202"/>
          </w:tcPr>
          <w:p>
            <w:pPr>
              <w:spacing w:before="20" w:after="20" w:line="240" w:lineRule="auto"/>
            </w:pPr>
            <w:r/>
            <w:r>
              <w:rPr>
                <w:b w:val="0"/>
                <w:i w:val="0"/>
                <w:strike w:val="0"/>
                <w:sz w:val="16"/>
              </w:rPr>
              <w:t>"Avoiding or dead?"</w:t>
            </w:r>
          </w:p>
        </w:tc>
        <w:tc>
          <w:tcPr>
            <w:tcW w:type="dxa" w:w="3202"/>
          </w:tcPr>
          <w:p>
            <w:pPr>
              <w:spacing w:before="20" w:after="20" w:line="240" w:lineRule="auto"/>
            </w:pPr>
            <w:r/>
            <w:r>
              <w:rPr>
                <w:b w:val="0"/>
                <w:i w:val="0"/>
                <w:strike w:val="0"/>
                <w:sz w:val="16"/>
              </w:rPr>
              <w:t xml:space="preserve">Call at a </w:t>
            </w:r>
            <w:r>
              <w:rPr>
                <w:b w:val="0"/>
                <w:i/>
                <w:strike w:val="0"/>
                <w:sz w:val="16"/>
              </w:rPr>
              <w:t>different</w:t>
            </w:r>
            <w:r>
              <w:rPr>
                <w:b w:val="0"/>
                <w:i w:val="0"/>
                <w:strike w:val="0"/>
                <w:sz w:val="16"/>
              </w:rPr>
              <w:t xml:space="preserve"> window with a </w:t>
            </w:r>
            <w:r>
              <w:rPr>
                <w:b w:val="0"/>
                <w:i/>
                <w:strike w:val="0"/>
                <w:sz w:val="16"/>
              </w:rPr>
              <w:t>different</w:t>
            </w:r>
            <w:r>
              <w:rPr>
                <w:b w:val="0"/>
                <w:i w:val="0"/>
                <w:strike w:val="0"/>
                <w:sz w:val="16"/>
              </w:rPr>
              <w:t xml:space="preserve"> caller-ID</w:t>
            </w:r>
          </w:p>
        </w:tc>
        <w:tc>
          <w:tcPr>
            <w:tcW w:type="dxa" w:w="3202"/>
          </w:tcPr>
          <w:p>
            <w:pPr>
              <w:spacing w:before="20" w:after="20" w:line="240" w:lineRule="auto"/>
            </w:pPr>
            <w:r/>
            <w:r>
              <w:rPr>
                <w:b w:val="0"/>
                <w:i w:val="0"/>
                <w:strike w:val="0"/>
                <w:sz w:val="16"/>
              </w:rPr>
              <w:t>Rejection at a new window ⇒ device-level avoidance; silence across all windows ⇒ dead/shifted</w:t>
            </w:r>
          </w:p>
        </w:tc>
      </w:tr>
      <w:tr>
        <w:tc>
          <w:tcPr>
            <w:tcW w:type="dxa" w:w="3202"/>
            <w:shd w:val="clear" w:color="auto" w:fill="F5F8FB"/>
          </w:tcPr>
          <w:p>
            <w:pPr>
              <w:spacing w:before="20" w:after="20" w:line="240" w:lineRule="auto"/>
            </w:pPr>
            <w:r/>
            <w:r>
              <w:rPr>
                <w:b w:val="0"/>
                <w:i w:val="0"/>
                <w:strike w:val="0"/>
                <w:sz w:val="16"/>
              </w:rPr>
              <w:t>"Answered by whom?"</w:t>
            </w:r>
          </w:p>
        </w:tc>
        <w:tc>
          <w:tcPr>
            <w:tcW w:type="dxa" w:w="3202"/>
            <w:shd w:val="clear" w:color="auto" w:fill="F5F8FB"/>
          </w:tcPr>
          <w:p>
            <w:pPr>
              <w:spacing w:before="20" w:after="20" w:line="240" w:lineRule="auto"/>
            </w:pPr>
            <w:r/>
            <w:r>
              <w:rPr>
                <w:b w:val="0"/>
                <w:i w:val="0"/>
                <w:strike w:val="0"/>
                <w:sz w:val="16"/>
              </w:rPr>
              <w:t xml:space="preserve">Identity-challenge call from a neutral caller-ID, </w:t>
            </w:r>
            <w:r>
              <w:rPr>
                <w:b/>
                <w:i w:val="0"/>
                <w:strike w:val="0"/>
                <w:sz w:val="16"/>
              </w:rPr>
              <w:t>no debt mention</w:t>
            </w:r>
            <w:r>
              <w:rPr>
                <w:b w:val="0"/>
                <w:i w:val="0"/>
                <w:strike w:val="0"/>
                <w:sz w:val="16"/>
              </w:rPr>
            </w:r>
          </w:p>
        </w:tc>
        <w:tc>
          <w:tcPr>
            <w:tcW w:type="dxa" w:w="3202"/>
            <w:shd w:val="clear" w:color="auto" w:fill="F5F8FB"/>
          </w:tcPr>
          <w:p>
            <w:pPr>
              <w:spacing w:before="20" w:after="20" w:line="240" w:lineRule="auto"/>
            </w:pPr>
            <w:r/>
            <w:r>
              <w:rPr>
                <w:b w:val="0"/>
                <w:i w:val="0"/>
                <w:strike w:val="0"/>
                <w:sz w:val="16"/>
              </w:rPr>
              <w:t xml:space="preserve">Right-party identity → feeds </w:t>
            </w:r>
            <w:r>
              <w:rPr>
                <w:rFonts w:ascii="Consolas" w:hAnsi="Consolas"/>
                <w:color w:val="8A1C1C"/>
                <w:sz w:val="15"/>
              </w:rPr>
              <w:t>R</w:t>
            </w:r>
            <w:r>
              <w:rPr>
                <w:b w:val="0"/>
                <w:i w:val="0"/>
                <w:strike w:val="0"/>
                <w:sz w:val="16"/>
              </w:rPr>
              <w:t>; legal when done without disclosure</w:t>
            </w:r>
          </w:p>
        </w:tc>
      </w:tr>
      <w:tr>
        <w:tc>
          <w:tcPr>
            <w:tcW w:type="dxa" w:w="3202"/>
          </w:tcPr>
          <w:p>
            <w:pPr>
              <w:spacing w:before="20" w:after="20" w:line="240" w:lineRule="auto"/>
            </w:pPr>
            <w:r/>
            <w:r>
              <w:rPr>
                <w:b w:val="0"/>
                <w:i w:val="0"/>
                <w:strike w:val="0"/>
                <w:sz w:val="16"/>
              </w:rPr>
              <w:t>"Is the address right?"</w:t>
            </w:r>
          </w:p>
        </w:tc>
        <w:tc>
          <w:tcPr>
            <w:tcW w:type="dxa" w:w="3202"/>
          </w:tcPr>
          <w:p>
            <w:pPr>
              <w:spacing w:before="20" w:after="20" w:line="240" w:lineRule="auto"/>
            </w:pPr>
            <w:r/>
            <w:r>
              <w:rPr>
                <w:b w:val="0"/>
                <w:i w:val="0"/>
                <w:strike w:val="0"/>
                <w:sz w:val="16"/>
              </w:rPr>
              <w:t>Low-cost channel (SMS/WhatsApp/IVR) + a field-visit candidate</w:t>
            </w:r>
          </w:p>
        </w:tc>
        <w:tc>
          <w:tcPr>
            <w:tcW w:type="dxa" w:w="3202"/>
          </w:tcPr>
          <w:p>
            <w:pPr>
              <w:spacing w:before="20" w:after="20" w:line="240" w:lineRule="auto"/>
            </w:pPr>
            <w:r/>
            <w:r>
              <w:rPr>
                <w:b w:val="0"/>
                <w:i w:val="0"/>
                <w:strike w:val="0"/>
                <w:sz w:val="16"/>
              </w:rPr>
              <w:t>Delivery success + dwell + outcome → PS3 evidence</w:t>
            </w:r>
          </w:p>
        </w:tc>
      </w:tr>
      <w:tr>
        <w:tc>
          <w:tcPr>
            <w:tcW w:type="dxa" w:w="3202"/>
            <w:shd w:val="clear" w:color="auto" w:fill="F5F8FB"/>
          </w:tcPr>
          <w:p>
            <w:pPr>
              <w:spacing w:before="20" w:after="20" w:line="240" w:lineRule="auto"/>
            </w:pPr>
            <w:r/>
            <w:r>
              <w:rPr>
                <w:b w:val="0"/>
                <w:i w:val="0"/>
                <w:strike w:val="0"/>
                <w:sz w:val="16"/>
              </w:rPr>
              <w:t>"Is the number recycled?"</w:t>
            </w:r>
          </w:p>
        </w:tc>
        <w:tc>
          <w:tcPr>
            <w:tcW w:type="dxa" w:w="3202"/>
            <w:shd w:val="clear" w:color="auto" w:fill="F5F8FB"/>
          </w:tcPr>
          <w:p>
            <w:pPr>
              <w:spacing w:before="20" w:after="20" w:line="240" w:lineRule="auto"/>
            </w:pPr>
            <w:r/>
            <w:r>
              <w:rPr>
                <w:b w:val="0"/>
                <w:i w:val="0"/>
                <w:strike w:val="0"/>
                <w:sz w:val="16"/>
              </w:rPr>
              <w:t>Compare the answer signature against the stored profile (name, gender, language, consent)</w:t>
            </w:r>
          </w:p>
        </w:tc>
        <w:tc>
          <w:tcPr>
            <w:tcW w:type="dxa" w:w="3202"/>
            <w:shd w:val="clear" w:color="auto" w:fill="F5F8FB"/>
          </w:tcPr>
          <w:p>
            <w:pPr>
              <w:spacing w:before="20" w:after="20" w:line="240" w:lineRule="auto"/>
            </w:pPr>
            <w:r/>
            <w:r>
              <w:rPr>
                <w:b w:val="0"/>
                <w:i w:val="0"/>
                <w:strike w:val="0"/>
                <w:sz w:val="16"/>
              </w:rPr>
              <w:t>Recycled-head label</w:t>
            </w:r>
          </w:p>
        </w:tc>
      </w:tr>
    </w:tbl>
    <w:p>
      <w:pPr>
        <w:spacing w:after="80"/>
      </w:pPr>
    </w:p>
    <w:p>
      <w:r>
        <w:rPr>
          <w:b w:val="0"/>
          <w:i w:val="0"/>
          <w:strike w:val="0"/>
        </w:rPr>
        <w:t xml:space="preserve">Probes carry a costed ENRC with a positive information term, so they </w:t>
      </w:r>
      <w:r>
        <w:rPr>
          <w:b/>
          <w:i w:val="0"/>
          <w:strike w:val="0"/>
        </w:rPr>
        <w:t>compete</w:t>
      </w:r>
      <w:r>
        <w:rPr>
          <w:b w:val="0"/>
          <w:i w:val="0"/>
          <w:strike w:val="0"/>
        </w:rPr>
        <w:t xml:space="preserve"> with collection actions on one scale. That is the mechanism that prevents starvation without random waste.</w:t>
      </w:r>
    </w:p>
    <w:p>
      <w:pPr>
        <w:pStyle w:val="Heading2"/>
      </w:pPr>
      <w:r>
        <w:rPr>
          <w:b/>
          <w:i w:val="0"/>
          <w:strike w:val="0"/>
        </w:rPr>
        <w:t>10.6 Hard constraints — implemented as candidate-set construction</w:t>
      </w:r>
    </w:p>
    <w:p>
      <w:r>
        <w:rPr>
          <w:b w:val="0"/>
          <w:i w:val="0"/>
          <w:strike w:val="0"/>
        </w:rPr>
        <w:t xml:space="preserve">Compliance is applied </w:t>
      </w:r>
      <w:r>
        <w:rPr>
          <w:b/>
          <w:i w:val="0"/>
          <w:strike w:val="0"/>
        </w:rPr>
        <w:t>before</w:t>
      </w:r>
      <w:r>
        <w:rPr>
          <w:b w:val="0"/>
          <w:i w:val="0"/>
          <w:strike w:val="0"/>
        </w:rPr>
        <w:t xml:space="preserve"> scoring, so illegal actions literally have no score to be chosen by:</w:t>
      </w:r>
    </w:p>
    <w:p>
      <w:pPr>
        <w:spacing w:before="80" w:after="160" w:line="240" w:lineRule="auto"/>
        <w:ind w:left="86"/>
        <w:shd w:val="clear" w:color="auto" w:fill="F2F4F7"/>
        <w:pBdr>
          <w:left w:val="single" w:sz="18" w:space="6" w:color="0B3C5D"/>
        </w:pBdr>
      </w:pPr>
      <w:r>
        <w:rPr>
          <w:rFonts w:ascii="Consolas" w:hAnsi="Consolas"/>
          <w:color w:val="1A1A1A"/>
          <w:sz w:val="15"/>
        </w:rPr>
        <w:t>Candidates(i, t) = { a ∈ A :</w:t>
        <w:br/>
      </w:r>
      <w:r>
        <w:rPr>
          <w:rFonts w:ascii="Consolas" w:hAnsi="Consolas"/>
          <w:color w:val="1A1A1A"/>
          <w:sz w:val="15"/>
        </w:rPr>
        <w:t xml:space="preserve">      in_contact_window(t)                       // RBI: 08:00–19:00, all channels</w:t>
        <w:br/>
      </w:r>
      <w:r>
        <w:rPr>
          <w:rFonts w:ascii="Consolas" w:hAnsi="Consolas"/>
          <w:color w:val="1A1A1A"/>
          <w:sz w:val="15"/>
        </w:rPr>
        <w:t xml:space="preserve">   ∧  N_week(i, debt) + 1 ≤ N_max                  // attempt caps</w:t>
        <w:br/>
      </w:r>
      <w:r>
        <w:rPr>
          <w:rFonts w:ascii="Consolas" w:hAnsi="Consolas"/>
          <w:color w:val="1A1A1A"/>
          <w:sz w:val="15"/>
        </w:rPr>
        <w:t xml:space="preserve">   ∧  ¬on_dnd(j) OR has_consent(j)                 // DND/TRAI + consent</w:t>
        <w:br/>
      </w:r>
      <w:r>
        <w:rPr>
          <w:rFonts w:ascii="Consolas" w:hAnsi="Consolas"/>
          <w:color w:val="1A1A1A"/>
          <w:sz w:val="15"/>
        </w:rPr>
        <w:t xml:space="preserve">   ∧  purpose_permitted(action, purpose)           // DPDP purpose limitation</w:t>
        <w:br/>
      </w:r>
      <w:r>
        <w:rPr>
          <w:rFonts w:ascii="Consolas" w:hAnsi="Consolas"/>
          <w:color w:val="1A1A1A"/>
          <w:sz w:val="15"/>
        </w:rPr>
        <w:t xml:space="preserve">   ∧  (discloses_debt(action) → R(j) ≥ τ)          // IDENTITY GATE</w:t>
        <w:br/>
      </w:r>
      <w:r>
        <w:rPr>
          <w:rFonts w:ascii="Consolas" w:hAnsi="Consolas"/>
          <w:color w:val="1A1A1A"/>
          <w:sz w:val="15"/>
        </w:rPr>
        <w:t xml:space="preserve">   ∧  ¬suppressed(i, j, reason)                    // disputes, legal holds, hardship flags</w:t>
        <w:br/>
      </w:r>
      <w:r>
        <w:rPr>
          <w:rFonts w:ascii="Consolas" w:hAnsi="Consolas"/>
          <w:color w:val="1A1A1A"/>
          <w:sz w:val="15"/>
        </w:rPr>
        <w:t xml:space="preserve">   ∧  channel_consent(channel)                     // channel-specific consent</w:t>
        <w:br/>
      </w:r>
      <w:r>
        <w:rPr>
          <w:rFonts w:ascii="Consolas" w:hAnsi="Consolas"/>
          <w:color w:val="1A1A1A"/>
          <w:sz w:val="15"/>
        </w:rPr>
        <w:t>}</w:t>
      </w:r>
    </w:p>
    <w:p>
      <w:r>
        <w:rPr>
          <w:b w:val="0"/>
          <w:i w:val="0"/>
          <w:strike w:val="0"/>
        </w:rPr>
      </w:r>
      <w:r>
        <w:rPr>
          <w:b/>
          <w:i w:val="0"/>
          <w:strike w:val="0"/>
        </w:rPr>
        <w:t>The Identity Gate is the crown jewel of the compliance design.</w:t>
      </w:r>
      <w:r>
        <w:rPr>
          <w:b w:val="0"/>
          <w:i w:val="0"/>
          <w:strike w:val="0"/>
        </w:rPr>
        <w:t xml:space="preserve"> Any action that discloses the debt (asking for payment, mentioning the loan, negotiating settlement) is available </w:t>
      </w:r>
      <w:r>
        <w:rPr>
          <w:b/>
          <w:i w:val="0"/>
          <w:strike w:val="0"/>
        </w:rPr>
        <w:t>only</w:t>
      </w:r>
      <w:r>
        <w:rPr>
          <w:b w:val="0"/>
          <w:i w:val="0"/>
          <w:strike w:val="0"/>
        </w:rPr>
        <w:t xml:space="preserve"> on contact points where </w:t>
      </w:r>
      <w:r>
        <w:rPr>
          <w:rFonts w:ascii="Consolas" w:hAnsi="Consolas"/>
          <w:color w:val="8A1C1C"/>
          <w:sz w:val="19"/>
        </w:rPr>
        <w:t>R ≥ τ</w:t>
      </w:r>
      <w:r>
        <w:rPr>
          <w:b w:val="0"/>
          <w:i w:val="0"/>
          <w:strike w:val="0"/>
        </w:rPr>
        <w:t xml:space="preserve"> (e.g. 0.90) or where a verified identity challenge has just succeeded. Every other contact point can still be contacted — but only with a </w:t>
      </w:r>
      <w:r>
        <w:rPr>
          <w:b/>
          <w:i w:val="0"/>
          <w:strike w:val="0"/>
        </w:rPr>
        <w:t>no-disclosure script</w:t>
      </w:r>
      <w:r>
        <w:rPr>
          <w:b w:val="0"/>
          <w:i w:val="0"/>
          <w:strike w:val="0"/>
        </w:rPr>
        <w:t xml:space="preserve"> ("I'm calling from &lt;company&gt;; may I confirm I'm speaking with &lt;name&gt;?"), which is exactly what the regulation requires (RBI bans third-party disclosure; DPDP demands accuracy).</w:t>
      </w:r>
    </w:p>
    <w:p>
      <w:r>
        <w:rPr>
          <w:b w:val="0"/>
          <w:i w:val="0"/>
          <w:strike w:val="0"/>
        </w:rPr>
        <w:t xml:space="preserve">Because the gate is a </w:t>
      </w:r>
      <w:r>
        <w:rPr>
          <w:b w:val="0"/>
          <w:i/>
          <w:strike w:val="0"/>
        </w:rPr>
        <w:t>filter</w:t>
      </w:r>
      <w:r>
        <w:rPr>
          <w:b w:val="0"/>
          <w:i w:val="0"/>
          <w:strike w:val="0"/>
        </w:rPr>
        <w:t xml:space="preserve">, not a </w:t>
      </w:r>
      <w:r>
        <w:rPr>
          <w:b w:val="0"/>
          <w:i/>
          <w:strike w:val="0"/>
        </w:rPr>
        <w:t>weight</w:t>
      </w:r>
      <w:r>
        <w:rPr>
          <w:b w:val="0"/>
          <w:i w:val="0"/>
          <w:strike w:val="0"/>
        </w:rPr>
        <w:t xml:space="preserve">, the audit record can state: </w:t>
      </w:r>
      <w:r>
        <w:rPr>
          <w:b w:val="0"/>
          <w:i/>
          <w:strike w:val="0"/>
        </w:rPr>
        <w:t xml:space="preserve">"Action </w:t>
      </w:r>
      <w:r>
        <w:rPr>
          <w:rFonts w:ascii="Consolas" w:hAnsi="Consolas"/>
          <w:color w:val="8A1C1C"/>
          <w:sz w:val="19"/>
        </w:rPr>
        <w:t>request_payment</w:t>
      </w:r>
      <w:r>
        <w:rPr>
          <w:b w:val="0"/>
          <w:i/>
          <w:strike w:val="0"/>
        </w:rPr>
        <w:t xml:space="preserve"> was not in the candidate set for contact point </w:t>
      </w:r>
      <w:r>
        <w:rPr>
          <w:rFonts w:ascii="Consolas" w:hAnsi="Consolas"/>
          <w:color w:val="8A1C1C"/>
          <w:sz w:val="19"/>
        </w:rPr>
        <w:t>p_4471</w:t>
      </w:r>
      <w:r>
        <w:rPr>
          <w:b w:val="0"/>
          <w:i/>
          <w:strike w:val="0"/>
        </w:rPr>
        <w:t xml:space="preserve"> because P(right party) = 0.42 &lt; τ = 0.90."</w:t>
      </w:r>
      <w:r>
        <w:rPr>
          <w:b w:val="0"/>
          <w:i w:val="0"/>
          <w:strike w:val="0"/>
        </w:rPr>
        <w:t xml:space="preserve"> That is an auditable, defensible sentence — and it is only producible if you built head H2.</w:t>
      </w:r>
    </w:p>
    <w:p>
      <w:pPr>
        <w:pStyle w:val="Heading2"/>
      </w:pPr>
      <w:r>
        <w:rPr>
          <w:b/>
          <w:i w:val="0"/>
          <w:strike w:val="0"/>
        </w:rPr>
        <w:t>10.7 Exploration layer</w:t>
      </w:r>
    </w:p>
    <w:p>
      <w:pPr>
        <w:spacing w:before="80" w:after="160" w:line="240" w:lineRule="auto"/>
        <w:ind w:left="86"/>
        <w:shd w:val="clear" w:color="auto" w:fill="F2F4F7"/>
        <w:pBdr>
          <w:left w:val="single" w:sz="18" w:space="6" w:color="0B3C5D"/>
        </w:pBdr>
      </w:pPr>
      <w:r>
        <w:rPr>
          <w:rFonts w:ascii="Consolas" w:hAnsi="Consolas"/>
          <w:color w:val="1A1A1A"/>
          <w:sz w:val="15"/>
        </w:rPr>
        <w:t>policy     = argmax over Candidates of [ ENRC + ε_explore · VoI ]   // exploitation + targeted exploration</w:t>
        <w:br/>
      </w:r>
      <w:r>
        <w:rPr>
          <w:rFonts w:ascii="Consolas" w:hAnsi="Consolas"/>
          <w:color w:val="1A1A1A"/>
          <w:sz w:val="15"/>
        </w:rPr>
        <w:t>with prob ε_rand:  choose uniformly from Candidates ∩ SAFE           // budgeted randomness</w:t>
        <w:br/>
      </w:r>
      <w:r>
        <w:rPr>
          <w:rFonts w:ascii="Consolas" w:hAnsi="Consolas"/>
          <w:color w:val="1A1A1A"/>
          <w:sz w:val="15"/>
        </w:rPr>
        <w:t>propensity = P(chosen action | context)                              // LOGGED, always</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Parameter</w:t>
            </w:r>
          </w:p>
        </w:tc>
        <w:tc>
          <w:tcPr>
            <w:tcW w:type="dxa" w:w="3202"/>
            <w:shd w:val="clear" w:color="auto" w:fill="0B3C5D"/>
          </w:tcPr>
          <w:p>
            <w:pPr>
              <w:spacing w:before="20" w:after="20" w:line="240" w:lineRule="auto"/>
            </w:pPr>
            <w:r>
              <w:rPr>
                <w:color w:val="FFFFFF"/>
              </w:rPr>
            </w:r>
            <w:r>
              <w:rPr>
                <w:b/>
                <w:i w:val="0"/>
                <w:strike w:val="0"/>
                <w:color w:val="FFFFFF"/>
                <w:sz w:val="16"/>
              </w:rPr>
              <w:t>MVP value</w:t>
            </w:r>
          </w:p>
        </w:tc>
        <w:tc>
          <w:tcPr>
            <w:tcW w:type="dxa" w:w="3202"/>
            <w:shd w:val="clear" w:color="auto" w:fill="0B3C5D"/>
          </w:tcPr>
          <w:p>
            <w:pPr>
              <w:spacing w:before="20" w:after="20" w:line="240" w:lineRule="auto"/>
            </w:pPr>
            <w:r>
              <w:rPr>
                <w:color w:val="FFFFFF"/>
              </w:rPr>
            </w:r>
            <w:r>
              <w:rPr>
                <w:b/>
                <w:i w:val="0"/>
                <w:strike w:val="0"/>
                <w:color w:val="FFFFFF"/>
                <w:sz w:val="16"/>
              </w:rPr>
              <w:t>Rationale</w:t>
            </w:r>
          </w:p>
        </w:tc>
      </w:tr>
      <w:tr>
        <w:tc>
          <w:tcPr>
            <w:tcW w:type="dxa" w:w="3202"/>
          </w:tcPr>
          <w:p>
            <w:pPr>
              <w:spacing w:before="20" w:after="20" w:line="240" w:lineRule="auto"/>
            </w:pPr>
            <w:r/>
            <w:r>
              <w:rPr>
                <w:rFonts w:ascii="Consolas" w:hAnsi="Consolas"/>
                <w:color w:val="8A1C1C"/>
                <w:sz w:val="15"/>
              </w:rPr>
              <w:t>ε_explore</w:t>
            </w:r>
            <w:r>
              <w:rPr>
                <w:b w:val="0"/>
                <w:i w:val="0"/>
                <w:strike w:val="0"/>
                <w:sz w:val="16"/>
              </w:rPr>
              <w:t xml:space="preserve"> (VoI weight)</w:t>
            </w:r>
          </w:p>
        </w:tc>
        <w:tc>
          <w:tcPr>
            <w:tcW w:type="dxa" w:w="3202"/>
          </w:tcPr>
          <w:p>
            <w:pPr>
              <w:spacing w:before="20" w:after="20" w:line="240" w:lineRule="auto"/>
            </w:pPr>
            <w:r/>
            <w:r>
              <w:rPr>
                <w:b w:val="0"/>
                <w:i w:val="0"/>
                <w:strike w:val="0"/>
                <w:sz w:val="16"/>
              </w:rPr>
              <w:t>0.20–0.30 of the VoI term</w:t>
            </w:r>
          </w:p>
        </w:tc>
        <w:tc>
          <w:tcPr>
            <w:tcW w:type="dxa" w:w="3202"/>
          </w:tcPr>
          <w:p>
            <w:pPr>
              <w:spacing w:before="20" w:after="20" w:line="240" w:lineRule="auto"/>
            </w:pPr>
            <w:r/>
            <w:r>
              <w:rPr>
                <w:b w:val="0"/>
                <w:i w:val="0"/>
                <w:strike w:val="0"/>
                <w:sz w:val="16"/>
              </w:rPr>
              <w:t>Exploration competes on value, not on noise</w:t>
            </w:r>
          </w:p>
        </w:tc>
      </w:tr>
      <w:tr>
        <w:tc>
          <w:tcPr>
            <w:tcW w:type="dxa" w:w="3202"/>
            <w:shd w:val="clear" w:color="auto" w:fill="F5F8FB"/>
          </w:tcPr>
          <w:p>
            <w:pPr>
              <w:spacing w:before="20" w:after="20" w:line="240" w:lineRule="auto"/>
            </w:pPr>
            <w:r/>
            <w:r>
              <w:rPr>
                <w:rFonts w:ascii="Consolas" w:hAnsi="Consolas"/>
                <w:color w:val="8A1C1C"/>
                <w:sz w:val="15"/>
              </w:rPr>
              <w:t>ε_rand</w:t>
            </w:r>
            <w:r>
              <w:rPr>
                <w:b w:val="0"/>
                <w:i w:val="0"/>
                <w:strike w:val="0"/>
                <w:sz w:val="16"/>
              </w:rPr>
              <w:t xml:space="preserve"> (uniform floor)</w:t>
            </w:r>
          </w:p>
        </w:tc>
        <w:tc>
          <w:tcPr>
            <w:tcW w:type="dxa" w:w="3202"/>
            <w:shd w:val="clear" w:color="auto" w:fill="F5F8FB"/>
          </w:tcPr>
          <w:p>
            <w:pPr>
              <w:spacing w:before="20" w:after="20" w:line="240" w:lineRule="auto"/>
            </w:pPr>
            <w:r/>
            <w:r>
              <w:rPr>
                <w:b w:val="0"/>
                <w:i w:val="0"/>
                <w:strike w:val="0"/>
                <w:sz w:val="16"/>
              </w:rPr>
              <w:t xml:space="preserve">3% of attempts, restricted to </w:t>
            </w:r>
            <w:r>
              <w:rPr>
                <w:rFonts w:ascii="Consolas" w:hAnsi="Consolas"/>
                <w:color w:val="8A1C1C"/>
                <w:sz w:val="15"/>
              </w:rPr>
              <w:t>SAFE</w:t>
            </w:r>
            <w:r>
              <w:rPr>
                <w:b w:val="0"/>
                <w:i w:val="0"/>
                <w:strike w:val="0"/>
                <w:sz w:val="16"/>
              </w:rPr>
              <w:t xml:space="preserve"> (never legal escalation; never disclosure-capable on unverified numbers)</w:t>
            </w:r>
          </w:p>
        </w:tc>
        <w:tc>
          <w:tcPr>
            <w:tcW w:type="dxa" w:w="3202"/>
            <w:shd w:val="clear" w:color="auto" w:fill="F5F8FB"/>
          </w:tcPr>
          <w:p>
            <w:pPr>
              <w:spacing w:before="20" w:after="20" w:line="240" w:lineRule="auto"/>
            </w:pPr>
            <w:r/>
            <w:r>
              <w:rPr>
                <w:b w:val="0"/>
                <w:i w:val="0"/>
                <w:strike w:val="0"/>
                <w:sz w:val="16"/>
              </w:rPr>
              <w:t>Optimizely's ≥5% figure is the anchor ([P19]); we start lower and tune against measured regret</w:t>
            </w:r>
          </w:p>
        </w:tc>
      </w:tr>
      <w:tr>
        <w:tc>
          <w:tcPr>
            <w:tcW w:type="dxa" w:w="3202"/>
          </w:tcPr>
          <w:p>
            <w:pPr>
              <w:spacing w:before="20" w:after="20" w:line="240" w:lineRule="auto"/>
            </w:pPr>
            <w:r/>
            <w:r>
              <w:rPr>
                <w:rFonts w:ascii="Consolas" w:hAnsi="Consolas"/>
                <w:color w:val="8A1C1C"/>
                <w:sz w:val="15"/>
              </w:rPr>
              <w:t>SAFE</w:t>
            </w:r>
            <w:r>
              <w:rPr>
                <w:b w:val="0"/>
                <w:i w:val="0"/>
                <w:strike w:val="0"/>
                <w:sz w:val="16"/>
              </w:rPr>
              <w:t xml:space="preserve"> action set</w:t>
            </w:r>
          </w:p>
        </w:tc>
        <w:tc>
          <w:tcPr>
            <w:tcW w:type="dxa" w:w="3202"/>
          </w:tcPr>
          <w:p>
            <w:pPr>
              <w:spacing w:before="20" w:after="20" w:line="240" w:lineRule="auto"/>
            </w:pPr>
            <w:r/>
            <w:r>
              <w:rPr>
                <w:b w:val="0"/>
                <w:i w:val="0"/>
                <w:strike w:val="0"/>
                <w:sz w:val="16"/>
              </w:rPr>
              <w:t>retiming, caller-ID change, channel switch to SMS/IVR, contact-point switch to a lower-priority point</w:t>
            </w:r>
          </w:p>
        </w:tc>
        <w:tc>
          <w:tcPr>
            <w:tcW w:type="dxa" w:w="3202"/>
          </w:tcPr>
          <w:p>
            <w:pPr>
              <w:spacing w:before="20" w:after="20" w:line="240" w:lineRule="auto"/>
            </w:pPr>
            <w:r/>
            <w:r>
              <w:rPr>
                <w:b w:val="0"/>
                <w:i w:val="0"/>
                <w:strike w:val="0"/>
                <w:sz w:val="16"/>
              </w:rPr>
              <w:t>Information-rich, low-risk</w:t>
            </w:r>
          </w:p>
        </w:tc>
      </w:tr>
      <w:tr>
        <w:tc>
          <w:tcPr>
            <w:tcW w:type="dxa" w:w="3202"/>
            <w:shd w:val="clear" w:color="auto" w:fill="F5F8FB"/>
          </w:tcPr>
          <w:p>
            <w:pPr>
              <w:spacing w:before="20" w:after="20" w:line="240" w:lineRule="auto"/>
            </w:pPr>
            <w:r/>
            <w:r>
              <w:rPr>
                <w:b w:val="0"/>
                <w:i w:val="0"/>
                <w:strike w:val="0"/>
                <w:sz w:val="16"/>
              </w:rPr>
              <w:t>Audit stream</w:t>
            </w:r>
          </w:p>
        </w:tc>
        <w:tc>
          <w:tcPr>
            <w:tcW w:type="dxa" w:w="3202"/>
            <w:shd w:val="clear" w:color="auto" w:fill="F5F8FB"/>
          </w:tcPr>
          <w:p>
            <w:pPr>
              <w:spacing w:before="20" w:after="20" w:line="240" w:lineRule="auto"/>
            </w:pPr>
            <w:r/>
            <w:r>
              <w:rPr>
                <w:b w:val="0"/>
                <w:i w:val="0"/>
                <w:strike w:val="0"/>
                <w:sz w:val="16"/>
              </w:rPr>
              <w:t>1–3%, held out from training, for unbiased evaluation</w:t>
            </w:r>
          </w:p>
        </w:tc>
        <w:tc>
          <w:tcPr>
            <w:tcW w:type="dxa" w:w="3202"/>
            <w:shd w:val="clear" w:color="auto" w:fill="F5F8FB"/>
          </w:tcPr>
          <w:p>
            <w:pPr>
              <w:spacing w:before="20" w:after="20" w:line="240" w:lineRule="auto"/>
            </w:pPr>
            <w:r/>
            <w:r>
              <w:rPr>
                <w:b w:val="0"/>
                <w:i w:val="0"/>
                <w:strike w:val="0"/>
                <w:sz w:val="16"/>
              </w:rPr>
              <w:t>Required for honest Qini/calibration in the low-score region</w:t>
            </w:r>
          </w:p>
        </w:tc>
      </w:tr>
      <w:tr>
        <w:tc>
          <w:tcPr>
            <w:tcW w:type="dxa" w:w="3202"/>
          </w:tcPr>
          <w:p>
            <w:pPr>
              <w:spacing w:before="20" w:after="20" w:line="240" w:lineRule="auto"/>
            </w:pPr>
            <w:r/>
            <w:r>
              <w:rPr>
                <w:b w:val="0"/>
                <w:i w:val="0"/>
                <w:strike w:val="0"/>
                <w:sz w:val="16"/>
              </w:rPr>
              <w:t>Kill switch</w:t>
            </w:r>
          </w:p>
        </w:tc>
        <w:tc>
          <w:tcPr>
            <w:tcW w:type="dxa" w:w="3202"/>
          </w:tcPr>
          <w:p>
            <w:pPr>
              <w:spacing w:before="20" w:after="20" w:line="240" w:lineRule="auto"/>
            </w:pPr>
            <w:r/>
            <w:r>
              <w:rPr>
                <w:b w:val="0"/>
                <w:i w:val="0"/>
                <w:strike w:val="0"/>
                <w:sz w:val="16"/>
              </w:rPr>
              <w:t>If cost-per-RPC in the exploration stream exceeds 2× the exploitation stream for 7 consecutive days, halve the exploration budget</w:t>
            </w:r>
          </w:p>
        </w:tc>
        <w:tc>
          <w:tcPr>
            <w:tcW w:type="dxa" w:w="3202"/>
          </w:tcPr>
          <w:p>
            <w:pPr>
              <w:spacing w:before="20" w:after="20" w:line="240" w:lineRule="auto"/>
            </w:pPr>
            <w:r/>
            <w:r>
              <w:rPr>
                <w:b w:val="0"/>
                <w:i w:val="0"/>
                <w:strike w:val="0"/>
                <w:sz w:val="16"/>
              </w:rPr>
              <w:t>Protects the P&amp;L</w:t>
            </w:r>
          </w:p>
        </w:tc>
      </w:tr>
    </w:tbl>
    <w:p>
      <w:pPr>
        <w:spacing w:after="80"/>
      </w:pPr>
    </w:p>
    <w:p>
      <w:pPr>
        <w:pStyle w:val="Heading2"/>
      </w:pPr>
      <w:r>
        <w:rPr>
          <w:b/>
          <w:i w:val="0"/>
          <w:strike w:val="0"/>
        </w:rPr>
        <w:t>10.8 The audit record (REVIO lineage, extended)</w:t>
      </w:r>
    </w:p>
    <w:p>
      <w:r>
        <w:rPr>
          <w:b w:val="0"/>
          <w:i w:val="0"/>
          <w:strike w:val="0"/>
        </w:rPr>
        <w:t>Every decision writes an immutable row:</w:t>
      </w:r>
    </w:p>
    <w:p>
      <w:pPr>
        <w:spacing w:before="80" w:after="160" w:line="240" w:lineRule="auto"/>
        <w:ind w:left="86"/>
        <w:shd w:val="clear" w:color="auto" w:fill="F2F4F7"/>
        <w:pBdr>
          <w:left w:val="single" w:sz="18" w:space="6" w:color="0B3C5D"/>
        </w:pBdr>
      </w:pPr>
      <w:r>
        <w:rPr>
          <w:rFonts w:ascii="Consolas" w:hAnsi="Consolas"/>
          <w:color w:val="1A1A1A"/>
          <w:sz w:val="15"/>
        </w:rPr>
        <w:t>{</w:t>
        <w:br/>
      </w:r>
      <w:r>
        <w:rPr>
          <w:rFonts w:ascii="Consolas" w:hAnsi="Consolas"/>
          <w:color w:val="1A1A1A"/>
          <w:sz w:val="15"/>
        </w:rPr>
        <w:t xml:space="preserve">  "decision_id": "dec_20261005_000177",</w:t>
        <w:br/>
      </w:r>
      <w:r>
        <w:rPr>
          <w:rFonts w:ascii="Consolas" w:hAnsi="Consolas"/>
          <w:color w:val="1A1A1A"/>
          <w:sz w:val="15"/>
        </w:rPr>
        <w:t xml:space="preserve">  "ts": "2026-10-05T19:42:11+05:30",</w:t>
        <w:br/>
      </w:r>
      <w:r>
        <w:rPr>
          <w:rFonts w:ascii="Consolas" w:hAnsi="Consolas"/>
          <w:color w:val="1A1A1A"/>
          <w:sz w:val="15"/>
        </w:rPr>
        <w:t xml:space="preserve">  "account_id": "A_88231", "contact_point_id": "P_4471", "address_id": "AD_1109",</w:t>
        <w:br/>
      </w:r>
      <w:r>
        <w:rPr>
          <w:rFonts w:ascii="Consolas" w:hAnsi="Consolas"/>
          <w:color w:val="1A1A1A"/>
          <w:sz w:val="15"/>
        </w:rPr>
        <w:t xml:space="preserve">  "model_versions": {"H1":"lgbm_h1_v3.2","H2":"lgbm_h2_v3.2","H3":"lgbm_h3_v3.1",</w:t>
        <w:br/>
      </w:r>
      <w:r>
        <w:rPr>
          <w:rFonts w:ascii="Consolas" w:hAnsi="Consolas"/>
          <w:color w:val="1A1A1A"/>
          <w:sz w:val="15"/>
        </w:rPr>
        <w:t xml:space="preserve">                     "hazard":"sksurv_gb_v2.0","sutra":"ltr_v1.4","calibrator":"iso_seg_v3"},</w:t>
        <w:br/>
      </w:r>
      <w:r>
        <w:rPr>
          <w:rFonts w:ascii="Consolas" w:hAnsi="Consolas"/>
          <w:color w:val="1A1A1A"/>
          <w:sz w:val="15"/>
        </w:rPr>
        <w:t xml:space="preserve">  "probabilities": {"A":0.34,"R":0.91,"P_ptp":0.22,"P_keep":0.78,"q_recycled":0.03},</w:t>
        <w:br/>
      </w:r>
      <w:r>
        <w:rPr>
          <w:rFonts w:ascii="Consolas" w:hAnsi="Consolas"/>
          <w:color w:val="1A1A1A"/>
          <w:sz w:val="15"/>
        </w:rPr>
        <w:t xml:space="preserve">  "value": {"V": 41250, "E_recovery": 6210, "beta": 0.61},</w:t>
        <w:br/>
      </w:r>
      <w:r>
        <w:rPr>
          <w:rFonts w:ascii="Consolas" w:hAnsi="Consolas"/>
          <w:color w:val="1A1A1A"/>
          <w:sz w:val="15"/>
        </w:rPr>
        <w:t xml:space="preserve">  "candidates": [</w:t>
        <w:br/>
      </w:r>
      <w:r>
        <w:rPr>
          <w:rFonts w:ascii="Consolas" w:hAnsi="Consolas"/>
          <w:color w:val="1A1A1A"/>
          <w:sz w:val="15"/>
        </w:rPr>
        <w:t xml:space="preserve">    {"action":"call","window":"19:00-20:00","channel":"voice","ENRC": 412.6},</w:t>
        <w:br/>
      </w:r>
      <w:r>
        <w:rPr>
          <w:rFonts w:ascii="Consolas" w:hAnsi="Consolas"/>
          <w:color w:val="1A1A1A"/>
          <w:sz w:val="15"/>
        </w:rPr>
        <w:t xml:space="preserve">    {"action":"sms","channel":"sms","ENRC": 118.4},</w:t>
        <w:br/>
      </w:r>
      <w:r>
        <w:rPr>
          <w:rFonts w:ascii="Consolas" w:hAnsi="Consolas"/>
          <w:color w:val="1A1A1A"/>
          <w:sz w:val="15"/>
        </w:rPr>
        <w:t xml:space="preserve">    {"action":"field_visit","ENRC": -38.2,</w:t>
        <w:br/>
      </w:r>
      <w:r>
        <w:rPr>
          <w:rFonts w:ascii="Consolas" w:hAnsi="Consolas"/>
          <w:color w:val="1A1A1A"/>
          <w:sz w:val="15"/>
        </w:rPr>
        <w:t xml:space="preserve">     "blocked_by": "p_wrongdoor=0.19 &gt; 0.15 (radius=1400 m at 90% coverage)"},</w:t>
        <w:br/>
      </w:r>
      <w:r>
        <w:rPr>
          <w:rFonts w:ascii="Consolas" w:hAnsi="Consolas"/>
          <w:color w:val="1A1A1A"/>
          <w:sz w:val="15"/>
        </w:rPr>
        <w:t xml:space="preserve">    {"action":"skip_trace","tier":"T2","ENRC": -210.0,</w:t>
        <w:br/>
      </w:r>
      <w:r>
        <w:rPr>
          <w:rFonts w:ascii="Consolas" w:hAnsi="Consolas"/>
          <w:color w:val="1A1A1A"/>
          <w:sz w:val="15"/>
        </w:rPr>
        <w:t xml:space="preserve">     "blocked_by": "EVSI(210) &lt; c_trace(850)"},</w:t>
        <w:br/>
      </w:r>
      <w:r>
        <w:rPr>
          <w:rFonts w:ascii="Consolas" w:hAnsi="Consolas"/>
          <w:color w:val="1A1A1A"/>
          <w:sz w:val="15"/>
        </w:rPr>
        <w:t xml:space="preserve">    {"action":"wait","delta_h":18,"ENRC": 96.3},</w:t>
        <w:br/>
      </w:r>
      <w:r>
        <w:rPr>
          <w:rFonts w:ascii="Consolas" w:hAnsi="Consolas"/>
          <w:color w:val="1A1A1A"/>
          <w:sz w:val="15"/>
        </w:rPr>
        <w:t xml:space="preserve">    {"action":"request_payment","hard_filters_passed": false,</w:t>
        <w:br/>
      </w:r>
      <w:r>
        <w:rPr>
          <w:rFonts w:ascii="Consolas" w:hAnsi="Consolas"/>
          <w:color w:val="1A1A1A"/>
          <w:sz w:val="15"/>
        </w:rPr>
        <w:t xml:space="preserve">     "blocked_by": "IDENTITY_GATE: disclosure requires a verified identity challenge first"}</w:t>
        <w:br/>
      </w:r>
      <w:r>
        <w:rPr>
          <w:rFonts w:ascii="Consolas" w:hAnsi="Consolas"/>
          <w:color w:val="1A1A1A"/>
          <w:sz w:val="15"/>
        </w:rPr>
        <w:t xml:space="preserve">  ],</w:t>
        <w:br/>
      </w:r>
      <w:r>
        <w:rPr>
          <w:rFonts w:ascii="Consolas" w:hAnsi="Consolas"/>
          <w:color w:val="1A1A1A"/>
          <w:sz w:val="15"/>
        </w:rPr>
        <w:t xml:space="preserve">  "chosen": "call", "propensity": 0.61,</w:t>
        <w:br/>
      </w:r>
      <w:r>
        <w:rPr>
          <w:rFonts w:ascii="Consolas" w:hAnsi="Consolas"/>
          <w:color w:val="1A1A1A"/>
          <w:sz w:val="15"/>
        </w:rPr>
        <w:t xml:space="preserve">  "reason_codes": ["HAZARD_PEAK_19H","SRC_AGE_11D","R_HIGH_VERIFIED_4D_AGO",</w:t>
        <w:br/>
      </w:r>
      <w:r>
        <w:rPr>
          <w:rFonts w:ascii="Consolas" w:hAnsi="Consolas"/>
          <w:color w:val="1A1A1A"/>
          <w:sz w:val="15"/>
        </w:rPr>
        <w:t xml:space="preserve">                   "BALANCE_HIGH","GEO_RADIUS_1400M_BLOCKS_VISIT","TRACE_EVSI_NEGATIVE"],</w:t>
        <w:br/>
      </w:r>
      <w:r>
        <w:rPr>
          <w:rFonts w:ascii="Consolas" w:hAnsi="Consolas"/>
          <w:color w:val="1A1A1A"/>
          <w:sz w:val="15"/>
        </w:rPr>
        <w:t xml:space="preserve">  "constraints_evaluated": {"config_version":"cc_v7","window_ok":true,</w:t>
        <w:br/>
      </w:r>
      <w:r>
        <w:rPr>
          <w:rFonts w:ascii="Consolas" w:hAnsi="Consolas"/>
          <w:color w:val="1A1A1A"/>
          <w:sz w:val="15"/>
        </w:rPr>
        <w:t xml:space="preserve">                            "attempts_this_week":2,"n_max":7,"dnd":false,"consent":"voice_yes"},</w:t>
        <w:br/>
      </w:r>
      <w:r>
        <w:rPr>
          <w:rFonts w:ascii="Consolas" w:hAnsi="Consolas"/>
          <w:color w:val="1A1A1A"/>
          <w:sz w:val="15"/>
        </w:rPr>
        <w:t xml:space="preserve">  "exploration_flag": false,</w:t>
        <w:br/>
      </w:r>
      <w:r>
        <w:rPr>
          <w:rFonts w:ascii="Consolas" w:hAnsi="Consolas"/>
          <w:color w:val="1A1A1A"/>
          <w:sz w:val="15"/>
        </w:rPr>
        <w:t xml:space="preserve">  "shap_top5": [["days_since_last_rpc",-0.19],["pincode_answer_rate",0.11]]</w:t>
        <w:br/>
      </w:r>
      <w:r>
        <w:rPr>
          <w:rFonts w:ascii="Consolas" w:hAnsi="Consolas"/>
          <w:color w:val="1A1A1A"/>
          <w:sz w:val="15"/>
        </w:rPr>
        <w:t>}</w:t>
      </w:r>
    </w:p>
    <w:p>
      <w:r>
        <w:rPr>
          <w:b w:val="0"/>
          <w:i w:val="0"/>
          <w:strike w:val="0"/>
        </w:rPr>
      </w:r>
      <w:r>
        <w:rPr>
          <w:b/>
          <w:i w:val="0"/>
          <w:strike w:val="0"/>
        </w:rPr>
        <w:t>Why this matters for CreditNirvana specifically:</w:t>
      </w:r>
      <w:r>
        <w:rPr>
          <w:b w:val="0"/>
          <w:i w:val="0"/>
          <w:strike w:val="0"/>
        </w:rPr>
        <w:t xml:space="preserve"> the problem statement demands "explainable and auditable decisions" — this schema </w:t>
      </w:r>
      <w:r>
        <w:rPr>
          <w:b w:val="0"/>
          <w:i/>
          <w:strike w:val="0"/>
        </w:rPr>
        <w:t>is</w:t>
      </w:r>
      <w:r>
        <w:rPr>
          <w:b w:val="0"/>
          <w:i w:val="0"/>
          <w:strike w:val="0"/>
        </w:rPr>
        <w:t xml:space="preserve"> that answer. It is also the training data for the next generation of the model (propensity + counterfactual logging), so the audit trail pays for itself twice.</w:t>
      </w:r>
    </w:p>
    <w:p>
      <w:pPr>
        <w:pStyle w:val="Heading1"/>
        <w:pageBreakBefore/>
        <w:pBdr>
          <w:bottom w:val="single" w:sz="12" w:space="1" w:color="0B3C5D"/>
        </w:pBdr>
      </w:pPr>
      <w:r>
        <w:rPr>
          <w:b/>
          <w:i w:val="0"/>
          <w:strike w:val="0"/>
          <w:color w:val="0B3C5D"/>
          <w:sz w:val="38"/>
        </w:rPr>
        <w:t>11. SYSTEM ARCHITECTURE</w:t>
      </w:r>
    </w:p>
    <w:p>
      <w:pPr>
        <w:pStyle w:val="Heading2"/>
      </w:pPr>
      <w:r>
        <w:rPr>
          <w:b/>
          <w:i w:val="0"/>
          <w:strike w:val="0"/>
        </w:rPr>
        <w:t>11.1 Component map</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Layer</w:t>
            </w:r>
          </w:p>
        </w:tc>
        <w:tc>
          <w:tcPr>
            <w:tcW w:type="dxa" w:w="2401"/>
            <w:shd w:val="clear" w:color="auto" w:fill="0B3C5D"/>
          </w:tcPr>
          <w:p>
            <w:pPr>
              <w:spacing w:before="20" w:after="20" w:line="240" w:lineRule="auto"/>
            </w:pPr>
            <w:r>
              <w:rPr>
                <w:color w:val="FFFFFF"/>
              </w:rPr>
            </w:r>
            <w:r>
              <w:rPr>
                <w:b/>
                <w:i w:val="0"/>
                <w:strike w:val="0"/>
                <w:color w:val="FFFFFF"/>
                <w:sz w:val="16"/>
              </w:rPr>
              <w:t>Component</w:t>
            </w:r>
          </w:p>
        </w:tc>
        <w:tc>
          <w:tcPr>
            <w:tcW w:type="dxa" w:w="2401"/>
            <w:shd w:val="clear" w:color="auto" w:fill="0B3C5D"/>
          </w:tcPr>
          <w:p>
            <w:pPr>
              <w:spacing w:before="20" w:after="20" w:line="240" w:lineRule="auto"/>
            </w:pPr>
            <w:r>
              <w:rPr>
                <w:color w:val="FFFFFF"/>
              </w:rPr>
            </w:r>
            <w:r>
              <w:rPr>
                <w:b/>
                <w:i w:val="0"/>
                <w:strike w:val="0"/>
                <w:color w:val="FFFFFF"/>
                <w:sz w:val="16"/>
              </w:rPr>
              <w:t>Technology</w:t>
            </w:r>
          </w:p>
        </w:tc>
        <w:tc>
          <w:tcPr>
            <w:tcW w:type="dxa" w:w="2401"/>
            <w:shd w:val="clear" w:color="auto" w:fill="0B3C5D"/>
          </w:tcPr>
          <w:p>
            <w:pPr>
              <w:spacing w:before="20" w:after="20" w:line="240" w:lineRule="auto"/>
            </w:pPr>
            <w:r>
              <w:rPr>
                <w:color w:val="FFFFFF"/>
              </w:rPr>
            </w:r>
            <w:r>
              <w:rPr>
                <w:b/>
                <w:i w:val="0"/>
                <w:strike w:val="0"/>
                <w:color w:val="FFFFFF"/>
                <w:sz w:val="16"/>
              </w:rPr>
              <w:t>Responsibility</w:t>
            </w:r>
          </w:p>
        </w:tc>
      </w:tr>
      <w:tr>
        <w:tc>
          <w:tcPr>
            <w:tcW w:type="dxa" w:w="2401"/>
          </w:tcPr>
          <w:p>
            <w:pPr>
              <w:spacing w:before="20" w:after="20" w:line="240" w:lineRule="auto"/>
            </w:pPr>
            <w:r/>
            <w:r>
              <w:rPr>
                <w:b w:val="0"/>
                <w:i w:val="0"/>
                <w:strike w:val="0"/>
                <w:sz w:val="16"/>
              </w:rPr>
            </w:r>
            <w:r>
              <w:rPr>
                <w:b/>
                <w:i w:val="0"/>
                <w:strike w:val="0"/>
                <w:sz w:val="16"/>
              </w:rPr>
              <w:t>L0 Data</w:t>
            </w:r>
            <w:r>
              <w:rPr>
                <w:b w:val="0"/>
                <w:i w:val="0"/>
                <w:strike w:val="0"/>
                <w:sz w:val="16"/>
              </w:rPr>
            </w:r>
          </w:p>
        </w:tc>
        <w:tc>
          <w:tcPr>
            <w:tcW w:type="dxa" w:w="2401"/>
          </w:tcPr>
          <w:p>
            <w:pPr>
              <w:spacing w:before="20" w:after="20" w:line="240" w:lineRule="auto"/>
            </w:pPr>
            <w:r/>
            <w:r>
              <w:rPr>
                <w:b w:val="0"/>
                <w:i w:val="0"/>
                <w:strike w:val="0"/>
                <w:sz w:val="16"/>
              </w:rPr>
              <w:t>Ingestion</w:t>
            </w:r>
          </w:p>
        </w:tc>
        <w:tc>
          <w:tcPr>
            <w:tcW w:type="dxa" w:w="2401"/>
          </w:tcPr>
          <w:p>
            <w:pPr>
              <w:spacing w:before="20" w:after="20" w:line="240" w:lineRule="auto"/>
            </w:pPr>
            <w:r/>
            <w:r>
              <w:rPr>
                <w:b w:val="0"/>
                <w:i w:val="0"/>
                <w:strike w:val="0"/>
                <w:sz w:val="16"/>
              </w:rPr>
              <w:t>Python + HTTP/Kafka/CDC from Postgres</w:t>
            </w:r>
          </w:p>
        </w:tc>
        <w:tc>
          <w:tcPr>
            <w:tcW w:type="dxa" w:w="2401"/>
          </w:tcPr>
          <w:p>
            <w:pPr>
              <w:spacing w:before="20" w:after="20" w:line="240" w:lineRule="auto"/>
            </w:pPr>
            <w:r/>
            <w:r>
              <w:rPr>
                <w:b w:val="0"/>
                <w:i w:val="0"/>
                <w:strike w:val="0"/>
                <w:sz w:val="16"/>
              </w:rPr>
              <w:t>CDR telephony, dispositions, transcripts, field telemetry, payments</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Lake</w:t>
            </w:r>
          </w:p>
        </w:tc>
        <w:tc>
          <w:tcPr>
            <w:tcW w:type="dxa" w:w="2401"/>
            <w:shd w:val="clear" w:color="auto" w:fill="F5F8FB"/>
          </w:tcPr>
          <w:p>
            <w:pPr>
              <w:spacing w:before="20" w:after="20" w:line="240" w:lineRule="auto"/>
            </w:pPr>
            <w:r/>
            <w:r>
              <w:rPr>
                <w:b w:val="0"/>
                <w:i w:val="0"/>
                <w:strike w:val="0"/>
                <w:sz w:val="16"/>
              </w:rPr>
              <w:t>Parquet on S3/MinIO</w:t>
            </w:r>
          </w:p>
        </w:tc>
        <w:tc>
          <w:tcPr>
            <w:tcW w:type="dxa" w:w="2401"/>
            <w:shd w:val="clear" w:color="auto" w:fill="F5F8FB"/>
          </w:tcPr>
          <w:p>
            <w:pPr>
              <w:spacing w:before="20" w:after="20" w:line="240" w:lineRule="auto"/>
            </w:pPr>
            <w:r/>
            <w:r>
              <w:rPr>
                <w:b w:val="0"/>
                <w:i w:val="0"/>
                <w:strike w:val="0"/>
                <w:sz w:val="16"/>
              </w:rPr>
              <w:t>Append-only, immutable event history</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Operational DB</w:t>
            </w:r>
          </w:p>
        </w:tc>
        <w:tc>
          <w:tcPr>
            <w:tcW w:type="dxa" w:w="2401"/>
          </w:tcPr>
          <w:p>
            <w:pPr>
              <w:spacing w:before="20" w:after="20" w:line="240" w:lineRule="auto"/>
            </w:pPr>
            <w:r/>
            <w:r>
              <w:rPr>
                <w:b w:val="0"/>
                <w:i w:val="0"/>
                <w:strike w:val="0"/>
                <w:sz w:val="16"/>
              </w:rPr>
            </w:r>
            <w:r>
              <w:rPr>
                <w:b/>
                <w:i w:val="0"/>
                <w:strike w:val="0"/>
                <w:sz w:val="16"/>
              </w:rPr>
              <w:t>PostgreSQL + PostGIS</w:t>
            </w:r>
            <w:r>
              <w:rPr>
                <w:b w:val="0"/>
                <w:i w:val="0"/>
                <w:strike w:val="0"/>
                <w:sz w:val="16"/>
              </w:rPr>
            </w:r>
          </w:p>
        </w:tc>
        <w:tc>
          <w:tcPr>
            <w:tcW w:type="dxa" w:w="2401"/>
          </w:tcPr>
          <w:p>
            <w:pPr>
              <w:spacing w:before="20" w:after="20" w:line="240" w:lineRule="auto"/>
            </w:pPr>
            <w:r/>
            <w:r>
              <w:rPr>
                <w:b w:val="0"/>
                <w:i w:val="0"/>
                <w:strike w:val="0"/>
                <w:sz w:val="16"/>
              </w:rPr>
              <w:t>Accounts, contact points, addresses, decisions, constraints</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r>
            <w:r>
              <w:rPr>
                <w:b/>
                <w:i w:val="0"/>
                <w:strike w:val="0"/>
                <w:sz w:val="16"/>
              </w:rPr>
              <w:t>Feature store</w:t>
            </w:r>
            <w:r>
              <w:rPr>
                <w:b w:val="0"/>
                <w:i w:val="0"/>
                <w:strike w:val="0"/>
                <w:sz w:val="16"/>
              </w:rPr>
            </w:r>
          </w:p>
        </w:tc>
        <w:tc>
          <w:tcPr>
            <w:tcW w:type="dxa" w:w="2401"/>
            <w:shd w:val="clear" w:color="auto" w:fill="F5F8FB"/>
          </w:tcPr>
          <w:p>
            <w:pPr>
              <w:spacing w:before="20" w:after="20" w:line="240" w:lineRule="auto"/>
            </w:pPr>
            <w:r/>
            <w:r>
              <w:rPr>
                <w:b w:val="0"/>
                <w:i w:val="0"/>
                <w:strike w:val="0"/>
                <w:sz w:val="16"/>
              </w:rPr>
              <w:t xml:space="preserve">Postgres tables with </w:t>
            </w:r>
            <w:r>
              <w:rPr>
                <w:rFonts w:ascii="Consolas" w:hAnsi="Consolas"/>
                <w:color w:val="8A1C1C"/>
                <w:sz w:val="15"/>
              </w:rPr>
              <w:t>as_of</w:t>
            </w:r>
            <w:r>
              <w:rPr>
                <w:b w:val="0"/>
                <w:i w:val="0"/>
                <w:strike w:val="0"/>
                <w:sz w:val="16"/>
              </w:rPr>
              <w:t xml:space="preserve"> semantics (MVP) → Feast later</w:t>
            </w:r>
          </w:p>
        </w:tc>
        <w:tc>
          <w:tcPr>
            <w:tcW w:type="dxa" w:w="2401"/>
            <w:shd w:val="clear" w:color="auto" w:fill="F5F8FB"/>
          </w:tcPr>
          <w:p>
            <w:pPr>
              <w:spacing w:before="20" w:after="20" w:line="240" w:lineRule="auto"/>
            </w:pPr>
            <w:r/>
            <w:r>
              <w:rPr>
                <w:b w:val="0"/>
                <w:i w:val="0"/>
                <w:strike w:val="0"/>
                <w:sz w:val="16"/>
              </w:rPr>
              <w:t>Point-in-time correctness; prevents post-decision leakage</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Geodata</w:t>
            </w:r>
          </w:p>
        </w:tc>
        <w:tc>
          <w:tcPr>
            <w:tcW w:type="dxa" w:w="2401"/>
          </w:tcPr>
          <w:p>
            <w:pPr>
              <w:spacing w:before="20" w:after="20" w:line="240" w:lineRule="auto"/>
            </w:pPr>
            <w:r/>
            <w:r>
              <w:rPr>
                <w:b w:val="0"/>
                <w:i w:val="0"/>
                <w:strike w:val="0"/>
                <w:sz w:val="16"/>
              </w:rPr>
              <w:t>PostGIS + H3 + OSM extract + pincode polygons + building footprints</w:t>
            </w:r>
          </w:p>
        </w:tc>
        <w:tc>
          <w:tcPr>
            <w:tcW w:type="dxa" w:w="2401"/>
          </w:tcPr>
          <w:p>
            <w:pPr>
              <w:spacing w:before="20" w:after="20" w:line="240" w:lineRule="auto"/>
            </w:pPr>
            <w:r/>
            <w:r>
              <w:rPr>
                <w:b w:val="0"/>
                <w:i w:val="0"/>
                <w:strike w:val="0"/>
                <w:sz w:val="16"/>
              </w:rPr>
              <w:t>Spatial joins, candidate generation, tiles</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Data quality</w:t>
            </w:r>
          </w:p>
        </w:tc>
        <w:tc>
          <w:tcPr>
            <w:tcW w:type="dxa" w:w="2401"/>
            <w:shd w:val="clear" w:color="auto" w:fill="F5F8FB"/>
          </w:tcPr>
          <w:p>
            <w:pPr>
              <w:spacing w:before="20" w:after="20" w:line="240" w:lineRule="auto"/>
            </w:pPr>
            <w:r/>
            <w:r>
              <w:rPr>
                <w:b w:val="0"/>
                <w:i w:val="0"/>
                <w:strike w:val="0"/>
                <w:sz w:val="16"/>
              </w:rPr>
              <w:t>Great Expectations / dbt tests</w:t>
            </w:r>
          </w:p>
        </w:tc>
        <w:tc>
          <w:tcPr>
            <w:tcW w:type="dxa" w:w="2401"/>
            <w:shd w:val="clear" w:color="auto" w:fill="F5F8FB"/>
          </w:tcPr>
          <w:p>
            <w:pPr>
              <w:spacing w:before="20" w:after="20" w:line="240" w:lineRule="auto"/>
            </w:pPr>
            <w:r/>
            <w:r>
              <w:rPr>
                <w:b w:val="0"/>
                <w:i w:val="0"/>
                <w:strike w:val="0"/>
                <w:sz w:val="16"/>
              </w:rPr>
              <w:t>Freshness, nulls, referential integrity, schema drift</w:t>
            </w:r>
          </w:p>
        </w:tc>
      </w:tr>
      <w:tr>
        <w:tc>
          <w:tcPr>
            <w:tcW w:type="dxa" w:w="2401"/>
          </w:tcPr>
          <w:p>
            <w:pPr>
              <w:spacing w:before="20" w:after="20" w:line="240" w:lineRule="auto"/>
            </w:pPr>
            <w:r/>
            <w:r>
              <w:rPr>
                <w:b w:val="0"/>
                <w:i w:val="0"/>
                <w:strike w:val="0"/>
                <w:sz w:val="16"/>
              </w:rPr>
            </w:r>
            <w:r>
              <w:rPr>
                <w:b/>
                <w:i w:val="0"/>
                <w:strike w:val="0"/>
                <w:sz w:val="16"/>
              </w:rPr>
              <w:t>L1 Identity</w:t>
            </w:r>
            <w:r>
              <w:rPr>
                <w:b w:val="0"/>
                <w:i w:val="0"/>
                <w:strike w:val="0"/>
                <w:sz w:val="16"/>
              </w:rPr>
            </w:r>
          </w:p>
        </w:tc>
        <w:tc>
          <w:tcPr>
            <w:tcW w:type="dxa" w:w="2401"/>
          </w:tcPr>
          <w:p>
            <w:pPr>
              <w:spacing w:before="20" w:after="20" w:line="240" w:lineRule="auto"/>
            </w:pPr>
            <w:r/>
            <w:r>
              <w:rPr>
                <w:b w:val="0"/>
                <w:i w:val="0"/>
                <w:strike w:val="0"/>
                <w:sz w:val="16"/>
              </w:rPr>
              <w:t>Entity resolution</w:t>
            </w:r>
          </w:p>
        </w:tc>
        <w:tc>
          <w:tcPr>
            <w:tcW w:type="dxa" w:w="2401"/>
          </w:tcPr>
          <w:p>
            <w:pPr>
              <w:spacing w:before="20" w:after="20" w:line="240" w:lineRule="auto"/>
            </w:pPr>
            <w:r/>
            <w:r>
              <w:rPr>
                <w:b w:val="0"/>
                <w:i w:val="0"/>
                <w:strike w:val="0"/>
                <w:sz w:val="16"/>
              </w:rPr>
            </w:r>
            <w:r>
              <w:rPr>
                <w:b/>
                <w:i w:val="0"/>
                <w:strike w:val="0"/>
                <w:sz w:val="16"/>
              </w:rPr>
              <w:t>Splink</w:t>
            </w:r>
            <w:r>
              <w:rPr>
                <w:b w:val="0"/>
                <w:i w:val="0"/>
                <w:strike w:val="0"/>
                <w:sz w:val="16"/>
              </w:rPr>
              <w:t xml:space="preserve"> (MVP) → GNN/GraphER later</w:t>
            </w:r>
          </w:p>
        </w:tc>
        <w:tc>
          <w:tcPr>
            <w:tcW w:type="dxa" w:w="2401"/>
          </w:tcPr>
          <w:p>
            <w:pPr>
              <w:spacing w:before="20" w:after="20" w:line="240" w:lineRule="auto"/>
            </w:pPr>
            <w:r/>
            <w:r>
              <w:rPr>
                <w:b w:val="0"/>
                <w:i w:val="0"/>
                <w:strike w:val="0"/>
                <w:sz w:val="16"/>
              </w:rPr>
              <w:t>Contact-point graph, shared-number detection, landmark alias graph</w:t>
            </w:r>
          </w:p>
        </w:tc>
      </w:tr>
      <w:tr>
        <w:tc>
          <w:tcPr>
            <w:tcW w:type="dxa" w:w="2401"/>
            <w:shd w:val="clear" w:color="auto" w:fill="F5F8FB"/>
          </w:tcPr>
          <w:p>
            <w:pPr>
              <w:spacing w:before="20" w:after="20" w:line="240" w:lineRule="auto"/>
            </w:pPr>
            <w:r/>
            <w:r>
              <w:rPr>
                <w:b w:val="0"/>
                <w:i w:val="0"/>
                <w:strike w:val="0"/>
                <w:sz w:val="16"/>
              </w:rPr>
            </w:r>
            <w:r>
              <w:rPr>
                <w:b/>
                <w:i w:val="0"/>
                <w:strike w:val="0"/>
                <w:sz w:val="16"/>
              </w:rPr>
              <w:t>L2 PS2</w:t>
            </w:r>
            <w:r>
              <w:rPr>
                <w:b w:val="0"/>
                <w:i w:val="0"/>
                <w:strike w:val="0"/>
                <w:sz w:val="16"/>
              </w:rPr>
            </w:r>
          </w:p>
        </w:tc>
        <w:tc>
          <w:tcPr>
            <w:tcW w:type="dxa" w:w="2401"/>
            <w:shd w:val="clear" w:color="auto" w:fill="F5F8FB"/>
          </w:tcPr>
          <w:p>
            <w:pPr>
              <w:spacing w:before="20" w:after="20" w:line="240" w:lineRule="auto"/>
            </w:pPr>
            <w:r/>
            <w:r>
              <w:rPr>
                <w:b w:val="0"/>
                <w:i w:val="0"/>
                <w:strike w:val="0"/>
                <w:sz w:val="16"/>
              </w:rPr>
              <w:t>Training</w:t>
            </w:r>
          </w:p>
        </w:tc>
        <w:tc>
          <w:tcPr>
            <w:tcW w:type="dxa" w:w="2401"/>
            <w:shd w:val="clear" w:color="auto" w:fill="F5F8FB"/>
          </w:tcPr>
          <w:p>
            <w:pPr>
              <w:spacing w:before="20" w:after="20" w:line="240" w:lineRule="auto"/>
            </w:pPr>
            <w:r/>
            <w:r>
              <w:rPr>
                <w:b w:val="0"/>
                <w:i w:val="0"/>
                <w:strike w:val="0"/>
                <w:sz w:val="16"/>
              </w:rPr>
              <w:t>LightGBM, scikit-survival / lifelines, scikit-uplift / CausalML</w:t>
            </w:r>
          </w:p>
        </w:tc>
        <w:tc>
          <w:tcPr>
            <w:tcW w:type="dxa" w:w="2401"/>
            <w:shd w:val="clear" w:color="auto" w:fill="F5F8FB"/>
          </w:tcPr>
          <w:p>
            <w:pPr>
              <w:spacing w:before="20" w:after="20" w:line="240" w:lineRule="auto"/>
            </w:pPr>
            <w:r/>
            <w:r>
              <w:rPr>
                <w:b w:val="0"/>
                <w:i w:val="0"/>
                <w:strike w:val="0"/>
                <w:sz w:val="16"/>
              </w:rPr>
              <w:t>Heads H1–H5 + calibrators</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Explainability</w:t>
            </w:r>
          </w:p>
        </w:tc>
        <w:tc>
          <w:tcPr>
            <w:tcW w:type="dxa" w:w="2401"/>
          </w:tcPr>
          <w:p>
            <w:pPr>
              <w:spacing w:before="20" w:after="20" w:line="240" w:lineRule="auto"/>
            </w:pPr>
            <w:r/>
            <w:r>
              <w:rPr>
                <w:b w:val="0"/>
                <w:i w:val="0"/>
                <w:strike w:val="0"/>
                <w:sz w:val="16"/>
              </w:rPr>
              <w:t>SHAP → reason codes</w:t>
            </w:r>
          </w:p>
        </w:tc>
        <w:tc>
          <w:tcPr>
            <w:tcW w:type="dxa" w:w="2401"/>
          </w:tcPr>
          <w:p>
            <w:pPr>
              <w:spacing w:before="20" w:after="20" w:line="240" w:lineRule="auto"/>
            </w:pPr>
            <w:r/>
            <w:r>
              <w:rPr>
                <w:b w:val="0"/>
                <w:i w:val="0"/>
                <w:strike w:val="0"/>
                <w:sz w:val="16"/>
              </w:rPr>
              <w:t>Audit + agent UX</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Tracking</w:t>
            </w:r>
          </w:p>
        </w:tc>
        <w:tc>
          <w:tcPr>
            <w:tcW w:type="dxa" w:w="2401"/>
            <w:shd w:val="clear" w:color="auto" w:fill="F5F8FB"/>
          </w:tcPr>
          <w:p>
            <w:pPr>
              <w:spacing w:before="20" w:after="20" w:line="240" w:lineRule="auto"/>
            </w:pPr>
            <w:r/>
            <w:r>
              <w:rPr>
                <w:b w:val="0"/>
                <w:i w:val="0"/>
                <w:strike w:val="0"/>
                <w:sz w:val="16"/>
              </w:rPr>
            </w:r>
            <w:r>
              <w:rPr>
                <w:b/>
                <w:i w:val="0"/>
                <w:strike w:val="0"/>
                <w:sz w:val="16"/>
              </w:rPr>
              <w:t>MLflow</w:t>
            </w:r>
            <w:r>
              <w:rPr>
                <w:b w:val="0"/>
                <w:i w:val="0"/>
                <w:strike w:val="0"/>
                <w:sz w:val="16"/>
              </w:rPr>
            </w:r>
          </w:p>
        </w:tc>
        <w:tc>
          <w:tcPr>
            <w:tcW w:type="dxa" w:w="2401"/>
            <w:shd w:val="clear" w:color="auto" w:fill="F5F8FB"/>
          </w:tcPr>
          <w:p>
            <w:pPr>
              <w:spacing w:before="20" w:after="20" w:line="240" w:lineRule="auto"/>
            </w:pPr>
            <w:r/>
            <w:r>
              <w:rPr>
                <w:b w:val="0"/>
                <w:i w:val="0"/>
                <w:strike w:val="0"/>
                <w:sz w:val="16"/>
              </w:rPr>
              <w:t>Versions, metrics, artefacts, registry</w:t>
            </w:r>
          </w:p>
        </w:tc>
      </w:tr>
      <w:tr>
        <w:tc>
          <w:tcPr>
            <w:tcW w:type="dxa" w:w="2401"/>
          </w:tcPr>
          <w:p>
            <w:pPr>
              <w:spacing w:before="20" w:after="20" w:line="240" w:lineRule="auto"/>
            </w:pPr>
            <w:r/>
            <w:r>
              <w:rPr>
                <w:b w:val="0"/>
                <w:i w:val="0"/>
                <w:strike w:val="0"/>
                <w:sz w:val="16"/>
              </w:rPr>
            </w:r>
            <w:r>
              <w:rPr>
                <w:b/>
                <w:i w:val="0"/>
                <w:strike w:val="0"/>
                <w:sz w:val="16"/>
              </w:rPr>
              <w:t>L3 PS3</w:t>
            </w:r>
            <w:r>
              <w:rPr>
                <w:b w:val="0"/>
                <w:i w:val="0"/>
                <w:strike w:val="0"/>
                <w:sz w:val="16"/>
              </w:rPr>
            </w:r>
          </w:p>
        </w:tc>
        <w:tc>
          <w:tcPr>
            <w:tcW w:type="dxa" w:w="2401"/>
          </w:tcPr>
          <w:p>
            <w:pPr>
              <w:spacing w:before="20" w:after="20" w:line="240" w:lineRule="auto"/>
            </w:pPr>
            <w:r/>
            <w:r>
              <w:rPr>
                <w:b w:val="0"/>
                <w:i w:val="0"/>
                <w:strike w:val="0"/>
                <w:sz w:val="16"/>
              </w:rPr>
              <w:t>Parsing</w:t>
            </w:r>
          </w:p>
        </w:tc>
        <w:tc>
          <w:tcPr>
            <w:tcW w:type="dxa" w:w="2401"/>
          </w:tcPr>
          <w:p>
            <w:pPr>
              <w:spacing w:before="20" w:after="20" w:line="240" w:lineRule="auto"/>
            </w:pPr>
            <w:r/>
            <w:r>
              <w:rPr>
                <w:b w:val="0"/>
                <w:i w:val="0"/>
                <w:strike w:val="0"/>
                <w:sz w:val="16"/>
              </w:rPr>
              <w:t>libpostal + deepparse + IndicXlit/IndicLID (containerised)</w:t>
            </w:r>
          </w:p>
        </w:tc>
        <w:tc>
          <w:tcPr>
            <w:tcW w:type="dxa" w:w="2401"/>
          </w:tcPr>
          <w:p>
            <w:pPr>
              <w:spacing w:before="20" w:after="20" w:line="240" w:lineRule="auto"/>
            </w:pPr>
            <w:r/>
            <w:r>
              <w:rPr>
                <w:b w:val="0"/>
                <w:i w:val="0"/>
                <w:strike w:val="0"/>
                <w:sz w:val="16"/>
              </w:rPr>
              <w:t>Normalise, transliterate, language-ID</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Candidate generation</w:t>
            </w:r>
          </w:p>
        </w:tc>
        <w:tc>
          <w:tcPr>
            <w:tcW w:type="dxa" w:w="2401"/>
            <w:shd w:val="clear" w:color="auto" w:fill="F5F8FB"/>
          </w:tcPr>
          <w:p>
            <w:pPr>
              <w:spacing w:before="20" w:after="20" w:line="240" w:lineRule="auto"/>
            </w:pPr>
            <w:r/>
            <w:r>
              <w:rPr>
                <w:b w:val="0"/>
                <w:i w:val="0"/>
                <w:strike w:val="0"/>
                <w:sz w:val="16"/>
              </w:rPr>
              <w:t>Self-hosted Nominatim/Photon + Google/Ola/Mappls APIs + OSM POI index</w:t>
            </w:r>
          </w:p>
        </w:tc>
        <w:tc>
          <w:tcPr>
            <w:tcW w:type="dxa" w:w="2401"/>
            <w:shd w:val="clear" w:color="auto" w:fill="F5F8FB"/>
          </w:tcPr>
          <w:p>
            <w:pPr>
              <w:spacing w:before="20" w:after="20" w:line="240" w:lineRule="auto"/>
            </w:pPr>
            <w:r/>
            <w:r>
              <w:rPr>
                <w:b w:val="0"/>
                <w:i w:val="0"/>
                <w:strike w:val="0"/>
                <w:sz w:val="16"/>
              </w:rPr>
              <w:t xml:space="preserve">Candidate </w:t>
            </w:r>
            <w:r>
              <w:rPr>
                <w:b/>
                <w:i w:val="0"/>
                <w:strike w:val="0"/>
                <w:sz w:val="16"/>
              </w:rPr>
              <w:t>set</w:t>
            </w:r>
            <w:r>
              <w:rPr>
                <w:b w:val="0"/>
                <w:i w:val="0"/>
                <w:strike w:val="0"/>
                <w:sz w:val="16"/>
              </w:rPr>
              <w:t xml:space="preserve"> (never a single answer)</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Gazetteer service</w:t>
            </w:r>
          </w:p>
        </w:tc>
        <w:tc>
          <w:tcPr>
            <w:tcW w:type="dxa" w:w="2401"/>
          </w:tcPr>
          <w:p>
            <w:pPr>
              <w:spacing w:before="20" w:after="20" w:line="240" w:lineRule="auto"/>
            </w:pPr>
            <w:r/>
            <w:r>
              <w:rPr>
                <w:b w:val="0"/>
                <w:i w:val="0"/>
                <w:strike w:val="0"/>
                <w:sz w:val="16"/>
              </w:rPr>
              <w:t>Postgres + pg_trgm + phonetic keys + alias graph</w:t>
            </w:r>
          </w:p>
        </w:tc>
        <w:tc>
          <w:tcPr>
            <w:tcW w:type="dxa" w:w="2401"/>
          </w:tcPr>
          <w:p>
            <w:pPr>
              <w:spacing w:before="20" w:after="20" w:line="240" w:lineRule="auto"/>
            </w:pPr>
            <w:r/>
            <w:r>
              <w:rPr>
                <w:b w:val="0"/>
                <w:i w:val="0"/>
                <w:strike w:val="0"/>
                <w:sz w:val="16"/>
              </w:rPr>
              <w:t>Landmark matching and alias learning</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Integrity model</w:t>
            </w:r>
          </w:p>
        </w:tc>
        <w:tc>
          <w:tcPr>
            <w:tcW w:type="dxa" w:w="2401"/>
            <w:shd w:val="clear" w:color="auto" w:fill="F5F8FB"/>
          </w:tcPr>
          <w:p>
            <w:pPr>
              <w:spacing w:before="20" w:after="20" w:line="240" w:lineRule="auto"/>
            </w:pPr>
            <w:r/>
            <w:r>
              <w:rPr>
                <w:b w:val="0"/>
                <w:i w:val="0"/>
                <w:strike w:val="0"/>
                <w:sz w:val="16"/>
              </w:rPr>
              <w:t>Gradient boosting (§9.4 features)</w:t>
            </w:r>
          </w:p>
        </w:tc>
        <w:tc>
          <w:tcPr>
            <w:tcW w:type="dxa" w:w="2401"/>
            <w:shd w:val="clear" w:color="auto" w:fill="F5F8FB"/>
          </w:tcPr>
          <w:p>
            <w:pPr>
              <w:spacing w:before="20" w:after="20" w:line="240" w:lineRule="auto"/>
            </w:pPr>
            <w:r/>
            <w:r>
              <w:rPr>
                <w:b w:val="0"/>
                <w:i w:val="0"/>
                <w:strike w:val="0"/>
                <w:sz w:val="16"/>
              </w:rPr>
              <w:t>Credibility weight per observation</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Ranker</w:t>
            </w:r>
          </w:p>
        </w:tc>
        <w:tc>
          <w:tcPr>
            <w:tcW w:type="dxa" w:w="2401"/>
          </w:tcPr>
          <w:p>
            <w:pPr>
              <w:spacing w:before="20" w:after="20" w:line="240" w:lineRule="auto"/>
            </w:pPr>
            <w:r/>
            <w:r>
              <w:rPr>
                <w:b w:val="0"/>
                <w:i w:val="0"/>
                <w:strike w:val="0"/>
                <w:sz w:val="16"/>
              </w:rPr>
              <w:t>LightGBM LambdaMART</w:t>
            </w:r>
          </w:p>
        </w:tc>
        <w:tc>
          <w:tcPr>
            <w:tcW w:type="dxa" w:w="2401"/>
          </w:tcPr>
          <w:p>
            <w:pPr>
              <w:spacing w:before="20" w:after="20" w:line="240" w:lineRule="auto"/>
            </w:pPr>
            <w:r/>
            <w:r>
              <w:rPr>
                <w:b w:val="0"/>
                <w:i w:val="0"/>
                <w:strike w:val="0"/>
                <w:sz w:val="16"/>
              </w:rPr>
              <w:t>Candidate ranking + explanation features</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Location estimator</w:t>
            </w:r>
          </w:p>
        </w:tc>
        <w:tc>
          <w:tcPr>
            <w:tcW w:type="dxa" w:w="2401"/>
            <w:shd w:val="clear" w:color="auto" w:fill="F5F8FB"/>
          </w:tcPr>
          <w:p>
            <w:pPr>
              <w:spacing w:before="20" w:after="20" w:line="240" w:lineRule="auto"/>
            </w:pPr>
            <w:r/>
            <w:r>
              <w:rPr>
                <w:b w:val="0"/>
                <w:i w:val="0"/>
                <w:strike w:val="0"/>
                <w:sz w:val="16"/>
              </w:rPr>
              <w:t>Weighted geometric median / Huber</w:t>
            </w:r>
          </w:p>
        </w:tc>
        <w:tc>
          <w:tcPr>
            <w:tcW w:type="dxa" w:w="2401"/>
            <w:shd w:val="clear" w:color="auto" w:fill="F5F8FB"/>
          </w:tcPr>
          <w:p>
            <w:pPr>
              <w:spacing w:before="20" w:after="20" w:line="240" w:lineRule="auto"/>
            </w:pPr>
            <w:r/>
            <w:r>
              <w:rPr>
                <w:b w:val="0"/>
                <w:i w:val="0"/>
                <w:strike w:val="0"/>
                <w:sz w:val="16"/>
              </w:rPr>
              <w:t>Robust centroid</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Radius estimator</w:t>
            </w:r>
          </w:p>
        </w:tc>
        <w:tc>
          <w:tcPr>
            <w:tcW w:type="dxa" w:w="2401"/>
          </w:tcPr>
          <w:p>
            <w:pPr>
              <w:spacing w:before="20" w:after="20" w:line="240" w:lineRule="auto"/>
            </w:pPr>
            <w:r/>
            <w:r>
              <w:rPr>
                <w:b w:val="0"/>
                <w:i w:val="0"/>
                <w:strike w:val="0"/>
                <w:sz w:val="16"/>
              </w:rPr>
              <w:t>GeoConformal (kernel-weighted split CP)</w:t>
            </w:r>
          </w:p>
        </w:tc>
        <w:tc>
          <w:tcPr>
            <w:tcW w:type="dxa" w:w="2401"/>
          </w:tcPr>
          <w:p>
            <w:pPr>
              <w:spacing w:before="20" w:after="20" w:line="240" w:lineRule="auto"/>
            </w:pPr>
            <w:r/>
            <w:r>
              <w:rPr>
                <w:b w:val="0"/>
                <w:i w:val="0"/>
                <w:strike w:val="0"/>
                <w:sz w:val="16"/>
              </w:rPr>
              <w:t>Radius at stated coverage</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Directions</w:t>
            </w:r>
          </w:p>
        </w:tc>
        <w:tc>
          <w:tcPr>
            <w:tcW w:type="dxa" w:w="2401"/>
            <w:shd w:val="clear" w:color="auto" w:fill="F5F8FB"/>
          </w:tcPr>
          <w:p>
            <w:pPr>
              <w:spacing w:before="20" w:after="20" w:line="240" w:lineRule="auto"/>
            </w:pPr>
            <w:r/>
            <w:r>
              <w:rPr>
                <w:b w:val="0"/>
                <w:i w:val="0"/>
                <w:strike w:val="0"/>
                <w:sz w:val="16"/>
              </w:rPr>
              <w:t>Template engine + i18n (EN/HI/BN/TA/…)</w:t>
            </w:r>
          </w:p>
        </w:tc>
        <w:tc>
          <w:tcPr>
            <w:tcW w:type="dxa" w:w="2401"/>
            <w:shd w:val="clear" w:color="auto" w:fill="F5F8FB"/>
          </w:tcPr>
          <w:p>
            <w:pPr>
              <w:spacing w:before="20" w:after="20" w:line="240" w:lineRule="auto"/>
            </w:pPr>
            <w:r/>
            <w:r>
              <w:rPr>
                <w:b w:val="0"/>
                <w:i w:val="0"/>
                <w:strike w:val="0"/>
                <w:sz w:val="16"/>
              </w:rPr>
              <w:t>Landmark directions that work offline</w:t>
            </w:r>
          </w:p>
        </w:tc>
      </w:tr>
      <w:tr>
        <w:tc>
          <w:tcPr>
            <w:tcW w:type="dxa" w:w="2401"/>
          </w:tcPr>
          <w:p>
            <w:pPr>
              <w:spacing w:before="20" w:after="20" w:line="240" w:lineRule="auto"/>
            </w:pPr>
            <w:r/>
            <w:r>
              <w:rPr>
                <w:b w:val="0"/>
                <w:i w:val="0"/>
                <w:strike w:val="0"/>
                <w:sz w:val="16"/>
              </w:rPr>
            </w:r>
            <w:r>
              <w:rPr>
                <w:b/>
                <w:i w:val="0"/>
                <w:strike w:val="0"/>
                <w:sz w:val="16"/>
              </w:rPr>
              <w:t>L4 Decision</w:t>
            </w:r>
            <w:r>
              <w:rPr>
                <w:b w:val="0"/>
                <w:i w:val="0"/>
                <w:strike w:val="0"/>
                <w:sz w:val="16"/>
              </w:rPr>
            </w:r>
          </w:p>
        </w:tc>
        <w:tc>
          <w:tcPr>
            <w:tcW w:type="dxa" w:w="2401"/>
          </w:tcPr>
          <w:p>
            <w:pPr>
              <w:spacing w:before="20" w:after="20" w:line="240" w:lineRule="auto"/>
            </w:pPr>
            <w:r/>
            <w:r>
              <w:rPr>
                <w:b w:val="0"/>
                <w:i w:val="0"/>
                <w:strike w:val="0"/>
                <w:sz w:val="16"/>
              </w:rPr>
              <w:t>Candidate builder</w:t>
            </w:r>
          </w:p>
        </w:tc>
        <w:tc>
          <w:tcPr>
            <w:tcW w:type="dxa" w:w="2401"/>
          </w:tcPr>
          <w:p>
            <w:pPr>
              <w:spacing w:before="20" w:after="20" w:line="240" w:lineRule="auto"/>
            </w:pPr>
            <w:r/>
            <w:r>
              <w:rPr>
                <w:b w:val="0"/>
                <w:i w:val="0"/>
                <w:strike w:val="0"/>
                <w:sz w:val="16"/>
              </w:rPr>
              <w:t>Python service, versioned config</w:t>
            </w:r>
          </w:p>
        </w:tc>
        <w:tc>
          <w:tcPr>
            <w:tcW w:type="dxa" w:w="2401"/>
          </w:tcPr>
          <w:p>
            <w:pPr>
              <w:spacing w:before="20" w:after="20" w:line="240" w:lineRule="auto"/>
            </w:pPr>
            <w:r/>
            <w:r>
              <w:rPr>
                <w:b w:val="0"/>
                <w:i w:val="0"/>
                <w:strike w:val="0"/>
                <w:sz w:val="16"/>
              </w:rPr>
              <w:t>Hard filters</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ENRC scorer</w:t>
            </w:r>
          </w:p>
        </w:tc>
        <w:tc>
          <w:tcPr>
            <w:tcW w:type="dxa" w:w="2401"/>
            <w:shd w:val="clear" w:color="auto" w:fill="F5F8FB"/>
          </w:tcPr>
          <w:p>
            <w:pPr>
              <w:spacing w:before="20" w:after="20" w:line="240" w:lineRule="auto"/>
            </w:pPr>
            <w:r/>
            <w:r>
              <w:rPr>
                <w:b w:val="0"/>
                <w:i w:val="0"/>
                <w:strike w:val="0"/>
                <w:sz w:val="16"/>
              </w:rPr>
              <w:t>Python</w:t>
            </w:r>
          </w:p>
        </w:tc>
        <w:tc>
          <w:tcPr>
            <w:tcW w:type="dxa" w:w="2401"/>
            <w:shd w:val="clear" w:color="auto" w:fill="F5F8FB"/>
          </w:tcPr>
          <w:p>
            <w:pPr>
              <w:spacing w:before="20" w:after="20" w:line="240" w:lineRule="auto"/>
            </w:pPr>
            <w:r/>
            <w:r>
              <w:rPr>
                <w:b w:val="0"/>
                <w:i w:val="0"/>
                <w:strike w:val="0"/>
                <w:sz w:val="16"/>
              </w:rPr>
              <w:t>§10 formulas</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Route optimiser</w:t>
            </w:r>
          </w:p>
        </w:tc>
        <w:tc>
          <w:tcPr>
            <w:tcW w:type="dxa" w:w="2401"/>
          </w:tcPr>
          <w:p>
            <w:pPr>
              <w:spacing w:before="20" w:after="20" w:line="240" w:lineRule="auto"/>
            </w:pPr>
            <w:r/>
            <w:r>
              <w:rPr>
                <w:b w:val="0"/>
                <w:i w:val="0"/>
                <w:strike w:val="0"/>
                <w:sz w:val="16"/>
              </w:rPr>
            </w:r>
            <w:r>
              <w:rPr>
                <w:b/>
                <w:i w:val="0"/>
                <w:strike w:val="0"/>
                <w:sz w:val="16"/>
              </w:rPr>
              <w:t>Google OR-Tools</w:t>
            </w:r>
            <w:r>
              <w:rPr>
                <w:b w:val="0"/>
                <w:i w:val="0"/>
                <w:strike w:val="0"/>
                <w:sz w:val="16"/>
              </w:rPr>
              <w:t xml:space="preserve"> (VRP + time windows)</w:t>
            </w:r>
          </w:p>
        </w:tc>
        <w:tc>
          <w:tcPr>
            <w:tcW w:type="dxa" w:w="2401"/>
          </w:tcPr>
          <w:p>
            <w:pPr>
              <w:spacing w:before="20" w:after="20" w:line="240" w:lineRule="auto"/>
            </w:pPr>
            <w:r/>
            <w:r>
              <w:rPr>
                <w:b w:val="0"/>
                <w:i w:val="0"/>
                <w:strike w:val="0"/>
                <w:sz w:val="16"/>
              </w:rPr>
              <w:t>Visit scheduling, marginal travel cost</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Exploration</w:t>
            </w:r>
          </w:p>
        </w:tc>
        <w:tc>
          <w:tcPr>
            <w:tcW w:type="dxa" w:w="2401"/>
            <w:shd w:val="clear" w:color="auto" w:fill="F5F8FB"/>
          </w:tcPr>
          <w:p>
            <w:pPr>
              <w:spacing w:before="20" w:after="20" w:line="240" w:lineRule="auto"/>
            </w:pPr>
            <w:r/>
            <w:r>
              <w:rPr>
                <w:b w:val="0"/>
                <w:i w:val="0"/>
                <w:strike w:val="0"/>
                <w:sz w:val="16"/>
              </w:rPr>
              <w:t>NumPy / bandit libs</w:t>
            </w:r>
          </w:p>
        </w:tc>
        <w:tc>
          <w:tcPr>
            <w:tcW w:type="dxa" w:w="2401"/>
            <w:shd w:val="clear" w:color="auto" w:fill="F5F8FB"/>
          </w:tcPr>
          <w:p>
            <w:pPr>
              <w:spacing w:before="20" w:after="20" w:line="240" w:lineRule="auto"/>
            </w:pPr>
            <w:r/>
            <w:r>
              <w:rPr>
                <w:b w:val="0"/>
                <w:i w:val="0"/>
                <w:strike w:val="0"/>
                <w:sz w:val="16"/>
              </w:rPr>
              <w:t>VoI exploration, ε-floor, propensity logging</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Audit writer</w:t>
            </w:r>
          </w:p>
        </w:tc>
        <w:tc>
          <w:tcPr>
            <w:tcW w:type="dxa" w:w="2401"/>
          </w:tcPr>
          <w:p>
            <w:pPr>
              <w:spacing w:before="20" w:after="20" w:line="240" w:lineRule="auto"/>
            </w:pPr>
            <w:r/>
            <w:r>
              <w:rPr>
                <w:b w:val="0"/>
                <w:i w:val="0"/>
                <w:strike w:val="0"/>
                <w:sz w:val="16"/>
              </w:rPr>
              <w:t>Postgres append-only + hash chain</w:t>
            </w:r>
          </w:p>
        </w:tc>
        <w:tc>
          <w:tcPr>
            <w:tcW w:type="dxa" w:w="2401"/>
          </w:tcPr>
          <w:p>
            <w:pPr>
              <w:spacing w:before="20" w:after="20" w:line="240" w:lineRule="auto"/>
            </w:pPr>
            <w:r/>
            <w:r>
              <w:rPr>
                <w:b w:val="0"/>
                <w:i w:val="0"/>
                <w:strike w:val="0"/>
                <w:sz w:val="16"/>
              </w:rPr>
              <w:t>Immutable decision records</w:t>
            </w:r>
          </w:p>
        </w:tc>
      </w:tr>
      <w:tr>
        <w:tc>
          <w:tcPr>
            <w:tcW w:type="dxa" w:w="2401"/>
            <w:shd w:val="clear" w:color="auto" w:fill="F5F8FB"/>
          </w:tcPr>
          <w:p>
            <w:pPr>
              <w:spacing w:before="20" w:after="20" w:line="240" w:lineRule="auto"/>
            </w:pPr>
            <w:r/>
            <w:r>
              <w:rPr>
                <w:b w:val="0"/>
                <w:i w:val="0"/>
                <w:strike w:val="0"/>
                <w:sz w:val="16"/>
              </w:rPr>
            </w:r>
            <w:r>
              <w:rPr>
                <w:b/>
                <w:i w:val="0"/>
                <w:strike w:val="0"/>
                <w:sz w:val="16"/>
              </w:rPr>
              <w:t>L5 Backend</w:t>
            </w:r>
            <w:r>
              <w:rPr>
                <w:b w:val="0"/>
                <w:i w:val="0"/>
                <w:strike w:val="0"/>
                <w:sz w:val="16"/>
              </w:rPr>
            </w:r>
          </w:p>
        </w:tc>
        <w:tc>
          <w:tcPr>
            <w:tcW w:type="dxa" w:w="2401"/>
            <w:shd w:val="clear" w:color="auto" w:fill="F5F8FB"/>
          </w:tcPr>
          <w:p>
            <w:pPr>
              <w:spacing w:before="20" w:after="20" w:line="240" w:lineRule="auto"/>
            </w:pPr>
            <w:r/>
            <w:r>
              <w:rPr>
                <w:b w:val="0"/>
                <w:i w:val="0"/>
                <w:strike w:val="0"/>
                <w:sz w:val="16"/>
              </w:rPr>
              <w:t>API</w:t>
            </w:r>
          </w:p>
        </w:tc>
        <w:tc>
          <w:tcPr>
            <w:tcW w:type="dxa" w:w="2401"/>
            <w:shd w:val="clear" w:color="auto" w:fill="F5F8FB"/>
          </w:tcPr>
          <w:p>
            <w:pPr>
              <w:spacing w:before="20" w:after="20" w:line="240" w:lineRule="auto"/>
            </w:pPr>
            <w:r/>
            <w:r>
              <w:rPr>
                <w:b w:val="0"/>
                <w:i w:val="0"/>
                <w:strike w:val="0"/>
                <w:sz w:val="16"/>
              </w:rPr>
            </w:r>
            <w:r>
              <w:rPr>
                <w:b/>
                <w:i w:val="0"/>
                <w:strike w:val="0"/>
                <w:sz w:val="16"/>
              </w:rPr>
              <w:t>FastAPI</w:t>
            </w:r>
            <w:r>
              <w:rPr>
                <w:b w:val="0"/>
                <w:i w:val="0"/>
                <w:strike w:val="0"/>
                <w:sz w:val="16"/>
              </w:rPr>
              <w:t xml:space="preserve"> (</w:t>
            </w:r>
            <w:r>
              <w:rPr>
                <w:rFonts w:ascii="Consolas" w:hAnsi="Consolas"/>
                <w:color w:val="8A1C1C"/>
                <w:sz w:val="15"/>
              </w:rPr>
              <w:t>/score</w:t>
            </w:r>
            <w:r>
              <w:rPr>
                <w:b w:val="0"/>
                <w:i w:val="0"/>
                <w:strike w:val="0"/>
                <w:sz w:val="16"/>
              </w:rPr>
              <w:t xml:space="preserve">, </w:t>
            </w:r>
            <w:r>
              <w:rPr>
                <w:rFonts w:ascii="Consolas" w:hAnsi="Consolas"/>
                <w:color w:val="8A1C1C"/>
                <w:sz w:val="15"/>
              </w:rPr>
              <w:t>/decide</w:t>
            </w:r>
            <w:r>
              <w:rPr>
                <w:b w:val="0"/>
                <w:i w:val="0"/>
                <w:strike w:val="0"/>
                <w:sz w:val="16"/>
              </w:rPr>
              <w:t xml:space="preserve">, </w:t>
            </w:r>
            <w:r>
              <w:rPr>
                <w:rFonts w:ascii="Consolas" w:hAnsi="Consolas"/>
                <w:color w:val="8A1C1C"/>
                <w:sz w:val="15"/>
              </w:rPr>
              <w:t>/geocode</w:t>
            </w:r>
            <w:r>
              <w:rPr>
                <w:b w:val="0"/>
                <w:i w:val="0"/>
                <w:strike w:val="0"/>
                <w:sz w:val="16"/>
              </w:rPr>
              <w:t xml:space="preserve">, </w:t>
            </w:r>
            <w:r>
              <w:rPr>
                <w:rFonts w:ascii="Consolas" w:hAnsi="Consolas"/>
                <w:color w:val="8A1C1C"/>
                <w:sz w:val="15"/>
              </w:rPr>
              <w:t>/visit-plan</w:t>
            </w:r>
            <w:r>
              <w:rPr>
                <w:b w:val="0"/>
                <w:i w:val="0"/>
                <w:strike w:val="0"/>
                <w:sz w:val="16"/>
              </w:rPr>
              <w:t xml:space="preserve">, </w:t>
            </w:r>
            <w:r>
              <w:rPr>
                <w:rFonts w:ascii="Consolas" w:hAnsi="Consolas"/>
                <w:color w:val="8A1C1C"/>
                <w:sz w:val="15"/>
              </w:rPr>
              <w:t>/feedback</w:t>
            </w:r>
            <w:r>
              <w:rPr>
                <w:b w:val="0"/>
                <w:i w:val="0"/>
                <w:strike w:val="0"/>
                <w:sz w:val="16"/>
              </w:rPr>
              <w:t xml:space="preserve">, </w:t>
            </w:r>
            <w:r>
              <w:rPr>
                <w:rFonts w:ascii="Consolas" w:hAnsi="Consolas"/>
                <w:color w:val="8A1C1C"/>
                <w:sz w:val="15"/>
              </w:rPr>
              <w:t>/audit</w:t>
            </w:r>
            <w:r>
              <w:rPr>
                <w:b w:val="0"/>
                <w:i w:val="0"/>
                <w:strike w:val="0"/>
                <w:sz w:val="16"/>
              </w:rPr>
              <w:t xml:space="preserve">, </w:t>
            </w:r>
            <w:r>
              <w:rPr>
                <w:rFonts w:ascii="Consolas" w:hAnsi="Consolas"/>
                <w:color w:val="8A1C1C"/>
                <w:sz w:val="15"/>
              </w:rPr>
              <w:t>/health</w:t>
            </w:r>
            <w:r>
              <w:rPr>
                <w:b w:val="0"/>
                <w:i w:val="0"/>
                <w:strike w:val="0"/>
                <w:sz w:val="16"/>
              </w:rPr>
              <w:t>)</w:t>
            </w:r>
          </w:p>
        </w:tc>
        <w:tc>
          <w:tcPr>
            <w:tcW w:type="dxa" w:w="2401"/>
            <w:shd w:val="clear" w:color="auto" w:fill="F5F8FB"/>
          </w:tcPr>
          <w:p>
            <w:pPr>
              <w:spacing w:before="20" w:after="20" w:line="240" w:lineRule="auto"/>
            </w:pPr>
            <w:r/>
            <w:r>
              <w:rPr>
                <w:b w:val="0"/>
                <w:i w:val="0"/>
                <w:strike w:val="0"/>
                <w:sz w:val="16"/>
              </w:rPr>
              <w:t>Low-latency serving; uvicorn workers</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Cache / queue</w:t>
            </w:r>
          </w:p>
        </w:tc>
        <w:tc>
          <w:tcPr>
            <w:tcW w:type="dxa" w:w="2401"/>
          </w:tcPr>
          <w:p>
            <w:pPr>
              <w:spacing w:before="20" w:after="20" w:line="240" w:lineRule="auto"/>
            </w:pPr>
            <w:r/>
            <w:r>
              <w:rPr>
                <w:b w:val="0"/>
                <w:i w:val="0"/>
                <w:strike w:val="0"/>
                <w:sz w:val="16"/>
              </w:rPr>
              <w:t>Redis + Celery/RQ</w:t>
            </w:r>
          </w:p>
        </w:tc>
        <w:tc>
          <w:tcPr>
            <w:tcW w:type="dxa" w:w="2401"/>
          </w:tcPr>
          <w:p>
            <w:pPr>
              <w:spacing w:before="20" w:after="20" w:line="240" w:lineRule="auto"/>
            </w:pPr>
            <w:r/>
            <w:r>
              <w:rPr>
                <w:b w:val="0"/>
                <w:i w:val="0"/>
                <w:strike w:val="0"/>
                <w:sz w:val="16"/>
              </w:rPr>
              <w:t>Batch scoring, retraining, notifications</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Packaging</w:t>
            </w:r>
          </w:p>
        </w:tc>
        <w:tc>
          <w:tcPr>
            <w:tcW w:type="dxa" w:w="2401"/>
            <w:shd w:val="clear" w:color="auto" w:fill="F5F8FB"/>
          </w:tcPr>
          <w:p>
            <w:pPr>
              <w:spacing w:before="20" w:after="20" w:line="240" w:lineRule="auto"/>
            </w:pPr>
            <w:r/>
            <w:r>
              <w:rPr>
                <w:b w:val="0"/>
                <w:i w:val="0"/>
                <w:strike w:val="0"/>
                <w:sz w:val="16"/>
              </w:rPr>
            </w:r>
            <w:r>
              <w:rPr>
                <w:b/>
                <w:i w:val="0"/>
                <w:strike w:val="0"/>
                <w:sz w:val="16"/>
              </w:rPr>
              <w:t>Docker Compose</w:t>
            </w:r>
            <w:r>
              <w:rPr>
                <w:b w:val="0"/>
                <w:i w:val="0"/>
                <w:strike w:val="0"/>
                <w:sz w:val="16"/>
              </w:rPr>
              <w:t xml:space="preserve"> (MVP) → k8s later</w:t>
            </w:r>
          </w:p>
        </w:tc>
        <w:tc>
          <w:tcPr>
            <w:tcW w:type="dxa" w:w="2401"/>
            <w:shd w:val="clear" w:color="auto" w:fill="F5F8FB"/>
          </w:tcPr>
          <w:p>
            <w:pPr>
              <w:spacing w:before="20" w:after="20" w:line="240" w:lineRule="auto"/>
            </w:pPr>
            <w:r/>
            <w:r>
              <w:rPr>
                <w:b w:val="0"/>
                <w:i w:val="0"/>
                <w:strike w:val="0"/>
                <w:sz w:val="16"/>
              </w:rPr>
              <w:t>Reproducible demo environment</w:t>
            </w:r>
          </w:p>
        </w:tc>
      </w:tr>
      <w:tr>
        <w:tc>
          <w:tcPr>
            <w:tcW w:type="dxa" w:w="2401"/>
          </w:tcPr>
          <w:p>
            <w:pPr>
              <w:spacing w:before="20" w:after="20" w:line="240" w:lineRule="auto"/>
            </w:pPr>
            <w:r/>
            <w:r>
              <w:rPr>
                <w:b w:val="0"/>
                <w:i w:val="0"/>
                <w:strike w:val="0"/>
                <w:sz w:val="16"/>
              </w:rPr>
            </w:r>
            <w:r>
              <w:rPr>
                <w:b/>
                <w:i w:val="0"/>
                <w:strike w:val="0"/>
                <w:sz w:val="16"/>
              </w:rPr>
              <w:t>L6 Frontend</w:t>
            </w:r>
            <w:r>
              <w:rPr>
                <w:b w:val="0"/>
                <w:i w:val="0"/>
                <w:strike w:val="0"/>
                <w:sz w:val="16"/>
              </w:rPr>
            </w:r>
          </w:p>
        </w:tc>
        <w:tc>
          <w:tcPr>
            <w:tcW w:type="dxa" w:w="2401"/>
          </w:tcPr>
          <w:p>
            <w:pPr>
              <w:spacing w:before="20" w:after="20" w:line="240" w:lineRule="auto"/>
            </w:pPr>
            <w:r/>
            <w:r>
              <w:rPr>
                <w:b w:val="0"/>
                <w:i w:val="0"/>
                <w:strike w:val="0"/>
                <w:sz w:val="16"/>
              </w:rPr>
              <w:t>Agent console</w:t>
            </w:r>
          </w:p>
        </w:tc>
        <w:tc>
          <w:tcPr>
            <w:tcW w:type="dxa" w:w="2401"/>
          </w:tcPr>
          <w:p>
            <w:pPr>
              <w:spacing w:before="20" w:after="20" w:line="240" w:lineRule="auto"/>
            </w:pPr>
            <w:r/>
            <w:r>
              <w:rPr>
                <w:b w:val="0"/>
                <w:i w:val="0"/>
                <w:strike w:val="0"/>
                <w:sz w:val="16"/>
              </w:rPr>
            </w:r>
            <w:r>
              <w:rPr>
                <w:b/>
                <w:i w:val="0"/>
                <w:strike w:val="0"/>
                <w:sz w:val="16"/>
              </w:rPr>
              <w:t>React + TypeScript</w:t>
            </w:r>
            <w:r>
              <w:rPr>
                <w:b w:val="0"/>
                <w:i w:val="0"/>
                <w:strike w:val="0"/>
                <w:sz w:val="16"/>
              </w:rPr>
              <w:t xml:space="preserve"> + MapLibre/Leaflet</w:t>
            </w:r>
          </w:p>
        </w:tc>
        <w:tc>
          <w:tcPr>
            <w:tcW w:type="dxa" w:w="2401"/>
          </w:tcPr>
          <w:p>
            <w:pPr>
              <w:spacing w:before="20" w:after="20" w:line="240" w:lineRule="auto"/>
            </w:pPr>
            <w:r/>
            <w:r>
              <w:rPr>
                <w:b w:val="0"/>
                <w:i w:val="0"/>
                <w:strike w:val="0"/>
                <w:sz w:val="16"/>
              </w:rPr>
              <w:t>Contact-health heatmap, NBA card with reason codes, identity-gate state, no-disclosure script</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Field app</w:t>
            </w:r>
          </w:p>
        </w:tc>
        <w:tc>
          <w:tcPr>
            <w:tcW w:type="dxa" w:w="2401"/>
            <w:shd w:val="clear" w:color="auto" w:fill="F5F8FB"/>
          </w:tcPr>
          <w:p>
            <w:pPr>
              <w:spacing w:before="20" w:after="20" w:line="240" w:lineRule="auto"/>
            </w:pPr>
            <w:r/>
            <w:r>
              <w:rPr>
                <w:b w:val="0"/>
                <w:i w:val="0"/>
                <w:strike w:val="0"/>
                <w:sz w:val="16"/>
              </w:rPr>
              <w:t xml:space="preserve">React PWA + </w:t>
            </w:r>
            <w:r>
              <w:rPr>
                <w:b/>
                <w:i w:val="0"/>
                <w:strike w:val="0"/>
                <w:sz w:val="16"/>
              </w:rPr>
              <w:t>IndexedDB + bundled H3/pincode pack + Service Worker</w:t>
            </w:r>
            <w:r>
              <w:rPr>
                <w:b w:val="0"/>
                <w:i w:val="0"/>
                <w:strike w:val="0"/>
                <w:sz w:val="16"/>
              </w:rPr>
            </w:r>
          </w:p>
        </w:tc>
        <w:tc>
          <w:tcPr>
            <w:tcW w:type="dxa" w:w="2401"/>
            <w:shd w:val="clear" w:color="auto" w:fill="F5F8FB"/>
          </w:tcPr>
          <w:p>
            <w:pPr>
              <w:spacing w:before="20" w:after="20" w:line="240" w:lineRule="auto"/>
            </w:pPr>
            <w:r/>
            <w:r>
              <w:rPr>
                <w:b w:val="0"/>
                <w:i w:val="0"/>
                <w:strike w:val="0"/>
                <w:sz w:val="16"/>
              </w:rPr>
              <w:t>Offline-first: pin + radius + landmark route + local-language script; delta sync</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Manager dashboard</w:t>
            </w:r>
          </w:p>
        </w:tc>
        <w:tc>
          <w:tcPr>
            <w:tcW w:type="dxa" w:w="2401"/>
          </w:tcPr>
          <w:p>
            <w:pPr>
              <w:spacing w:before="20" w:after="20" w:line="240" w:lineRule="auto"/>
            </w:pPr>
            <w:r/>
            <w:r>
              <w:rPr>
                <w:b w:val="0"/>
                <w:i w:val="0"/>
                <w:strike w:val="0"/>
                <w:sz w:val="16"/>
              </w:rPr>
              <w:t xml:space="preserve">React + </w:t>
            </w:r>
            <w:hyperlink r:id="rId169">
              <w:r>
                <w:rPr>
                  <w:color w:val="0B5FA5"/>
                  <w:u w:val="single"/>
                  <w:sz w:val="15"/>
                </w:rPr>
                <w:t xml:space="preserve">deck.gl</w:t>
              </w:r>
            </w:hyperlink>
          </w:p>
        </w:tc>
        <w:tc>
          <w:tcPr>
            <w:tcW w:type="dxa" w:w="2401"/>
          </w:tcPr>
          <w:p>
            <w:pPr>
              <w:spacing w:before="20" w:after="20" w:line="240" w:lineRule="auto"/>
            </w:pPr>
            <w:r/>
            <w:r>
              <w:rPr>
                <w:b w:val="0"/>
                <w:i w:val="0"/>
                <w:strike w:val="0"/>
                <w:sz w:val="16"/>
              </w:rPr>
              <w:t>H3 heatmaps, trace ROI, compliance panel, model-health panel (ECE, coverage, drift, starvation)</w:t>
            </w:r>
          </w:p>
        </w:tc>
      </w:tr>
      <w:tr>
        <w:tc>
          <w:tcPr>
            <w:tcW w:type="dxa" w:w="2401"/>
            <w:shd w:val="clear" w:color="auto" w:fill="F5F8FB"/>
          </w:tcPr>
          <w:p>
            <w:pPr>
              <w:spacing w:before="20" w:after="20" w:line="240" w:lineRule="auto"/>
            </w:pPr>
            <w:r/>
            <w:r>
              <w:rPr>
                <w:b w:val="0"/>
                <w:i w:val="0"/>
                <w:strike w:val="0"/>
                <w:sz w:val="16"/>
              </w:rPr>
            </w:r>
            <w:r>
              <w:rPr>
                <w:b/>
                <w:i w:val="0"/>
                <w:strike w:val="0"/>
                <w:sz w:val="16"/>
              </w:rPr>
              <w:t>L7 Loop</w:t>
            </w:r>
            <w:r>
              <w:rPr>
                <w:b w:val="0"/>
                <w:i w:val="0"/>
                <w:strike w:val="0"/>
                <w:sz w:val="16"/>
              </w:rPr>
            </w:r>
          </w:p>
        </w:tc>
        <w:tc>
          <w:tcPr>
            <w:tcW w:type="dxa" w:w="2401"/>
            <w:shd w:val="clear" w:color="auto" w:fill="F5F8FB"/>
          </w:tcPr>
          <w:p>
            <w:pPr>
              <w:spacing w:before="20" w:after="20" w:line="240" w:lineRule="auto"/>
            </w:pPr>
            <w:r/>
            <w:r>
              <w:rPr>
                <w:b w:val="0"/>
                <w:i w:val="0"/>
                <w:strike w:val="0"/>
                <w:sz w:val="16"/>
              </w:rPr>
              <w:t>Orchestrator</w:t>
            </w:r>
          </w:p>
        </w:tc>
        <w:tc>
          <w:tcPr>
            <w:tcW w:type="dxa" w:w="2401"/>
            <w:shd w:val="clear" w:color="auto" w:fill="F5F8FB"/>
          </w:tcPr>
          <w:p>
            <w:pPr>
              <w:spacing w:before="20" w:after="20" w:line="240" w:lineRule="auto"/>
            </w:pPr>
            <w:r/>
            <w:r>
              <w:rPr>
                <w:b w:val="0"/>
                <w:i w:val="0"/>
                <w:strike w:val="0"/>
                <w:sz w:val="16"/>
              </w:rPr>
              <w:t>Dagster/Prefect + MLflow</w:t>
            </w:r>
          </w:p>
        </w:tc>
        <w:tc>
          <w:tcPr>
            <w:tcW w:type="dxa" w:w="2401"/>
            <w:shd w:val="clear" w:color="auto" w:fill="F5F8FB"/>
          </w:tcPr>
          <w:p>
            <w:pPr>
              <w:spacing w:before="20" w:after="20" w:line="240" w:lineRule="auto"/>
            </w:pPr>
            <w:r/>
            <w:r>
              <w:rPr>
                <w:b w:val="0"/>
                <w:i w:val="0"/>
                <w:strike w:val="0"/>
                <w:sz w:val="16"/>
              </w:rPr>
              <w:t>Nightly recalibrate, weekly retrain, monthly re-embed</w:t>
            </w:r>
          </w:p>
        </w:tc>
      </w:tr>
      <w:tr>
        <w:tc>
          <w:tcPr>
            <w:tcW w:type="dxa" w:w="2401"/>
          </w:tcPr>
          <w:p>
            <w:pPr>
              <w:spacing w:before="20" w:after="20" w:line="240" w:lineRule="auto"/>
            </w:pPr>
            <w:r/>
          </w:p>
        </w:tc>
        <w:tc>
          <w:tcPr>
            <w:tcW w:type="dxa" w:w="2401"/>
          </w:tcPr>
          <w:p>
            <w:pPr>
              <w:spacing w:before="20" w:after="20" w:line="240" w:lineRule="auto"/>
            </w:pPr>
            <w:r/>
            <w:r>
              <w:rPr>
                <w:b w:val="0"/>
                <w:i w:val="0"/>
                <w:strike w:val="0"/>
                <w:sz w:val="16"/>
              </w:rPr>
              <w:t>Off-policy evaluator</w:t>
            </w:r>
          </w:p>
        </w:tc>
        <w:tc>
          <w:tcPr>
            <w:tcW w:type="dxa" w:w="2401"/>
          </w:tcPr>
          <w:p>
            <w:pPr>
              <w:spacing w:before="20" w:after="20" w:line="240" w:lineRule="auto"/>
            </w:pPr>
            <w:r/>
            <w:r>
              <w:rPr>
                <w:b w:val="0"/>
                <w:i w:val="0"/>
                <w:strike w:val="0"/>
                <w:sz w:val="16"/>
              </w:rPr>
              <w:t>Open Bandit Pipeline (IPS/DR)</w:t>
            </w:r>
          </w:p>
        </w:tc>
        <w:tc>
          <w:tcPr>
            <w:tcW w:type="dxa" w:w="2401"/>
          </w:tcPr>
          <w:p>
            <w:pPr>
              <w:spacing w:before="20" w:after="20" w:line="240" w:lineRule="auto"/>
            </w:pPr>
            <w:r/>
            <w:r>
              <w:rPr>
                <w:b w:val="0"/>
                <w:i w:val="0"/>
                <w:strike w:val="0"/>
                <w:sz w:val="16"/>
              </w:rPr>
              <w:t>Promotion gate for any policy change</w:t>
            </w:r>
          </w:p>
        </w:tc>
      </w:tr>
      <w:tr>
        <w:tc>
          <w:tcPr>
            <w:tcW w:type="dxa" w:w="2401"/>
            <w:shd w:val="clear" w:color="auto" w:fill="F5F8FB"/>
          </w:tcPr>
          <w:p>
            <w:pPr>
              <w:spacing w:before="20" w:after="20" w:line="240" w:lineRule="auto"/>
            </w:pPr>
            <w:r/>
          </w:p>
        </w:tc>
        <w:tc>
          <w:tcPr>
            <w:tcW w:type="dxa" w:w="2401"/>
            <w:shd w:val="clear" w:color="auto" w:fill="F5F8FB"/>
          </w:tcPr>
          <w:p>
            <w:pPr>
              <w:spacing w:before="20" w:after="20" w:line="240" w:lineRule="auto"/>
            </w:pPr>
            <w:r/>
            <w:r>
              <w:rPr>
                <w:b w:val="0"/>
                <w:i w:val="0"/>
                <w:strike w:val="0"/>
                <w:sz w:val="16"/>
              </w:rPr>
              <w:t>Monitoring</w:t>
            </w:r>
          </w:p>
        </w:tc>
        <w:tc>
          <w:tcPr>
            <w:tcW w:type="dxa" w:w="2401"/>
            <w:shd w:val="clear" w:color="auto" w:fill="F5F8FB"/>
          </w:tcPr>
          <w:p>
            <w:pPr>
              <w:spacing w:before="20" w:after="20" w:line="240" w:lineRule="auto"/>
            </w:pPr>
            <w:r/>
            <w:r>
              <w:rPr>
                <w:b w:val="0"/>
                <w:i w:val="0"/>
                <w:strike w:val="0"/>
                <w:sz w:val="16"/>
              </w:rPr>
              <w:t>Evidently/custom + alerts</w:t>
            </w:r>
          </w:p>
        </w:tc>
        <w:tc>
          <w:tcPr>
            <w:tcW w:type="dxa" w:w="2401"/>
            <w:shd w:val="clear" w:color="auto" w:fill="F5F8FB"/>
          </w:tcPr>
          <w:p>
            <w:pPr>
              <w:spacing w:before="20" w:after="20" w:line="240" w:lineRule="auto"/>
            </w:pPr>
            <w:r/>
            <w:r>
              <w:rPr>
                <w:b w:val="0"/>
                <w:i w:val="0"/>
                <w:strike w:val="0"/>
                <w:sz w:val="16"/>
              </w:rPr>
              <w:t>PSI/KS drift, ECE, conformal coverage, decision regret</w:t>
            </w:r>
          </w:p>
        </w:tc>
      </w:tr>
    </w:tbl>
    <w:p>
      <w:pPr>
        <w:spacing w:after="80"/>
      </w:pPr>
    </w:p>
    <w:p>
      <w:pPr>
        <w:pStyle w:val="Heading2"/>
      </w:pPr>
      <w:r>
        <w:rPr>
          <w:b/>
          <w:i w:val="0"/>
          <w:strike w:val="0"/>
        </w:rPr>
        <w:t>11.2 Data → ML → decision → app → feedback</w:t>
      </w:r>
    </w:p>
    <w:p>
      <w:pPr>
        <w:spacing w:before="80" w:after="160" w:line="240" w:lineRule="auto"/>
        <w:ind w:left="86"/>
        <w:shd w:val="clear" w:color="auto" w:fill="F2F4F7"/>
        <w:pBdr>
          <w:left w:val="single" w:sz="18" w:space="6" w:color="0B3C5D"/>
        </w:pBdr>
      </w:pPr>
      <w:r>
        <w:rPr>
          <w:rFonts w:ascii="Consolas" w:hAnsi="Consolas"/>
          <w:color w:val="1A1A1A"/>
          <w:sz w:val="15"/>
        </w:rPr>
        <w:t>[1] Event lands (call ended, visit synced, payment posted)</w:t>
        <w:br/>
      </w:r>
      <w:r>
        <w:rPr>
          <w:rFonts w:ascii="Consolas" w:hAnsi="Consolas"/>
          <w:color w:val="1A1A1A"/>
          <w:sz w:val="15"/>
        </w:rPr>
        <w:t xml:space="preserve">        │</w:t>
        <w:br/>
      </w:r>
      <w:r>
        <w:rPr>
          <w:rFonts w:ascii="Consolas" w:hAnsi="Consolas"/>
          <w:color w:val="1A1A1A"/>
          <w:sz w:val="15"/>
        </w:rPr>
        <w:t>[2] Normalisation &amp; enrichment</w:t>
        <w:br/>
      </w:r>
      <w:r>
        <w:rPr>
          <w:rFonts w:ascii="Consolas" w:hAnsi="Consolas"/>
          <w:color w:val="1A1A1A"/>
          <w:sz w:val="15"/>
        </w:rPr>
        <w:t xml:space="preserve">      phone → E.164; address → libpostal / deepparse / transliteration; GPS → map-match + integrity weight</w:t>
        <w:br/>
      </w:r>
      <w:r>
        <w:rPr>
          <w:rFonts w:ascii="Consolas" w:hAnsi="Consolas"/>
          <w:color w:val="1A1A1A"/>
          <w:sz w:val="15"/>
        </w:rPr>
        <w:t xml:space="preserve">        │</w:t>
        <w:br/>
      </w:r>
      <w:r>
        <w:rPr>
          <w:rFonts w:ascii="Consolas" w:hAnsi="Consolas"/>
          <w:color w:val="1A1A1A"/>
          <w:sz w:val="15"/>
        </w:rPr>
        <w:t>[3] Point-in-time feature assembly  (as-of the decision timestamp — enforced by the feature store)</w:t>
        <w:br/>
      </w:r>
      <w:r>
        <w:rPr>
          <w:rFonts w:ascii="Consolas" w:hAnsi="Consolas"/>
          <w:color w:val="1A1A1A"/>
          <w:sz w:val="15"/>
        </w:rPr>
        <w:t xml:space="preserve">        │</w:t>
        <w:br/>
      </w:r>
      <w:r>
        <w:rPr>
          <w:rFonts w:ascii="Consolas" w:hAnsi="Consolas"/>
          <w:color w:val="1A1A1A"/>
          <w:sz w:val="15"/>
        </w:rPr>
        <w:t>[4] Scoring: H1..H5 + graph features + SUTRA geo belief → calibrated probabilities + radius</w:t>
        <w:br/>
      </w:r>
      <w:r>
        <w:rPr>
          <w:rFonts w:ascii="Consolas" w:hAnsi="Consolas"/>
          <w:color w:val="1A1A1A"/>
          <w:sz w:val="15"/>
        </w:rPr>
        <w:t xml:space="preserve">        │</w:t>
        <w:br/>
      </w:r>
      <w:r>
        <w:rPr>
          <w:rFonts w:ascii="Consolas" w:hAnsi="Consolas"/>
          <w:color w:val="1A1A1A"/>
          <w:sz w:val="15"/>
        </w:rPr>
        <w:t>[5] Decision: candidates → hard filters → ENRC (+VoI) → route solve → argmax → audit row</w:t>
        <w:br/>
      </w:r>
      <w:r>
        <w:rPr>
          <w:rFonts w:ascii="Consolas" w:hAnsi="Consolas"/>
          <w:color w:val="1A1A1A"/>
          <w:sz w:val="15"/>
        </w:rPr>
        <w:t xml:space="preserve">        │</w:t>
        <w:br/>
      </w:r>
      <w:r>
        <w:rPr>
          <w:rFonts w:ascii="Consolas" w:hAnsi="Consolas"/>
          <w:color w:val="1A1A1A"/>
          <w:sz w:val="15"/>
        </w:rPr>
        <w:t>[6] Execution: dialer / bot / SMS / WhatsApp APIs · field-app task queue · trace-vendor API</w:t>
        <w:br/>
      </w:r>
      <w:r>
        <w:rPr>
          <w:rFonts w:ascii="Consolas" w:hAnsi="Consolas"/>
          <w:color w:val="1A1A1A"/>
          <w:sz w:val="15"/>
        </w:rPr>
        <w:t xml:space="preserve">        │</w:t>
        <w:br/>
      </w:r>
      <w:r>
        <w:rPr>
          <w:rFonts w:ascii="Consolas" w:hAnsi="Consolas"/>
          <w:color w:val="1A1A1A"/>
          <w:sz w:val="15"/>
        </w:rPr>
        <w:t>[7] Capture: outcome + telephony metadata + GPS trail + transcripts + remarks → back to [1]</w:t>
        <w:br/>
      </w:r>
      <w:r>
        <w:rPr>
          <w:rFonts w:ascii="Consolas" w:hAnsi="Consolas"/>
          <w:color w:val="1A1A1A"/>
          <w:sz w:val="15"/>
        </w:rPr>
        <w:t xml:space="preserve">        │</w:t>
        <w:br/>
      </w:r>
      <w:r>
        <w:rPr>
          <w:rFonts w:ascii="Consolas" w:hAnsi="Consolas"/>
          <w:color w:val="1A1A1A"/>
          <w:sz w:val="15"/>
        </w:rPr>
        <w:t>[8] Learning: nightly recalibrate · weekly retrain · gazetteer &amp; alias updates · radius refresh</w:t>
        <w:br/>
      </w:r>
      <w:r>
        <w:rPr>
          <w:rFonts w:ascii="Consolas" w:hAnsi="Consolas"/>
          <w:color w:val="1A1A1A"/>
          <w:sz w:val="15"/>
        </w:rPr>
        <w:t xml:space="preserve">              → shadow deploy → off-policy evaluation → promote or roll back</w:t>
      </w:r>
    </w:p>
    <w:p>
      <w:pPr>
        <w:pStyle w:val="Heading2"/>
      </w:pPr>
      <w:r>
        <w:rPr>
          <w:b/>
          <w:i w:val="0"/>
          <w:strike w:val="0"/>
        </w:rPr>
        <w:t>11.3 Offline strategy for the field application (the part most teams get wrong)</w:t>
      </w:r>
    </w:p>
    <w:p>
      <w:r>
        <w:rPr>
          <w:b w:val="0"/>
          <w:i w:val="0"/>
          <w:strike w:val="0"/>
        </w:rPr>
        <w:t>Field agents in Indian tier-2/3 towns lose connectivity. Design:</w:t>
      </w:r>
    </w:p>
    <w:p>
      <w:pPr>
        <w:pStyle w:val="ListNumber"/>
        <w:spacing w:after="60"/>
      </w:pPr>
      <w:r>
        <w:rPr>
          <w:b w:val="0"/>
          <w:i w:val="0"/>
          <w:strike w:val="0"/>
        </w:rPr>
      </w:r>
      <w:r>
        <w:rPr>
          <w:b/>
          <w:i w:val="0"/>
          <w:strike w:val="0"/>
        </w:rPr>
        <w:t>Bundle the index, not the service.</w:t>
      </w:r>
      <w:r>
        <w:rPr>
          <w:b w:val="0"/>
          <w:i w:val="0"/>
          <w:strike w:val="0"/>
        </w:rPr>
        <w:t xml:space="preserve"> Ship a compact H3-indexed pack per operating district: predicted lat/lon + radius + landmark directions + pincode/village polygons + a small locality↔landmark gazetteer for fuzzy on-device search. Target &lt; 100 MB per district.</w:t>
      </w:r>
    </w:p>
    <w:p>
      <w:pPr>
        <w:pStyle w:val="ListNumber"/>
        <w:spacing w:after="60"/>
      </w:pPr>
      <w:r>
        <w:rPr>
          <w:b w:val="0"/>
          <w:i w:val="0"/>
          <w:strike w:val="0"/>
        </w:rPr>
      </w:r>
      <w:r>
        <w:rPr>
          <w:b/>
          <w:i w:val="0"/>
          <w:strike w:val="0"/>
        </w:rPr>
        <w:t>On-device search:</w:t>
      </w:r>
      <w:r>
        <w:rPr>
          <w:b w:val="0"/>
          <w:i w:val="0"/>
          <w:strike w:val="0"/>
        </w:rPr>
        <w:t xml:space="preserve"> SQLite + R*Tree for spatial queries; a precomputed phonetic-key table so a misspelt landmark still resolves offline.</w:t>
      </w:r>
    </w:p>
    <w:p>
      <w:pPr>
        <w:pStyle w:val="ListNumber"/>
        <w:spacing w:after="60"/>
      </w:pPr>
      <w:r>
        <w:rPr>
          <w:b w:val="0"/>
          <w:i w:val="0"/>
          <w:strike w:val="0"/>
        </w:rPr>
      </w:r>
      <w:r>
        <w:rPr>
          <w:b/>
          <w:i w:val="0"/>
          <w:strike w:val="0"/>
        </w:rPr>
        <w:t>Offline direction generation:</w:t>
      </w:r>
      <w:r>
        <w:rPr>
          <w:b w:val="0"/>
          <w:i w:val="0"/>
          <w:strike w:val="0"/>
        </w:rPr>
        <w:t xml:space="preserve"> templates + the bundled landmark list. No LLM call, no network.</w:t>
      </w:r>
    </w:p>
    <w:p>
      <w:pPr>
        <w:pStyle w:val="ListNumber"/>
        <w:spacing w:after="60"/>
      </w:pPr>
      <w:r>
        <w:rPr>
          <w:b w:val="0"/>
          <w:i w:val="0"/>
          <w:strike w:val="0"/>
        </w:rPr>
      </w:r>
      <w:r>
        <w:rPr>
          <w:b/>
          <w:i w:val="0"/>
          <w:strike w:val="0"/>
        </w:rPr>
        <w:t>Write-ahead capture:</w:t>
      </w:r>
      <w:r>
        <w:rPr>
          <w:b w:val="0"/>
          <w:i w:val="0"/>
          <w:strike w:val="0"/>
        </w:rPr>
        <w:t xml:space="preserve"> GPS trail, dwell and outcome queued locally </w:t>
      </w:r>
      <w:r>
        <w:rPr>
          <w:b w:val="0"/>
          <w:i/>
          <w:strike w:val="0"/>
        </w:rPr>
        <w:t>with device attestation at the moment of the visit</w:t>
      </w:r>
      <w:r>
        <w:rPr>
          <w:b w:val="0"/>
          <w:i w:val="0"/>
          <w:strike w:val="0"/>
        </w:rPr>
        <w:t xml:space="preserve"> — this is what makes the integrity model possible at all.</w:t>
      </w:r>
    </w:p>
    <w:p>
      <w:pPr>
        <w:pStyle w:val="ListNumber"/>
        <w:spacing w:after="60"/>
      </w:pPr>
      <w:r>
        <w:rPr>
          <w:b w:val="0"/>
          <w:i w:val="0"/>
          <w:strike w:val="0"/>
        </w:rPr>
      </w:r>
      <w:r>
        <w:rPr>
          <w:b/>
          <w:i w:val="0"/>
          <w:strike w:val="0"/>
        </w:rPr>
        <w:t>Delta sync:</w:t>
      </w:r>
      <w:r>
        <w:rPr>
          <w:b w:val="0"/>
          <w:i w:val="0"/>
          <w:strike w:val="0"/>
        </w:rPr>
        <w:t xml:space="preserve"> on reconnect, upload new observations and download only the updated packs for addresses the agent will visit.</w:t>
      </w:r>
    </w:p>
    <w:p>
      <w:pPr>
        <w:pStyle w:val="ListNumber"/>
        <w:spacing w:after="60"/>
      </w:pPr>
      <w:r>
        <w:rPr>
          <w:b w:val="0"/>
          <w:i w:val="0"/>
          <w:strike w:val="0"/>
        </w:rPr>
      </w:r>
      <w:r>
        <w:rPr>
          <w:b/>
          <w:i w:val="0"/>
          <w:strike w:val="0"/>
        </w:rPr>
        <w:t>Graceful degradation:</w:t>
      </w:r>
      <w:r>
        <w:rPr>
          <w:b w:val="0"/>
          <w:i w:val="0"/>
          <w:strike w:val="0"/>
        </w:rPr>
        <w:t xml:space="preserve"> if a pack is stale, the app marks the radius as </w:t>
      </w:r>
      <w:r>
        <w:rPr>
          <w:b w:val="0"/>
          <w:i/>
          <w:strike w:val="0"/>
        </w:rPr>
        <w:t>stale</w:t>
      </w:r>
      <w:r>
        <w:rPr>
          <w:b w:val="0"/>
          <w:i w:val="0"/>
          <w:strike w:val="0"/>
        </w:rPr>
        <w:t xml:space="preserve"> and widens it explicitly rather than showing an over-confident pin. Trust is a feature.</w:t>
      </w:r>
    </w:p>
    <w:p>
      <w:pPr>
        <w:pStyle w:val="Heading1"/>
        <w:pageBreakBefore/>
        <w:pBdr>
          <w:bottom w:val="single" w:sz="12" w:space="1" w:color="0B3C5D"/>
        </w:pBdr>
      </w:pPr>
      <w:r>
        <w:rPr>
          <w:b/>
          <w:i w:val="0"/>
          <w:strike w:val="0"/>
          <w:color w:val="0B3C5D"/>
          <w:sz w:val="38"/>
        </w:rPr>
        <w:t>12. EVALUATION</w:t>
      </w:r>
    </w:p>
    <w:p>
      <w:pPr>
        <w:pStyle w:val="Heading2"/>
      </w:pPr>
      <w:r>
        <w:rPr>
          <w:b/>
          <w:i w:val="0"/>
          <w:strike w:val="0"/>
        </w:rPr>
        <w:t>12.1 Model metrics</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Task</w:t>
            </w:r>
          </w:p>
        </w:tc>
        <w:tc>
          <w:tcPr>
            <w:tcW w:type="dxa" w:w="2401"/>
            <w:shd w:val="clear" w:color="auto" w:fill="0B3C5D"/>
          </w:tcPr>
          <w:p>
            <w:pPr>
              <w:spacing w:before="20" w:after="20" w:line="240" w:lineRule="auto"/>
            </w:pPr>
            <w:r>
              <w:rPr>
                <w:color w:val="FFFFFF"/>
              </w:rPr>
            </w:r>
            <w:r>
              <w:rPr>
                <w:b/>
                <w:i w:val="0"/>
                <w:strike w:val="0"/>
                <w:color w:val="FFFFFF"/>
                <w:sz w:val="16"/>
              </w:rPr>
              <w:t>Primary</w:t>
            </w:r>
          </w:p>
        </w:tc>
        <w:tc>
          <w:tcPr>
            <w:tcW w:type="dxa" w:w="2401"/>
            <w:shd w:val="clear" w:color="auto" w:fill="0B3C5D"/>
          </w:tcPr>
          <w:p>
            <w:pPr>
              <w:spacing w:before="20" w:after="20" w:line="240" w:lineRule="auto"/>
            </w:pPr>
            <w:r>
              <w:rPr>
                <w:color w:val="FFFFFF"/>
              </w:rPr>
            </w:r>
            <w:r>
              <w:rPr>
                <w:b/>
                <w:i w:val="0"/>
                <w:strike w:val="0"/>
                <w:color w:val="FFFFFF"/>
                <w:sz w:val="16"/>
              </w:rPr>
              <w:t>Secondary</w:t>
            </w:r>
          </w:p>
        </w:tc>
        <w:tc>
          <w:tcPr>
            <w:tcW w:type="dxa" w:w="2401"/>
            <w:shd w:val="clear" w:color="auto" w:fill="0B3C5D"/>
          </w:tcPr>
          <w:p>
            <w:pPr>
              <w:spacing w:before="20" w:after="20" w:line="240" w:lineRule="auto"/>
            </w:pPr>
            <w:r>
              <w:rPr>
                <w:color w:val="FFFFFF"/>
              </w:rPr>
            </w:r>
            <w:r>
              <w:rPr>
                <w:b/>
                <w:i w:val="0"/>
                <w:strike w:val="0"/>
                <w:color w:val="FFFFFF"/>
                <w:sz w:val="16"/>
              </w:rPr>
              <w:t>Why these</w:t>
            </w:r>
          </w:p>
        </w:tc>
      </w:tr>
      <w:tr>
        <w:tc>
          <w:tcPr>
            <w:tcW w:type="dxa" w:w="2401"/>
          </w:tcPr>
          <w:p>
            <w:pPr>
              <w:spacing w:before="20" w:after="20" w:line="240" w:lineRule="auto"/>
            </w:pPr>
            <w:r/>
            <w:r>
              <w:rPr>
                <w:b w:val="0"/>
                <w:i w:val="0"/>
                <w:strike w:val="0"/>
                <w:sz w:val="16"/>
              </w:rPr>
            </w:r>
            <w:r>
              <w:rPr>
                <w:b/>
                <w:i w:val="0"/>
                <w:strike w:val="0"/>
                <w:sz w:val="16"/>
              </w:rPr>
              <w:t>H1 P(Answer)</w:t>
            </w:r>
            <w:r>
              <w:rPr>
                <w:b w:val="0"/>
                <w:i w:val="0"/>
                <w:strike w:val="0"/>
                <w:sz w:val="16"/>
              </w:rPr>
            </w:r>
          </w:p>
        </w:tc>
        <w:tc>
          <w:tcPr>
            <w:tcW w:type="dxa" w:w="2401"/>
          </w:tcPr>
          <w:p>
            <w:pPr>
              <w:spacing w:before="20" w:after="20" w:line="240" w:lineRule="auto"/>
            </w:pPr>
            <w:r/>
            <w:r>
              <w:rPr>
                <w:b w:val="0"/>
                <w:i w:val="0"/>
                <w:strike w:val="0"/>
                <w:sz w:val="16"/>
              </w:rPr>
              <w:t>PR-AUC</w:t>
            </w:r>
          </w:p>
        </w:tc>
        <w:tc>
          <w:tcPr>
            <w:tcW w:type="dxa" w:w="2401"/>
          </w:tcPr>
          <w:p>
            <w:pPr>
              <w:spacing w:before="20" w:after="20" w:line="240" w:lineRule="auto"/>
            </w:pPr>
            <w:r/>
            <w:r>
              <w:rPr>
                <w:b w:val="0"/>
                <w:i w:val="0"/>
                <w:strike w:val="0"/>
                <w:sz w:val="16"/>
              </w:rPr>
              <w:t>Brier, ECE, reliability curve, calibration by segment</w:t>
            </w:r>
          </w:p>
        </w:tc>
        <w:tc>
          <w:tcPr>
            <w:tcW w:type="dxa" w:w="2401"/>
          </w:tcPr>
          <w:p>
            <w:pPr>
              <w:spacing w:before="20" w:after="20" w:line="240" w:lineRule="auto"/>
            </w:pPr>
            <w:r/>
            <w:r>
              <w:rPr>
                <w:b w:val="0"/>
                <w:i w:val="0"/>
                <w:strike w:val="0"/>
                <w:sz w:val="16"/>
              </w:rPr>
              <w:t>Low base rates — ROC-AUC flatters. Brier/ECE because the output is multiplied by money</w:t>
            </w:r>
          </w:p>
        </w:tc>
      </w:tr>
      <w:tr>
        <w:tc>
          <w:tcPr>
            <w:tcW w:type="dxa" w:w="2401"/>
            <w:shd w:val="clear" w:color="auto" w:fill="F5F8FB"/>
          </w:tcPr>
          <w:p>
            <w:pPr>
              <w:spacing w:before="20" w:after="20" w:line="240" w:lineRule="auto"/>
            </w:pPr>
            <w:r/>
            <w:r>
              <w:rPr>
                <w:b w:val="0"/>
                <w:i w:val="0"/>
                <w:strike w:val="0"/>
                <w:sz w:val="16"/>
              </w:rPr>
            </w:r>
            <w:r>
              <w:rPr>
                <w:b/>
                <w:i w:val="0"/>
                <w:strike w:val="0"/>
                <w:sz w:val="16"/>
              </w:rPr>
              <w:t>H2 P(RightParty)</w:t>
            </w:r>
            <w:r>
              <w:rPr>
                <w:b w:val="0"/>
                <w:i w:val="0"/>
                <w:strike w:val="0"/>
                <w:sz w:val="16"/>
              </w:rPr>
            </w:r>
          </w:p>
        </w:tc>
        <w:tc>
          <w:tcPr>
            <w:tcW w:type="dxa" w:w="2401"/>
            <w:shd w:val="clear" w:color="auto" w:fill="F5F8FB"/>
          </w:tcPr>
          <w:p>
            <w:pPr>
              <w:spacing w:before="20" w:after="20" w:line="240" w:lineRule="auto"/>
            </w:pPr>
            <w:r/>
            <w:r>
              <w:rPr>
                <w:b w:val="0"/>
                <w:i w:val="0"/>
                <w:strike w:val="0"/>
                <w:sz w:val="16"/>
              </w:rPr>
              <w:t xml:space="preserve">PR-AUC on the answered subpopulation; </w:t>
            </w:r>
            <w:r>
              <w:rPr>
                <w:b/>
                <w:i w:val="0"/>
                <w:strike w:val="0"/>
                <w:sz w:val="16"/>
              </w:rPr>
              <w:t>wrong-party recall at fixed precision</w:t>
            </w:r>
            <w:r>
              <w:rPr>
                <w:b w:val="0"/>
                <w:i w:val="0"/>
                <w:strike w:val="0"/>
                <w:sz w:val="16"/>
              </w:rPr>
            </w:r>
          </w:p>
        </w:tc>
        <w:tc>
          <w:tcPr>
            <w:tcW w:type="dxa" w:w="2401"/>
            <w:shd w:val="clear" w:color="auto" w:fill="F5F8FB"/>
          </w:tcPr>
          <w:p>
            <w:pPr>
              <w:spacing w:before="20" w:after="20" w:line="240" w:lineRule="auto"/>
            </w:pPr>
            <w:r/>
            <w:r>
              <w:rPr>
                <w:b w:val="0"/>
                <w:i w:val="0"/>
                <w:strike w:val="0"/>
                <w:sz w:val="16"/>
              </w:rPr>
              <w:t>ECE; recycled vs third-party confusion</w:t>
            </w:r>
          </w:p>
        </w:tc>
        <w:tc>
          <w:tcPr>
            <w:tcW w:type="dxa" w:w="2401"/>
            <w:shd w:val="clear" w:color="auto" w:fill="F5F8FB"/>
          </w:tcPr>
          <w:p>
            <w:pPr>
              <w:spacing w:before="20" w:after="20" w:line="240" w:lineRule="auto"/>
            </w:pPr>
            <w:r/>
            <w:r>
              <w:rPr>
                <w:b w:val="0"/>
                <w:i w:val="0"/>
                <w:strike w:val="0"/>
                <w:sz w:val="16"/>
              </w:rPr>
              <w:t>The compliance-relevant error is a false "right party" — measure it directly</w:t>
            </w:r>
          </w:p>
        </w:tc>
      </w:tr>
      <w:tr>
        <w:tc>
          <w:tcPr>
            <w:tcW w:type="dxa" w:w="2401"/>
          </w:tcPr>
          <w:p>
            <w:pPr>
              <w:spacing w:before="20" w:after="20" w:line="240" w:lineRule="auto"/>
            </w:pPr>
            <w:r/>
            <w:r>
              <w:rPr>
                <w:b w:val="0"/>
                <w:i w:val="0"/>
                <w:strike w:val="0"/>
                <w:sz w:val="16"/>
              </w:rPr>
            </w:r>
            <w:r>
              <w:rPr>
                <w:b/>
                <w:i w:val="0"/>
                <w:strike w:val="0"/>
                <w:sz w:val="16"/>
              </w:rPr>
              <w:t>H3 P(PTP)</w:t>
            </w:r>
            <w:r>
              <w:rPr>
                <w:b w:val="0"/>
                <w:i w:val="0"/>
                <w:strike w:val="0"/>
                <w:sz w:val="16"/>
              </w:rPr>
            </w:r>
          </w:p>
        </w:tc>
        <w:tc>
          <w:tcPr>
            <w:tcW w:type="dxa" w:w="2401"/>
          </w:tcPr>
          <w:p>
            <w:pPr>
              <w:spacing w:before="20" w:after="20" w:line="240" w:lineRule="auto"/>
            </w:pPr>
            <w:r/>
            <w:r>
              <w:rPr>
                <w:b w:val="0"/>
                <w:i w:val="0"/>
                <w:strike w:val="0"/>
                <w:sz w:val="16"/>
              </w:rPr>
              <w:t>PR-AUC</w:t>
            </w:r>
          </w:p>
        </w:tc>
        <w:tc>
          <w:tcPr>
            <w:tcW w:type="dxa" w:w="2401"/>
          </w:tcPr>
          <w:p>
            <w:pPr>
              <w:spacing w:before="20" w:after="20" w:line="240" w:lineRule="auto"/>
            </w:pPr>
            <w:r/>
            <w:r>
              <w:rPr>
                <w:b w:val="0"/>
                <w:i w:val="0"/>
                <w:strike w:val="0"/>
                <w:sz w:val="16"/>
              </w:rPr>
            </w:r>
            <w:r>
              <w:rPr>
                <w:b/>
                <w:i w:val="0"/>
                <w:strike w:val="0"/>
                <w:sz w:val="16"/>
              </w:rPr>
              <w:t>₹-weighted error</w:t>
            </w:r>
            <w:r>
              <w:rPr>
                <w:b w:val="0"/>
                <w:i w:val="0"/>
                <w:strike w:val="0"/>
                <w:sz w:val="16"/>
              </w:rPr>
              <w:t xml:space="preserve"> (not probability error)</w:t>
            </w:r>
          </w:p>
        </w:tc>
        <w:tc>
          <w:tcPr>
            <w:tcW w:type="dxa" w:w="2401"/>
          </w:tcPr>
          <w:p>
            <w:pPr>
              <w:spacing w:before="20" w:after="20" w:line="240" w:lineRule="auto"/>
            </w:pPr>
            <w:r/>
            <w:r>
              <w:rPr>
                <w:b w:val="0"/>
                <w:i w:val="0"/>
                <w:strike w:val="0"/>
                <w:sz w:val="16"/>
              </w:rPr>
              <w:t>A 0.05 error on a ₹5L account ≠ a ₹5k account</w:t>
            </w:r>
          </w:p>
        </w:tc>
      </w:tr>
      <w:tr>
        <w:tc>
          <w:tcPr>
            <w:tcW w:type="dxa" w:w="2401"/>
            <w:shd w:val="clear" w:color="auto" w:fill="F5F8FB"/>
          </w:tcPr>
          <w:p>
            <w:pPr>
              <w:spacing w:before="20" w:after="20" w:line="240" w:lineRule="auto"/>
            </w:pPr>
            <w:r/>
            <w:r>
              <w:rPr>
                <w:b w:val="0"/>
                <w:i w:val="0"/>
                <w:strike w:val="0"/>
                <w:sz w:val="16"/>
              </w:rPr>
            </w:r>
            <w:r>
              <w:rPr>
                <w:b/>
                <w:i w:val="0"/>
                <w:strike w:val="0"/>
                <w:sz w:val="16"/>
              </w:rPr>
              <w:t>Recycled head</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Precision at the operating threshold</w:t>
            </w:r>
            <w:r>
              <w:rPr>
                <w:b w:val="0"/>
                <w:i w:val="0"/>
                <w:strike w:val="0"/>
                <w:sz w:val="16"/>
              </w:rPr>
            </w:r>
          </w:p>
        </w:tc>
        <w:tc>
          <w:tcPr>
            <w:tcW w:type="dxa" w:w="2401"/>
            <w:shd w:val="clear" w:color="auto" w:fill="F5F8FB"/>
          </w:tcPr>
          <w:p>
            <w:pPr>
              <w:spacing w:before="20" w:after="20" w:line="240" w:lineRule="auto"/>
            </w:pPr>
            <w:r/>
            <w:r>
              <w:rPr>
                <w:b w:val="0"/>
                <w:i w:val="0"/>
                <w:strike w:val="0"/>
                <w:sz w:val="16"/>
              </w:rPr>
              <w:t>Recall@fixed-precision, PR-AUC</w:t>
            </w:r>
          </w:p>
        </w:tc>
        <w:tc>
          <w:tcPr>
            <w:tcW w:type="dxa" w:w="2401"/>
            <w:shd w:val="clear" w:color="auto" w:fill="F5F8FB"/>
          </w:tcPr>
          <w:p>
            <w:pPr>
              <w:spacing w:before="20" w:after="20" w:line="240" w:lineRule="auto"/>
            </w:pPr>
            <w:r/>
            <w:r>
              <w:rPr>
                <w:b w:val="0"/>
                <w:i w:val="0"/>
                <w:strike w:val="0"/>
                <w:sz w:val="16"/>
              </w:rPr>
              <w:t>Asymmetric cost: a false positive costs an identity challenge, a false negative costs a disclosure</w:t>
            </w:r>
          </w:p>
        </w:tc>
      </w:tr>
      <w:tr>
        <w:tc>
          <w:tcPr>
            <w:tcW w:type="dxa" w:w="2401"/>
          </w:tcPr>
          <w:p>
            <w:pPr>
              <w:spacing w:before="20" w:after="20" w:line="240" w:lineRule="auto"/>
            </w:pPr>
            <w:r/>
            <w:r>
              <w:rPr>
                <w:b w:val="0"/>
                <w:i w:val="0"/>
                <w:strike w:val="0"/>
                <w:sz w:val="16"/>
              </w:rPr>
            </w:r>
            <w:r>
              <w:rPr>
                <w:b/>
                <w:i w:val="0"/>
                <w:strike w:val="0"/>
                <w:sz w:val="16"/>
              </w:rPr>
              <w:t>Hazard / survival</w:t>
            </w:r>
            <w:r>
              <w:rPr>
                <w:b w:val="0"/>
                <w:i w:val="0"/>
                <w:strike w:val="0"/>
                <w:sz w:val="16"/>
              </w:rPr>
            </w:r>
          </w:p>
        </w:tc>
        <w:tc>
          <w:tcPr>
            <w:tcW w:type="dxa" w:w="2401"/>
          </w:tcPr>
          <w:p>
            <w:pPr>
              <w:spacing w:before="20" w:after="20" w:line="240" w:lineRule="auto"/>
            </w:pPr>
            <w:r/>
            <w:r>
              <w:rPr>
                <w:b w:val="0"/>
                <w:i w:val="0"/>
                <w:strike w:val="0"/>
                <w:sz w:val="16"/>
              </w:rPr>
              <w:t xml:space="preserve">C-index, </w:t>
            </w:r>
            <w:r>
              <w:rPr>
                <w:b/>
                <w:i w:val="0"/>
                <w:strike w:val="0"/>
                <w:sz w:val="16"/>
              </w:rPr>
              <w:t>IPCW Brier</w:t>
            </w:r>
            <w:r>
              <w:rPr>
                <w:b w:val="0"/>
                <w:i w:val="0"/>
                <w:strike w:val="0"/>
                <w:sz w:val="16"/>
              </w:rPr>
              <w:t>, cumulative/dynamic AUC</w:t>
            </w:r>
          </w:p>
        </w:tc>
        <w:tc>
          <w:tcPr>
            <w:tcW w:type="dxa" w:w="2401"/>
          </w:tcPr>
          <w:p>
            <w:pPr>
              <w:spacing w:before="20" w:after="20" w:line="240" w:lineRule="auto"/>
            </w:pPr>
            <w:r/>
            <w:r>
              <w:rPr>
                <w:b w:val="0"/>
                <w:i w:val="0"/>
                <w:strike w:val="0"/>
                <w:sz w:val="16"/>
              </w:rPr>
              <w:t xml:space="preserve">Calibration of </w:t>
            </w:r>
            <w:r>
              <w:rPr>
                <w:rFonts w:ascii="Consolas" w:hAnsi="Consolas"/>
                <w:color w:val="8A1C1C"/>
                <w:sz w:val="15"/>
              </w:rPr>
              <w:t>P(contact within k)</w:t>
            </w:r>
          </w:p>
        </w:tc>
        <w:tc>
          <w:tcPr>
            <w:tcW w:type="dxa" w:w="2401"/>
          </w:tcPr>
          <w:p>
            <w:pPr>
              <w:spacing w:before="20" w:after="20" w:line="240" w:lineRule="auto"/>
            </w:pPr>
            <w:r/>
            <w:r>
              <w:rPr>
                <w:b w:val="0"/>
                <w:i w:val="0"/>
                <w:strike w:val="0"/>
                <w:sz w:val="16"/>
              </w:rPr>
              <w:t>Standard survival evaluation</w:t>
            </w:r>
          </w:p>
        </w:tc>
      </w:tr>
      <w:tr>
        <w:tc>
          <w:tcPr>
            <w:tcW w:type="dxa" w:w="2401"/>
            <w:shd w:val="clear" w:color="auto" w:fill="F5F8FB"/>
          </w:tcPr>
          <w:p>
            <w:pPr>
              <w:spacing w:before="20" w:after="20" w:line="240" w:lineRule="auto"/>
            </w:pPr>
            <w:r/>
            <w:r>
              <w:rPr>
                <w:b w:val="0"/>
                <w:i w:val="0"/>
                <w:strike w:val="0"/>
                <w:sz w:val="16"/>
              </w:rPr>
            </w:r>
            <w:r>
              <w:rPr>
                <w:b/>
                <w:i w:val="0"/>
                <w:strike w:val="0"/>
                <w:sz w:val="16"/>
              </w:rPr>
              <w:t>Uplift (H5)</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Qini / AUUC / uplift@k</w:t>
            </w:r>
            <w:r>
              <w:rPr>
                <w:b w:val="0"/>
                <w:i w:val="0"/>
                <w:strike w:val="0"/>
                <w:sz w:val="16"/>
              </w:rPr>
              <w:t xml:space="preserve"> on randomised data</w:t>
            </w:r>
          </w:p>
        </w:tc>
        <w:tc>
          <w:tcPr>
            <w:tcW w:type="dxa" w:w="2401"/>
            <w:shd w:val="clear" w:color="auto" w:fill="F5F8FB"/>
          </w:tcPr>
          <w:p>
            <w:pPr>
              <w:spacing w:before="20" w:after="20" w:line="240" w:lineRule="auto"/>
            </w:pPr>
            <w:r/>
            <w:r>
              <w:rPr>
                <w:b w:val="0"/>
                <w:i w:val="0"/>
                <w:strike w:val="0"/>
                <w:sz w:val="16"/>
              </w:rPr>
              <w:t>DR/IPS loss, policy gain</w:t>
            </w:r>
          </w:p>
        </w:tc>
        <w:tc>
          <w:tcPr>
            <w:tcW w:type="dxa" w:w="2401"/>
            <w:shd w:val="clear" w:color="auto" w:fill="F5F8FB"/>
          </w:tcPr>
          <w:p>
            <w:pPr>
              <w:spacing w:before="20" w:after="20" w:line="240" w:lineRule="auto"/>
            </w:pPr>
            <w:r/>
            <w:r>
              <w:rPr>
                <w:b w:val="0"/>
                <w:i w:val="0"/>
                <w:strike w:val="0"/>
                <w:sz w:val="16"/>
              </w:rPr>
              <w:t>Only valid with randomisation ([P14])</w:t>
            </w:r>
          </w:p>
        </w:tc>
      </w:tr>
      <w:tr>
        <w:tc>
          <w:tcPr>
            <w:tcW w:type="dxa" w:w="2401"/>
          </w:tcPr>
          <w:p>
            <w:pPr>
              <w:spacing w:before="20" w:after="20" w:line="240" w:lineRule="auto"/>
            </w:pPr>
            <w:r/>
            <w:r>
              <w:rPr>
                <w:b w:val="0"/>
                <w:i w:val="0"/>
                <w:strike w:val="0"/>
                <w:sz w:val="16"/>
              </w:rPr>
            </w:r>
            <w:r>
              <w:rPr>
                <w:b/>
                <w:i w:val="0"/>
                <w:strike w:val="0"/>
                <w:sz w:val="16"/>
              </w:rPr>
              <w:t>Contact-point ranking</w:t>
            </w:r>
            <w:r>
              <w:rPr>
                <w:b w:val="0"/>
                <w:i w:val="0"/>
                <w:strike w:val="0"/>
                <w:sz w:val="16"/>
              </w:rPr>
            </w:r>
          </w:p>
        </w:tc>
        <w:tc>
          <w:tcPr>
            <w:tcW w:type="dxa" w:w="2401"/>
          </w:tcPr>
          <w:p>
            <w:pPr>
              <w:spacing w:before="20" w:after="20" w:line="240" w:lineRule="auto"/>
            </w:pPr>
            <w:r/>
            <w:r>
              <w:rPr>
                <w:b w:val="0"/>
                <w:i w:val="0"/>
                <w:strike w:val="0"/>
                <w:sz w:val="16"/>
              </w:rPr>
            </w:r>
            <w:r>
              <w:rPr>
                <w:b/>
                <w:i w:val="0"/>
                <w:strike w:val="0"/>
                <w:sz w:val="16"/>
              </w:rPr>
              <w:t>NDCG@k</w:t>
            </w:r>
            <w:r>
              <w:rPr>
                <w:b w:val="0"/>
                <w:i w:val="0"/>
                <w:strike w:val="0"/>
                <w:sz w:val="16"/>
              </w:rPr>
              <w:t>, Recall@k at the day's call budget</w:t>
            </w:r>
          </w:p>
        </w:tc>
        <w:tc>
          <w:tcPr>
            <w:tcW w:type="dxa" w:w="2401"/>
          </w:tcPr>
          <w:p>
            <w:pPr>
              <w:spacing w:before="20" w:after="20" w:line="240" w:lineRule="auto"/>
            </w:pPr>
            <w:r/>
            <w:r>
              <w:rPr>
                <w:b w:val="0"/>
                <w:i w:val="0"/>
                <w:strike w:val="0"/>
                <w:sz w:val="16"/>
              </w:rPr>
              <w:t>MRR</w:t>
            </w:r>
          </w:p>
        </w:tc>
        <w:tc>
          <w:tcPr>
            <w:tcW w:type="dxa" w:w="2401"/>
          </w:tcPr>
          <w:p>
            <w:pPr>
              <w:spacing w:before="20" w:after="20" w:line="240" w:lineRule="auto"/>
            </w:pPr>
            <w:r/>
            <w:r>
              <w:rPr>
                <w:b w:val="0"/>
                <w:i w:val="0"/>
                <w:strike w:val="0"/>
                <w:sz w:val="16"/>
              </w:rPr>
              <w:t>Matches the operational question</w:t>
            </w:r>
          </w:p>
        </w:tc>
      </w:tr>
      <w:tr>
        <w:tc>
          <w:tcPr>
            <w:tcW w:type="dxa" w:w="2401"/>
            <w:shd w:val="clear" w:color="auto" w:fill="F5F8FB"/>
          </w:tcPr>
          <w:p>
            <w:pPr>
              <w:spacing w:before="20" w:after="20" w:line="240" w:lineRule="auto"/>
            </w:pPr>
            <w:r/>
            <w:r>
              <w:rPr>
                <w:b w:val="0"/>
                <w:i w:val="0"/>
                <w:strike w:val="0"/>
                <w:sz w:val="16"/>
              </w:rPr>
            </w:r>
            <w:r>
              <w:rPr>
                <w:b/>
                <w:i w:val="0"/>
                <w:strike w:val="0"/>
                <w:sz w:val="16"/>
              </w:rPr>
              <w:t>PS3 candidate ranking</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Drift accuracy &lt; 100 m / 500 m / 1 km</w:t>
            </w:r>
            <w:r>
              <w:rPr>
                <w:b w:val="0"/>
                <w:i w:val="0"/>
                <w:strike w:val="0"/>
                <w:sz w:val="16"/>
              </w:rPr>
            </w:r>
          </w:p>
        </w:tc>
        <w:tc>
          <w:tcPr>
            <w:tcW w:type="dxa" w:w="2401"/>
            <w:shd w:val="clear" w:color="auto" w:fill="F5F8FB"/>
          </w:tcPr>
          <w:p>
            <w:pPr>
              <w:spacing w:before="20" w:after="20" w:line="240" w:lineRule="auto"/>
            </w:pPr>
            <w:r/>
            <w:r>
              <w:rPr>
                <w:b w:val="0"/>
                <w:i w:val="0"/>
                <w:strike w:val="0"/>
                <w:sz w:val="16"/>
              </w:rPr>
              <w:t>median &amp; p90 error, MRR of the correct candidate</w:t>
            </w:r>
          </w:p>
        </w:tc>
        <w:tc>
          <w:tcPr>
            <w:tcW w:type="dxa" w:w="2401"/>
            <w:shd w:val="clear" w:color="auto" w:fill="F5F8FB"/>
          </w:tcPr>
          <w:p>
            <w:pPr>
              <w:spacing w:before="20" w:after="20" w:line="240" w:lineRule="auto"/>
            </w:pPr>
            <w:r/>
            <w:r>
              <w:rPr>
                <w:b w:val="0"/>
                <w:i w:val="0"/>
                <w:strike w:val="0"/>
                <w:sz w:val="16"/>
              </w:rPr>
              <w:t>Directly comparable to published numbers ([G4]) — comparability is how we prove we aren't fooling ourselves</w:t>
            </w:r>
          </w:p>
        </w:tc>
      </w:tr>
      <w:tr>
        <w:tc>
          <w:tcPr>
            <w:tcW w:type="dxa" w:w="2401"/>
          </w:tcPr>
          <w:p>
            <w:pPr>
              <w:spacing w:before="20" w:after="20" w:line="240" w:lineRule="auto"/>
            </w:pPr>
            <w:r/>
            <w:r>
              <w:rPr>
                <w:b w:val="0"/>
                <w:i w:val="0"/>
                <w:strike w:val="0"/>
                <w:sz w:val="16"/>
              </w:rPr>
            </w:r>
            <w:r>
              <w:rPr>
                <w:b/>
                <w:i w:val="0"/>
                <w:strike w:val="0"/>
                <w:sz w:val="16"/>
              </w:rPr>
              <w:t>PS3 radius</w:t>
            </w:r>
            <w:r>
              <w:rPr>
                <w:b w:val="0"/>
                <w:i w:val="0"/>
                <w:strike w:val="0"/>
                <w:sz w:val="16"/>
              </w:rPr>
            </w:r>
          </w:p>
        </w:tc>
        <w:tc>
          <w:tcPr>
            <w:tcW w:type="dxa" w:w="2401"/>
          </w:tcPr>
          <w:p>
            <w:pPr>
              <w:spacing w:before="20" w:after="20" w:line="240" w:lineRule="auto"/>
            </w:pPr>
            <w:r/>
            <w:r>
              <w:rPr>
                <w:b w:val="0"/>
                <w:i w:val="0"/>
                <w:strike w:val="0"/>
                <w:sz w:val="16"/>
              </w:rPr>
            </w:r>
            <w:r>
              <w:rPr>
                <w:b/>
                <w:i w:val="0"/>
                <w:strike w:val="0"/>
                <w:sz w:val="16"/>
              </w:rPr>
              <w:t>Empirical vs nominal coverage</w:t>
            </w:r>
            <w:r>
              <w:rPr>
                <w:b w:val="0"/>
                <w:i w:val="0"/>
                <w:strike w:val="0"/>
                <w:sz w:val="16"/>
              </w:rPr>
              <w:t xml:space="preserve">; </w:t>
            </w:r>
            <w:r>
              <w:rPr>
                <w:b/>
                <w:i w:val="0"/>
                <w:strike w:val="0"/>
                <w:sz w:val="16"/>
              </w:rPr>
              <w:t>median radius at nominal coverage</w:t>
            </w:r>
            <w:r>
              <w:rPr>
                <w:b w:val="0"/>
                <w:i w:val="0"/>
                <w:strike w:val="0"/>
                <w:sz w:val="16"/>
              </w:rPr>
            </w:r>
          </w:p>
        </w:tc>
        <w:tc>
          <w:tcPr>
            <w:tcW w:type="dxa" w:w="2401"/>
          </w:tcPr>
          <w:p>
            <w:pPr>
              <w:spacing w:before="20" w:after="20" w:line="240" w:lineRule="auto"/>
            </w:pPr>
            <w:r/>
            <w:r>
              <w:rPr>
                <w:b w:val="0"/>
                <w:i w:val="0"/>
                <w:strike w:val="0"/>
                <w:sz w:val="16"/>
              </w:rPr>
              <w:t>Coverage by strata (urban/rural)</w:t>
            </w:r>
          </w:p>
        </w:tc>
        <w:tc>
          <w:tcPr>
            <w:tcW w:type="dxa" w:w="2401"/>
          </w:tcPr>
          <w:p>
            <w:pPr>
              <w:spacing w:before="20" w:after="20" w:line="240" w:lineRule="auto"/>
            </w:pPr>
            <w:r/>
            <w:r>
              <w:rPr>
                <w:b w:val="0"/>
                <w:i w:val="0"/>
                <w:strike w:val="0"/>
                <w:sz w:val="16"/>
              </w:rPr>
              <w:t>The honest measure of a confidence radius</w:t>
            </w:r>
          </w:p>
        </w:tc>
      </w:tr>
      <w:tr>
        <w:tc>
          <w:tcPr>
            <w:tcW w:type="dxa" w:w="2401"/>
            <w:shd w:val="clear" w:color="auto" w:fill="F5F8FB"/>
          </w:tcPr>
          <w:p>
            <w:pPr>
              <w:spacing w:before="20" w:after="20" w:line="240" w:lineRule="auto"/>
            </w:pPr>
            <w:r/>
            <w:r>
              <w:rPr>
                <w:b w:val="0"/>
                <w:i w:val="0"/>
                <w:strike w:val="0"/>
                <w:sz w:val="16"/>
              </w:rPr>
            </w:r>
            <w:r>
              <w:rPr>
                <w:b/>
                <w:i w:val="0"/>
                <w:strike w:val="0"/>
                <w:sz w:val="16"/>
              </w:rPr>
              <w:t>PS3 purpose</w:t>
            </w:r>
            <w:r>
              <w:rPr>
                <w:b w:val="0"/>
                <w:i w:val="0"/>
                <w:strike w:val="0"/>
                <w:sz w:val="16"/>
              </w:rPr>
            </w:r>
          </w:p>
        </w:tc>
        <w:tc>
          <w:tcPr>
            <w:tcW w:type="dxa" w:w="2401"/>
            <w:shd w:val="clear" w:color="auto" w:fill="F5F8FB"/>
          </w:tcPr>
          <w:p>
            <w:pPr>
              <w:spacing w:before="20" w:after="20" w:line="240" w:lineRule="auto"/>
            </w:pPr>
            <w:r/>
            <w:r>
              <w:rPr>
                <w:b w:val="0"/>
                <w:i w:val="0"/>
                <w:strike w:val="0"/>
                <w:sz w:val="16"/>
              </w:rPr>
              <w:t>Balanced accuracy; home/work/shop/road confusion</w:t>
            </w:r>
          </w:p>
        </w:tc>
        <w:tc>
          <w:tcPr>
            <w:tcW w:type="dxa" w:w="2401"/>
            <w:shd w:val="clear" w:color="auto" w:fill="F5F8FB"/>
          </w:tcPr>
          <w:p>
            <w:pPr>
              <w:spacing w:before="20" w:after="20" w:line="240" w:lineRule="auto"/>
            </w:pPr>
            <w:r/>
            <w:r>
              <w:rPr>
                <w:b w:val="0"/>
                <w:i w:val="0"/>
                <w:strike w:val="0"/>
                <w:sz w:val="16"/>
              </w:rPr>
              <w:t>Coverage of non-home conclusions</w:t>
            </w:r>
          </w:p>
        </w:tc>
        <w:tc>
          <w:tcPr>
            <w:tcW w:type="dxa" w:w="2401"/>
            <w:shd w:val="clear" w:color="auto" w:fill="F5F8FB"/>
          </w:tcPr>
          <w:p>
            <w:pPr>
              <w:spacing w:before="20" w:after="20" w:line="240" w:lineRule="auto"/>
            </w:pPr>
            <w:r/>
            <w:r>
              <w:rPr>
                <w:b w:val="0"/>
                <w:i w:val="0"/>
                <w:strike w:val="0"/>
                <w:sz w:val="16"/>
              </w:rPr>
              <w:t>Non-home inference is fragile under POI incompleteness ([G19])</w:t>
            </w:r>
          </w:p>
        </w:tc>
      </w:tr>
      <w:tr>
        <w:tc>
          <w:tcPr>
            <w:tcW w:type="dxa" w:w="2401"/>
          </w:tcPr>
          <w:p>
            <w:pPr>
              <w:spacing w:before="20" w:after="20" w:line="240" w:lineRule="auto"/>
            </w:pPr>
            <w:r/>
            <w:r>
              <w:rPr>
                <w:b w:val="0"/>
                <w:i w:val="0"/>
                <w:strike w:val="0"/>
                <w:sz w:val="16"/>
              </w:rPr>
            </w:r>
            <w:r>
              <w:rPr>
                <w:b/>
                <w:i w:val="0"/>
                <w:strike w:val="0"/>
                <w:sz w:val="16"/>
              </w:rPr>
              <w:t>Integrity model</w:t>
            </w:r>
            <w:r>
              <w:rPr>
                <w:b w:val="0"/>
                <w:i w:val="0"/>
                <w:strike w:val="0"/>
                <w:sz w:val="16"/>
              </w:rPr>
            </w:r>
          </w:p>
        </w:tc>
        <w:tc>
          <w:tcPr>
            <w:tcW w:type="dxa" w:w="2401"/>
          </w:tcPr>
          <w:p>
            <w:pPr>
              <w:spacing w:before="20" w:after="20" w:line="240" w:lineRule="auto"/>
            </w:pPr>
            <w:r/>
            <w:r>
              <w:rPr>
                <w:b w:val="0"/>
                <w:i w:val="0"/>
                <w:strike w:val="0"/>
                <w:sz w:val="16"/>
              </w:rPr>
              <w:t xml:space="preserve">ROC-AUC on injected fake check-ins; </w:t>
            </w:r>
            <w:r>
              <w:rPr>
                <w:b/>
                <w:i w:val="0"/>
                <w:strike w:val="0"/>
                <w:sz w:val="16"/>
              </w:rPr>
              <w:t>does a faked visit move the estimate?</w:t>
            </w:r>
            <w:r>
              <w:rPr>
                <w:b w:val="0"/>
                <w:i w:val="0"/>
                <w:strike w:val="0"/>
                <w:sz w:val="16"/>
              </w:rPr>
            </w:r>
          </w:p>
        </w:tc>
        <w:tc>
          <w:tcPr>
            <w:tcW w:type="dxa" w:w="2401"/>
          </w:tcPr>
          <w:p>
            <w:pPr>
              <w:spacing w:before="20" w:after="20" w:line="240" w:lineRule="auto"/>
            </w:pPr>
            <w:r/>
            <w:r>
              <w:rPr>
                <w:b w:val="0"/>
                <w:i w:val="0"/>
                <w:strike w:val="0"/>
                <w:sz w:val="16"/>
              </w:rPr>
              <w:t>Agent-level rank correlation with manual audit</w:t>
            </w:r>
          </w:p>
        </w:tc>
        <w:tc>
          <w:tcPr>
            <w:tcW w:type="dxa" w:w="2401"/>
          </w:tcPr>
          <w:p>
            <w:pPr>
              <w:spacing w:before="20" w:after="20" w:line="240" w:lineRule="auto"/>
            </w:pPr>
            <w:r/>
            <w:r>
              <w:rPr>
                <w:b w:val="0"/>
                <w:i w:val="0"/>
                <w:strike w:val="0"/>
                <w:sz w:val="16"/>
              </w:rPr>
              <w:t>The real test is robustness, not classification</w:t>
            </w:r>
          </w:p>
        </w:tc>
      </w:tr>
      <w:tr>
        <w:tc>
          <w:tcPr>
            <w:tcW w:type="dxa" w:w="2401"/>
            <w:shd w:val="clear" w:color="auto" w:fill="F5F8FB"/>
          </w:tcPr>
          <w:p>
            <w:pPr>
              <w:spacing w:before="20" w:after="20" w:line="240" w:lineRule="auto"/>
            </w:pPr>
            <w:r/>
            <w:r>
              <w:rPr>
                <w:b w:val="0"/>
                <w:i w:val="0"/>
                <w:strike w:val="0"/>
                <w:sz w:val="16"/>
              </w:rPr>
            </w:r>
            <w:r>
              <w:rPr>
                <w:b/>
                <w:i w:val="0"/>
                <w:strike w:val="0"/>
                <w:sz w:val="16"/>
              </w:rPr>
              <w:t>Whole system (offline)</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Decision regret</w:t>
            </w:r>
            <w:r>
              <w:rPr>
                <w:b w:val="0"/>
                <w:i w:val="0"/>
                <w:strike w:val="0"/>
                <w:sz w:val="16"/>
              </w:rPr>
              <w:t xml:space="preserve"> = mean(chosen ENRC − best-achievable ENRC)</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The single best "our decision layer works" metric</w:t>
            </w:r>
          </w:p>
        </w:tc>
      </w:tr>
    </w:tbl>
    <w:p>
      <w:pPr>
        <w:spacing w:after="80"/>
      </w:pPr>
    </w:p>
    <w:p>
      <w:pPr>
        <w:pStyle w:val="Heading2"/>
      </w:pPr>
      <w:r>
        <w:rPr>
          <w:b/>
          <w:i w:val="0"/>
          <w:strike w:val="0"/>
        </w:rPr>
        <w:t>12.2 Business metrics</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Metric</w:t>
            </w:r>
          </w:p>
        </w:tc>
        <w:tc>
          <w:tcPr>
            <w:tcW w:type="dxa" w:w="2401"/>
            <w:shd w:val="clear" w:color="auto" w:fill="0B3C5D"/>
          </w:tcPr>
          <w:p>
            <w:pPr>
              <w:spacing w:before="20" w:after="20" w:line="240" w:lineRule="auto"/>
            </w:pPr>
            <w:r>
              <w:rPr>
                <w:color w:val="FFFFFF"/>
              </w:rPr>
            </w:r>
            <w:r>
              <w:rPr>
                <w:b/>
                <w:i w:val="0"/>
                <w:strike w:val="0"/>
                <w:color w:val="FFFFFF"/>
                <w:sz w:val="16"/>
              </w:rPr>
              <w:t>Definition</w:t>
            </w:r>
          </w:p>
        </w:tc>
        <w:tc>
          <w:tcPr>
            <w:tcW w:type="dxa" w:w="2401"/>
            <w:shd w:val="clear" w:color="auto" w:fill="0B3C5D"/>
          </w:tcPr>
          <w:p>
            <w:pPr>
              <w:spacing w:before="20" w:after="20" w:line="240" w:lineRule="auto"/>
            </w:pPr>
            <w:r>
              <w:rPr>
                <w:color w:val="FFFFFF"/>
              </w:rPr>
            </w:r>
            <w:r>
              <w:rPr>
                <w:b/>
                <w:i w:val="0"/>
                <w:strike w:val="0"/>
                <w:color w:val="FFFFFF"/>
                <w:sz w:val="16"/>
              </w:rPr>
              <w:t>Direction</w:t>
            </w:r>
          </w:p>
        </w:tc>
        <w:tc>
          <w:tcPr>
            <w:tcW w:type="dxa" w:w="2401"/>
            <w:shd w:val="clear" w:color="auto" w:fill="0B3C5D"/>
          </w:tcPr>
          <w:p>
            <w:pPr>
              <w:spacing w:before="20" w:after="20" w:line="240" w:lineRule="auto"/>
            </w:pPr>
            <w:r>
              <w:rPr>
                <w:color w:val="FFFFFF"/>
              </w:rPr>
            </w:r>
            <w:r>
              <w:rPr>
                <w:b/>
                <w:i w:val="0"/>
                <w:strike w:val="0"/>
                <w:color w:val="FFFFFF"/>
                <w:sz w:val="16"/>
              </w:rPr>
              <w:t>Anchor</w:t>
            </w:r>
          </w:p>
        </w:tc>
      </w:tr>
      <w:tr>
        <w:tc>
          <w:tcPr>
            <w:tcW w:type="dxa" w:w="2401"/>
          </w:tcPr>
          <w:p>
            <w:pPr>
              <w:spacing w:before="20" w:after="20" w:line="240" w:lineRule="auto"/>
            </w:pPr>
            <w:r/>
            <w:r>
              <w:rPr>
                <w:b w:val="0"/>
                <w:i w:val="0"/>
                <w:strike w:val="0"/>
                <w:sz w:val="16"/>
              </w:rPr>
            </w:r>
            <w:r>
              <w:rPr>
                <w:b/>
                <w:i w:val="0"/>
                <w:strike w:val="0"/>
                <w:sz w:val="16"/>
              </w:rPr>
              <w:t>₹ recovered per agent-hour</w:t>
            </w:r>
            <w:r>
              <w:rPr>
                <w:b w:val="0"/>
                <w:i w:val="0"/>
                <w:strike w:val="0"/>
                <w:sz w:val="16"/>
              </w:rPr>
            </w:r>
          </w:p>
        </w:tc>
        <w:tc>
          <w:tcPr>
            <w:tcW w:type="dxa" w:w="2401"/>
          </w:tcPr>
          <w:p>
            <w:pPr>
              <w:spacing w:before="20" w:after="20" w:line="240" w:lineRule="auto"/>
            </w:pPr>
            <w:r/>
            <w:r>
              <w:rPr>
                <w:b w:val="0"/>
                <w:i w:val="0"/>
                <w:strike w:val="0"/>
                <w:sz w:val="16"/>
              </w:rPr>
              <w:t>rupees collected / paid agent hours</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The north-star of [P2]: "more debt in less time, using substantially fewer resources"</w:t>
            </w:r>
          </w:p>
        </w:tc>
      </w:tr>
      <w:tr>
        <w:tc>
          <w:tcPr>
            <w:tcW w:type="dxa" w:w="2401"/>
            <w:shd w:val="clear" w:color="auto" w:fill="F5F8FB"/>
          </w:tcPr>
          <w:p>
            <w:pPr>
              <w:spacing w:before="20" w:after="20" w:line="240" w:lineRule="auto"/>
            </w:pPr>
            <w:r/>
            <w:r>
              <w:rPr>
                <w:b w:val="0"/>
                <w:i w:val="0"/>
                <w:strike w:val="0"/>
                <w:sz w:val="16"/>
              </w:rPr>
            </w:r>
            <w:r>
              <w:rPr>
                <w:b/>
                <w:i w:val="0"/>
                <w:strike w:val="0"/>
                <w:sz w:val="16"/>
              </w:rPr>
              <w:t>Cost per RPC</w:t>
            </w:r>
            <w:r>
              <w:rPr>
                <w:b w:val="0"/>
                <w:i w:val="0"/>
                <w:strike w:val="0"/>
                <w:sz w:val="16"/>
              </w:rPr>
            </w:r>
          </w:p>
        </w:tc>
        <w:tc>
          <w:tcPr>
            <w:tcW w:type="dxa" w:w="2401"/>
            <w:shd w:val="clear" w:color="auto" w:fill="F5F8FB"/>
          </w:tcPr>
          <w:p>
            <w:pPr>
              <w:spacing w:before="20" w:after="20" w:line="240" w:lineRule="auto"/>
            </w:pPr>
            <w:r/>
            <w:r>
              <w:rPr>
                <w:b w:val="0"/>
                <w:i w:val="0"/>
                <w:strike w:val="0"/>
                <w:sz w:val="16"/>
              </w:rPr>
              <w:t>total contact cost / RPCs</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The classic dialer denominator</w:t>
            </w:r>
          </w:p>
        </w:tc>
      </w:tr>
      <w:tr>
        <w:tc>
          <w:tcPr>
            <w:tcW w:type="dxa" w:w="2401"/>
          </w:tcPr>
          <w:p>
            <w:pPr>
              <w:spacing w:before="20" w:after="20" w:line="240" w:lineRule="auto"/>
            </w:pPr>
            <w:r/>
            <w:r>
              <w:rPr>
                <w:b w:val="0"/>
                <w:i w:val="0"/>
                <w:strike w:val="0"/>
                <w:sz w:val="16"/>
              </w:rPr>
            </w:r>
            <w:r>
              <w:rPr>
                <w:b/>
                <w:i w:val="0"/>
                <w:strike w:val="0"/>
                <w:sz w:val="16"/>
              </w:rPr>
              <w:t>RPC rate</w:t>
            </w:r>
            <w:r>
              <w:rPr>
                <w:b w:val="0"/>
                <w:i w:val="0"/>
                <w:strike w:val="0"/>
                <w:sz w:val="16"/>
              </w:rPr>
            </w:r>
          </w:p>
        </w:tc>
        <w:tc>
          <w:tcPr>
            <w:tcW w:type="dxa" w:w="2401"/>
          </w:tcPr>
          <w:p>
            <w:pPr>
              <w:spacing w:before="20" w:after="20" w:line="240" w:lineRule="auto"/>
            </w:pPr>
            <w:r/>
            <w:r>
              <w:rPr>
                <w:b w:val="0"/>
                <w:i w:val="0"/>
                <w:strike w:val="0"/>
                <w:sz w:val="16"/>
              </w:rPr>
              <w:t>RPCs / dials</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 xml:space="preserve">8–15% cold B2C </w:t>
            </w:r>
            <w:r>
              <w:rPr>
                <w:rFonts w:ascii="Consolas" w:hAnsi="Consolas"/>
                <w:color w:val="8A1C1C"/>
                <w:sz w:val="15"/>
              </w:rPr>
              <w:t>[vendor claim]</w:t>
            </w:r>
            <w:r>
              <w:rPr>
                <w:b w:val="0"/>
                <w:i w:val="0"/>
                <w:strike w:val="0"/>
                <w:sz w:val="16"/>
              </w:rPr>
              <w:t xml:space="preserve"> as the "before" row</w:t>
            </w:r>
          </w:p>
        </w:tc>
      </w:tr>
      <w:tr>
        <w:tc>
          <w:tcPr>
            <w:tcW w:type="dxa" w:w="2401"/>
            <w:shd w:val="clear" w:color="auto" w:fill="F5F8FB"/>
          </w:tcPr>
          <w:p>
            <w:pPr>
              <w:spacing w:before="20" w:after="20" w:line="240" w:lineRule="auto"/>
            </w:pPr>
            <w:r/>
            <w:r>
              <w:rPr>
                <w:b w:val="0"/>
                <w:i w:val="0"/>
                <w:strike w:val="0"/>
                <w:sz w:val="16"/>
              </w:rPr>
            </w:r>
            <w:r>
              <w:rPr>
                <w:b/>
                <w:i w:val="0"/>
                <w:strike w:val="0"/>
                <w:sz w:val="16"/>
              </w:rPr>
              <w:t>PTP rate / PTP-kept rate</w:t>
            </w:r>
            <w:r>
              <w:rPr>
                <w:b w:val="0"/>
                <w:i w:val="0"/>
                <w:strike w:val="0"/>
                <w:sz w:val="16"/>
              </w:rPr>
            </w:r>
          </w:p>
        </w:tc>
        <w:tc>
          <w:tcPr>
            <w:tcW w:type="dxa" w:w="2401"/>
            <w:shd w:val="clear" w:color="auto" w:fill="F5F8FB"/>
          </w:tcPr>
          <w:p>
            <w:pPr>
              <w:spacing w:before="20" w:after="20" w:line="240" w:lineRule="auto"/>
            </w:pPr>
            <w:r/>
            <w:r>
              <w:rPr>
                <w:b w:val="0"/>
                <w:i w:val="0"/>
                <w:strike w:val="0"/>
                <w:sz w:val="16"/>
              </w:rPr>
              <w:t>PTPs per RPC; kept per PTP</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Kept-rate is the honest one</w:t>
            </w:r>
          </w:p>
        </w:tc>
      </w:tr>
      <w:tr>
        <w:tc>
          <w:tcPr>
            <w:tcW w:type="dxa" w:w="2401"/>
          </w:tcPr>
          <w:p>
            <w:pPr>
              <w:spacing w:before="20" w:after="20" w:line="240" w:lineRule="auto"/>
            </w:pPr>
            <w:r/>
            <w:r>
              <w:rPr>
                <w:b w:val="0"/>
                <w:i w:val="0"/>
                <w:strike w:val="0"/>
                <w:sz w:val="16"/>
              </w:rPr>
            </w:r>
            <w:r>
              <w:rPr>
                <w:b/>
                <w:i w:val="0"/>
                <w:strike w:val="0"/>
                <w:sz w:val="16"/>
              </w:rPr>
              <w:t>Attempts per resolution</w:t>
            </w:r>
            <w:r>
              <w:rPr>
                <w:b w:val="0"/>
                <w:i w:val="0"/>
                <w:strike w:val="0"/>
                <w:sz w:val="16"/>
              </w:rPr>
            </w:r>
          </w:p>
        </w:tc>
        <w:tc>
          <w:tcPr>
            <w:tcW w:type="dxa" w:w="2401"/>
          </w:tcPr>
          <w:p>
            <w:pPr>
              <w:spacing w:before="20" w:after="20" w:line="240" w:lineRule="auto"/>
            </w:pPr>
            <w:r/>
            <w:r>
              <w:rPr>
                <w:b w:val="0"/>
                <w:i w:val="0"/>
                <w:strike w:val="0"/>
                <w:sz w:val="16"/>
              </w:rPr>
              <w:t>dials + visits + messages until resolution</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Van de Geer's "fewer resources" result</w:t>
            </w:r>
          </w:p>
        </w:tc>
      </w:tr>
      <w:tr>
        <w:tc>
          <w:tcPr>
            <w:tcW w:type="dxa" w:w="2401"/>
            <w:shd w:val="clear" w:color="auto" w:fill="F5F8FB"/>
          </w:tcPr>
          <w:p>
            <w:pPr>
              <w:spacing w:before="20" w:after="20" w:line="240" w:lineRule="auto"/>
            </w:pPr>
            <w:r/>
            <w:r>
              <w:rPr>
                <w:b w:val="0"/>
                <w:i w:val="0"/>
                <w:strike w:val="0"/>
                <w:sz w:val="16"/>
              </w:rPr>
            </w:r>
            <w:r>
              <w:rPr>
                <w:b/>
                <w:i w:val="0"/>
                <w:strike w:val="0"/>
                <w:sz w:val="16"/>
              </w:rPr>
              <w:t>Skip-trace ROI</w:t>
            </w:r>
            <w:r>
              <w:rPr>
                <w:b w:val="0"/>
                <w:i w:val="0"/>
                <w:strike w:val="0"/>
                <w:sz w:val="16"/>
              </w:rPr>
            </w:r>
          </w:p>
        </w:tc>
        <w:tc>
          <w:tcPr>
            <w:tcW w:type="dxa" w:w="2401"/>
            <w:shd w:val="clear" w:color="auto" w:fill="F5F8FB"/>
          </w:tcPr>
          <w:p>
            <w:pPr>
              <w:spacing w:before="20" w:after="20" w:line="240" w:lineRule="auto"/>
            </w:pPr>
            <w:r/>
            <w:r>
              <w:rPr>
                <w:b w:val="0"/>
                <w:i w:val="0"/>
                <w:strike w:val="0"/>
                <w:sz w:val="16"/>
              </w:rPr>
              <w:t>(attributable recovery − trace fees) / trace fees</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Trace as a purchase, measured like one</w:t>
            </w:r>
          </w:p>
        </w:tc>
      </w:tr>
      <w:tr>
        <w:tc>
          <w:tcPr>
            <w:tcW w:type="dxa" w:w="2401"/>
          </w:tcPr>
          <w:p>
            <w:pPr>
              <w:spacing w:before="20" w:after="20" w:line="240" w:lineRule="auto"/>
            </w:pPr>
            <w:r/>
            <w:r>
              <w:rPr>
                <w:b w:val="0"/>
                <w:i w:val="0"/>
                <w:strike w:val="0"/>
                <w:sz w:val="16"/>
              </w:rPr>
            </w:r>
            <w:r>
              <w:rPr>
                <w:b/>
                <w:i w:val="0"/>
                <w:strike w:val="0"/>
                <w:sz w:val="16"/>
              </w:rPr>
              <w:t>Field-visit success rate</w:t>
            </w:r>
            <w:r>
              <w:rPr>
                <w:b w:val="0"/>
                <w:i w:val="0"/>
                <w:strike w:val="0"/>
                <w:sz w:val="16"/>
              </w:rPr>
            </w:r>
          </w:p>
        </w:tc>
        <w:tc>
          <w:tcPr>
            <w:tcW w:type="dxa" w:w="2401"/>
          </w:tcPr>
          <w:p>
            <w:pPr>
              <w:spacing w:before="20" w:after="20" w:line="240" w:lineRule="auto"/>
            </w:pPr>
            <w:r/>
            <w:r>
              <w:rPr>
                <w:b w:val="0"/>
                <w:i w:val="0"/>
                <w:strike w:val="0"/>
                <w:sz w:val="16"/>
              </w:rPr>
              <w:t>visits meeting the borrower / visits</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Anchored to FRS-DRL's −16.3% visits, +20.34% collections</w:t>
            </w:r>
          </w:p>
        </w:tc>
      </w:tr>
      <w:tr>
        <w:tc>
          <w:tcPr>
            <w:tcW w:type="dxa" w:w="2401"/>
            <w:shd w:val="clear" w:color="auto" w:fill="F5F8FB"/>
          </w:tcPr>
          <w:p>
            <w:pPr>
              <w:spacing w:before="20" w:after="20" w:line="240" w:lineRule="auto"/>
            </w:pPr>
            <w:r/>
            <w:r>
              <w:rPr>
                <w:b w:val="0"/>
                <w:i w:val="0"/>
                <w:strike w:val="0"/>
                <w:sz w:val="16"/>
              </w:rPr>
            </w:r>
            <w:r>
              <w:rPr>
                <w:b/>
                <w:i w:val="0"/>
                <w:strike w:val="0"/>
                <w:sz w:val="16"/>
              </w:rPr>
              <w:t>Visits per recovery</w:t>
            </w:r>
            <w:r>
              <w:rPr>
                <w:b w:val="0"/>
                <w:i w:val="0"/>
                <w:strike w:val="0"/>
                <w:sz w:val="16"/>
              </w:rPr>
            </w:r>
          </w:p>
        </w:tc>
        <w:tc>
          <w:tcPr>
            <w:tcW w:type="dxa" w:w="2401"/>
            <w:shd w:val="clear" w:color="auto" w:fill="F5F8FB"/>
          </w:tcPr>
          <w:p>
            <w:pPr>
              <w:spacing w:before="20" w:after="20" w:line="240" w:lineRule="auto"/>
            </w:pPr>
            <w:r/>
            <w:r>
              <w:rPr>
                <w:b w:val="0"/>
                <w:i w:val="0"/>
                <w:strike w:val="0"/>
                <w:sz w:val="16"/>
              </w:rPr>
              <w:t>visits / recoveries</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The efficiency reading of the same data</w:t>
            </w:r>
          </w:p>
        </w:tc>
      </w:tr>
      <w:tr>
        <w:tc>
          <w:tcPr>
            <w:tcW w:type="dxa" w:w="2401"/>
          </w:tcPr>
          <w:p>
            <w:pPr>
              <w:spacing w:before="20" w:after="20" w:line="240" w:lineRule="auto"/>
            </w:pPr>
            <w:r/>
            <w:r>
              <w:rPr>
                <w:b w:val="0"/>
                <w:i w:val="0"/>
                <w:strike w:val="0"/>
                <w:sz w:val="16"/>
              </w:rPr>
            </w:r>
            <w:r>
              <w:rPr>
                <w:b/>
                <w:i w:val="0"/>
                <w:strike w:val="0"/>
                <w:sz w:val="16"/>
              </w:rPr>
              <w:t>% portfolio with a valid contact point</w:t>
            </w:r>
            <w:r>
              <w:rPr>
                <w:b w:val="0"/>
                <w:i w:val="0"/>
                <w:strike w:val="0"/>
                <w:sz w:val="16"/>
              </w:rPr>
            </w:r>
          </w:p>
        </w:tc>
        <w:tc>
          <w:tcPr>
            <w:tcW w:type="dxa" w:w="2401"/>
          </w:tcPr>
          <w:p>
            <w:pPr>
              <w:spacing w:before="20" w:after="20" w:line="240" w:lineRule="auto"/>
            </w:pPr>
            <w:r/>
            <w:r>
              <w:rPr>
                <w:b w:val="0"/>
                <w:i w:val="0"/>
                <w:strike w:val="0"/>
                <w:sz w:val="16"/>
              </w:rPr>
              <w:t xml:space="preserve">accounts with ≥1 point at </w:t>
            </w:r>
            <w:r>
              <w:rPr>
                <w:rFonts w:ascii="Consolas" w:hAnsi="Consolas"/>
                <w:color w:val="8A1C1C"/>
                <w:sz w:val="15"/>
              </w:rPr>
              <w:t>A·R &gt; threshold</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Contactability-book coverage</w:t>
            </w:r>
          </w:p>
        </w:tc>
      </w:tr>
      <w:tr>
        <w:tc>
          <w:tcPr>
            <w:tcW w:type="dxa" w:w="2401"/>
            <w:shd w:val="clear" w:color="auto" w:fill="F5F8FB"/>
          </w:tcPr>
          <w:p>
            <w:pPr>
              <w:spacing w:before="20" w:after="20" w:line="240" w:lineRule="auto"/>
            </w:pPr>
            <w:r/>
            <w:r>
              <w:rPr>
                <w:b w:val="0"/>
                <w:i w:val="0"/>
                <w:strike w:val="0"/>
                <w:sz w:val="16"/>
              </w:rPr>
            </w:r>
            <w:r>
              <w:rPr>
                <w:b/>
                <w:i w:val="0"/>
                <w:strike w:val="0"/>
                <w:sz w:val="16"/>
              </w:rPr>
              <w:t>Days to first RPC</w:t>
            </w:r>
            <w:r>
              <w:rPr>
                <w:b w:val="0"/>
                <w:i w:val="0"/>
                <w:strike w:val="0"/>
                <w:sz w:val="16"/>
              </w:rPr>
            </w:r>
          </w:p>
        </w:tc>
        <w:tc>
          <w:tcPr>
            <w:tcW w:type="dxa" w:w="2401"/>
            <w:shd w:val="clear" w:color="auto" w:fill="F5F8FB"/>
          </w:tcPr>
          <w:p>
            <w:pPr>
              <w:spacing w:before="20" w:after="20" w:line="240" w:lineRule="auto"/>
            </w:pPr>
            <w:r/>
            <w:r>
              <w:rPr>
                <w:b w:val="0"/>
                <w:i w:val="0"/>
                <w:strike w:val="0"/>
                <w:sz w:val="16"/>
              </w:rPr>
              <w:t>from allocation</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Speed matters most in early buckets</w:t>
            </w:r>
          </w:p>
        </w:tc>
      </w:tr>
      <w:tr>
        <w:tc>
          <w:tcPr>
            <w:tcW w:type="dxa" w:w="2401"/>
          </w:tcPr>
          <w:p>
            <w:pPr>
              <w:spacing w:before="20" w:after="20" w:line="240" w:lineRule="auto"/>
            </w:pPr>
            <w:r/>
            <w:r>
              <w:rPr>
                <w:b w:val="0"/>
                <w:i w:val="0"/>
                <w:strike w:val="0"/>
                <w:sz w:val="16"/>
              </w:rPr>
            </w:r>
            <w:r>
              <w:rPr>
                <w:b/>
                <w:i w:val="0"/>
                <w:strike w:val="0"/>
                <w:sz w:val="16"/>
              </w:rPr>
              <w:t>Roll rate / recovery rate</w:t>
            </w:r>
            <w:r>
              <w:rPr>
                <w:b w:val="0"/>
                <w:i w:val="0"/>
                <w:strike w:val="0"/>
                <w:sz w:val="16"/>
              </w:rPr>
            </w:r>
          </w:p>
        </w:tc>
        <w:tc>
          <w:tcPr>
            <w:tcW w:type="dxa" w:w="2401"/>
          </w:tcPr>
          <w:p>
            <w:pPr>
              <w:spacing w:before="20" w:after="20" w:line="240" w:lineRule="auto"/>
            </w:pPr>
            <w:r/>
            <w:r>
              <w:rPr>
                <w:b w:val="0"/>
                <w:i w:val="0"/>
                <w:strike w:val="0"/>
                <w:sz w:val="16"/>
              </w:rPr>
              <w:t>standard collections KPIs</w:t>
            </w:r>
          </w:p>
        </w:tc>
        <w:tc>
          <w:tcPr>
            <w:tcW w:type="dxa" w:w="2401"/>
          </w:tcPr>
          <w:p>
            <w:pPr>
              <w:spacing w:before="20" w:after="20" w:line="240" w:lineRule="auto"/>
            </w:pPr>
            <w:r/>
            <w:r>
              <w:rPr>
                <w:b w:val="0"/>
                <w:i w:val="0"/>
                <w:strike w:val="0"/>
                <w:sz w:val="16"/>
              </w:rPr>
              <w:t>↓ / ↑</w:t>
            </w:r>
          </w:p>
        </w:tc>
        <w:tc>
          <w:tcPr>
            <w:tcW w:type="dxa" w:w="2401"/>
          </w:tcPr>
          <w:p>
            <w:pPr>
              <w:spacing w:before="20" w:after="20" w:line="240" w:lineRule="auto"/>
            </w:pPr>
            <w:r/>
            <w:r>
              <w:rPr>
                <w:b w:val="0"/>
                <w:i w:val="0"/>
                <w:strike w:val="0"/>
                <w:sz w:val="16"/>
              </w:rPr>
              <w:t>What clients actually judge</w:t>
            </w:r>
          </w:p>
        </w:tc>
      </w:tr>
      <w:tr>
        <w:tc>
          <w:tcPr>
            <w:tcW w:type="dxa" w:w="2401"/>
            <w:shd w:val="clear" w:color="auto" w:fill="F5F8FB"/>
          </w:tcPr>
          <w:p>
            <w:pPr>
              <w:spacing w:before="20" w:after="20" w:line="240" w:lineRule="auto"/>
            </w:pPr>
            <w:r/>
            <w:r>
              <w:rPr>
                <w:b w:val="0"/>
                <w:i w:val="0"/>
                <w:strike w:val="0"/>
                <w:sz w:val="16"/>
              </w:rPr>
            </w:r>
            <w:r>
              <w:rPr>
                <w:b/>
                <w:i w:val="0"/>
                <w:strike w:val="0"/>
                <w:sz w:val="16"/>
              </w:rPr>
              <w:t>Cost-to-collect ratio</w:t>
            </w:r>
            <w:r>
              <w:rPr>
                <w:b w:val="0"/>
                <w:i w:val="0"/>
                <w:strike w:val="0"/>
                <w:sz w:val="16"/>
              </w:rPr>
            </w:r>
          </w:p>
        </w:tc>
        <w:tc>
          <w:tcPr>
            <w:tcW w:type="dxa" w:w="2401"/>
            <w:shd w:val="clear" w:color="auto" w:fill="F5F8FB"/>
          </w:tcPr>
          <w:p>
            <w:pPr>
              <w:spacing w:before="20" w:after="20" w:line="240" w:lineRule="auto"/>
            </w:pPr>
            <w:r/>
            <w:r>
              <w:rPr>
                <w:b w:val="0"/>
                <w:i w:val="0"/>
                <w:strike w:val="0"/>
                <w:sz w:val="16"/>
              </w:rPr>
              <w:t>collection cost / amount collected</w:t>
            </w:r>
          </w:p>
        </w:tc>
        <w:tc>
          <w:tcPr>
            <w:tcW w:type="dxa" w:w="2401"/>
            <w:shd w:val="clear" w:color="auto" w:fill="F5F8FB"/>
          </w:tcPr>
          <w:p>
            <w:pPr>
              <w:spacing w:before="20" w:after="20" w:line="240" w:lineRule="auto"/>
            </w:pPr>
            <w:r/>
            <w:r>
              <w:rPr>
                <w:b w:val="0"/>
                <w:i w:val="0"/>
                <w:strike w:val="0"/>
                <w:sz w:val="16"/>
              </w:rPr>
              <w:t>↓</w:t>
            </w:r>
          </w:p>
        </w:tc>
        <w:tc>
          <w:tcPr>
            <w:tcW w:type="dxa" w:w="2401"/>
            <w:shd w:val="clear" w:color="auto" w:fill="F5F8FB"/>
          </w:tcPr>
          <w:p>
            <w:pPr>
              <w:spacing w:before="20" w:after="20" w:line="240" w:lineRule="auto"/>
            </w:pPr>
            <w:r/>
            <w:r>
              <w:rPr>
                <w:b w:val="0"/>
                <w:i w:val="0"/>
                <w:strike w:val="0"/>
                <w:sz w:val="16"/>
              </w:rPr>
              <w:t>McKinsey's ~40% opex framing</w:t>
            </w:r>
          </w:p>
        </w:tc>
      </w:tr>
      <w:tr>
        <w:tc>
          <w:tcPr>
            <w:tcW w:type="dxa" w:w="2401"/>
          </w:tcPr>
          <w:p>
            <w:pPr>
              <w:spacing w:before="20" w:after="20" w:line="240" w:lineRule="auto"/>
            </w:pPr>
            <w:r/>
            <w:r>
              <w:rPr>
                <w:b w:val="0"/>
                <w:i w:val="0"/>
                <w:strike w:val="0"/>
                <w:sz w:val="16"/>
              </w:rPr>
            </w:r>
            <w:r>
              <w:rPr>
                <w:b/>
                <w:i w:val="0"/>
                <w:strike w:val="0"/>
                <w:sz w:val="16"/>
              </w:rPr>
              <w:t>Stage-transition lift (30→60→90 DPD)</w:t>
            </w:r>
            <w:r>
              <w:rPr>
                <w:b w:val="0"/>
                <w:i w:val="0"/>
                <w:strike w:val="0"/>
                <w:sz w:val="16"/>
              </w:rPr>
            </w:r>
          </w:p>
        </w:tc>
        <w:tc>
          <w:tcPr>
            <w:tcW w:type="dxa" w:w="2401"/>
          </w:tcPr>
          <w:p>
            <w:pPr>
              <w:spacing w:before="20" w:after="20" w:line="240" w:lineRule="auto"/>
            </w:pPr>
            <w:r/>
            <w:r>
              <w:rPr>
                <w:b w:val="0"/>
                <w:i w:val="0"/>
                <w:strike w:val="0"/>
                <w:sz w:val="16"/>
              </w:rPr>
              <w:t>roll-rate reduction</w:t>
            </w:r>
          </w:p>
        </w:tc>
        <w:tc>
          <w:tcPr>
            <w:tcW w:type="dxa" w:w="2401"/>
          </w:tcPr>
          <w:p>
            <w:pPr>
              <w:spacing w:before="20" w:after="20" w:line="240" w:lineRule="auto"/>
            </w:pPr>
            <w:r/>
            <w:r>
              <w:rPr>
                <w:b w:val="0"/>
                <w:i w:val="0"/>
                <w:strike w:val="0"/>
                <w:sz w:val="16"/>
              </w:rPr>
              <w:t>↓</w:t>
            </w:r>
          </w:p>
        </w:tc>
        <w:tc>
          <w:tcPr>
            <w:tcW w:type="dxa" w:w="2401"/>
          </w:tcPr>
          <w:p>
            <w:pPr>
              <w:spacing w:before="20" w:after="20" w:line="240" w:lineRule="auto"/>
            </w:pPr>
            <w:r/>
            <w:r>
              <w:rPr>
                <w:b w:val="0"/>
                <w:i w:val="0"/>
                <w:strike w:val="0"/>
                <w:sz w:val="16"/>
              </w:rPr>
              <w:t>The clearest leading indicator that early outreach changed outcomes</w:t>
            </w:r>
          </w:p>
        </w:tc>
      </w:tr>
    </w:tbl>
    <w:p>
      <w:pPr>
        <w:spacing w:after="80"/>
      </w:pPr>
    </w:p>
    <w:p>
      <w:pPr>
        <w:pStyle w:val="Heading2"/>
      </w:pPr>
      <w:r>
        <w:rPr>
          <w:b/>
          <w:i w:val="0"/>
          <w:strike w:val="0"/>
        </w:rPr>
        <w:t>12.3 Compliance / guardrail metrics (reported on the same dashboard — non-negotiable)</w:t>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Metric</w:t>
            </w:r>
          </w:p>
        </w:tc>
        <w:tc>
          <w:tcPr>
            <w:tcW w:type="dxa" w:w="4802"/>
            <w:shd w:val="clear" w:color="auto" w:fill="0B3C5D"/>
          </w:tcPr>
          <w:p>
            <w:pPr>
              <w:spacing w:before="20" w:after="20" w:line="240" w:lineRule="auto"/>
            </w:pPr>
            <w:r>
              <w:rPr>
                <w:color w:val="FFFFFF"/>
              </w:rPr>
            </w:r>
            <w:r>
              <w:rPr>
                <w:b/>
                <w:i w:val="0"/>
                <w:strike w:val="0"/>
                <w:color w:val="FFFFFF"/>
                <w:sz w:val="16"/>
              </w:rPr>
              <w:t>Target</w:t>
            </w:r>
          </w:p>
        </w:tc>
      </w:tr>
      <w:tr>
        <w:tc>
          <w:tcPr>
            <w:tcW w:type="dxa" w:w="4802"/>
          </w:tcPr>
          <w:p>
            <w:pPr>
              <w:spacing w:before="20" w:after="20" w:line="240" w:lineRule="auto"/>
            </w:pPr>
            <w:r/>
            <w:r>
              <w:rPr>
                <w:b w:val="0"/>
                <w:i w:val="0"/>
                <w:strike w:val="0"/>
                <w:sz w:val="16"/>
              </w:rPr>
              <w:t>Contacts outside 08:00–19:00 IST</w:t>
            </w:r>
          </w:p>
        </w:tc>
        <w:tc>
          <w:tcPr>
            <w:tcW w:type="dxa" w:w="4802"/>
          </w:tcPr>
          <w:p>
            <w:pPr>
              <w:spacing w:before="20" w:after="20" w:line="240" w:lineRule="auto"/>
            </w:pPr>
            <w:r/>
            <w:r>
              <w:rPr>
                <w:b w:val="0"/>
                <w:i w:val="0"/>
                <w:strike w:val="0"/>
                <w:sz w:val="16"/>
              </w:rPr>
            </w:r>
            <w:r>
              <w:rPr>
                <w:b/>
                <w:i w:val="0"/>
                <w:strike w:val="0"/>
                <w:sz w:val="16"/>
              </w:rPr>
              <w:t>0</w:t>
            </w:r>
            <w:r>
              <w:rPr>
                <w:b w:val="0"/>
                <w:i w:val="0"/>
                <w:strike w:val="0"/>
                <w:sz w:val="16"/>
              </w:rPr>
            </w:r>
          </w:p>
        </w:tc>
      </w:tr>
      <w:tr>
        <w:tc>
          <w:tcPr>
            <w:tcW w:type="dxa" w:w="4802"/>
            <w:shd w:val="clear" w:color="auto" w:fill="F5F8FB"/>
          </w:tcPr>
          <w:p>
            <w:pPr>
              <w:spacing w:before="20" w:after="20" w:line="240" w:lineRule="auto"/>
            </w:pPr>
            <w:r/>
            <w:r>
              <w:rPr>
                <w:b w:val="0"/>
                <w:i w:val="0"/>
                <w:strike w:val="0"/>
                <w:sz w:val="16"/>
              </w:rPr>
              <w:t>Third-party debt-disclosure incidents</w:t>
            </w:r>
          </w:p>
        </w:tc>
        <w:tc>
          <w:tcPr>
            <w:tcW w:type="dxa" w:w="4802"/>
            <w:shd w:val="clear" w:color="auto" w:fill="F5F8FB"/>
          </w:tcPr>
          <w:p>
            <w:pPr>
              <w:spacing w:before="20" w:after="20" w:line="240" w:lineRule="auto"/>
            </w:pPr>
            <w:r/>
            <w:r>
              <w:rPr>
                <w:b w:val="0"/>
                <w:i w:val="0"/>
                <w:strike w:val="0"/>
                <w:sz w:val="16"/>
              </w:rPr>
            </w:r>
            <w:r>
              <w:rPr>
                <w:b/>
                <w:i w:val="0"/>
                <w:strike w:val="0"/>
                <w:sz w:val="16"/>
              </w:rPr>
              <w:t>0</w:t>
            </w:r>
            <w:r>
              <w:rPr>
                <w:b w:val="0"/>
                <w:i w:val="0"/>
                <w:strike w:val="0"/>
                <w:sz w:val="16"/>
              </w:rPr>
            </w:r>
          </w:p>
        </w:tc>
      </w:tr>
      <w:tr>
        <w:tc>
          <w:tcPr>
            <w:tcW w:type="dxa" w:w="4802"/>
          </w:tcPr>
          <w:p>
            <w:pPr>
              <w:spacing w:before="20" w:after="20" w:line="240" w:lineRule="auto"/>
            </w:pPr>
            <w:r/>
            <w:r>
              <w:rPr>
                <w:b w:val="0"/>
                <w:i w:val="0"/>
                <w:strike w:val="0"/>
                <w:sz w:val="16"/>
              </w:rPr>
              <w:t>Wrong-party contact rate</w:t>
            </w:r>
          </w:p>
        </w:tc>
        <w:tc>
          <w:tcPr>
            <w:tcW w:type="dxa" w:w="4802"/>
          </w:tcPr>
          <w:p>
            <w:pPr>
              <w:spacing w:before="20" w:after="20" w:line="240" w:lineRule="auto"/>
            </w:pPr>
            <w:r/>
            <w:r>
              <w:rPr>
                <w:b w:val="0"/>
                <w:i w:val="0"/>
                <w:strike w:val="0"/>
                <w:sz w:val="16"/>
              </w:rPr>
              <w:t>↓, with a hard ceiling</w:t>
            </w:r>
          </w:p>
        </w:tc>
      </w:tr>
      <w:tr>
        <w:tc>
          <w:tcPr>
            <w:tcW w:type="dxa" w:w="4802"/>
            <w:shd w:val="clear" w:color="auto" w:fill="F5F8FB"/>
          </w:tcPr>
          <w:p>
            <w:pPr>
              <w:spacing w:before="20" w:after="20" w:line="240" w:lineRule="auto"/>
            </w:pPr>
            <w:r/>
            <w:r>
              <w:rPr>
                <w:b w:val="0"/>
                <w:i w:val="0"/>
                <w:strike w:val="0"/>
                <w:sz w:val="16"/>
              </w:rPr>
              <w:t xml:space="preserve">Attempts beyond </w:t>
            </w:r>
            <w:r>
              <w:rPr>
                <w:rFonts w:ascii="Consolas" w:hAnsi="Consolas"/>
                <w:color w:val="8A1C1C"/>
                <w:sz w:val="15"/>
              </w:rPr>
              <w:t>N_max</w:t>
            </w:r>
            <w:r>
              <w:rPr>
                <w:b w:val="0"/>
                <w:i w:val="0"/>
                <w:strike w:val="0"/>
                <w:sz w:val="16"/>
              </w:rPr>
              <w:t xml:space="preserve"> per debt per week</w:t>
            </w:r>
          </w:p>
        </w:tc>
        <w:tc>
          <w:tcPr>
            <w:tcW w:type="dxa" w:w="4802"/>
            <w:shd w:val="clear" w:color="auto" w:fill="F5F8FB"/>
          </w:tcPr>
          <w:p>
            <w:pPr>
              <w:spacing w:before="20" w:after="20" w:line="240" w:lineRule="auto"/>
            </w:pPr>
            <w:r/>
            <w:r>
              <w:rPr>
                <w:b w:val="0"/>
                <w:i w:val="0"/>
                <w:strike w:val="0"/>
                <w:sz w:val="16"/>
              </w:rPr>
            </w:r>
            <w:r>
              <w:rPr>
                <w:b/>
                <w:i w:val="0"/>
                <w:strike w:val="0"/>
                <w:sz w:val="16"/>
              </w:rPr>
              <w:t>0</w:t>
            </w:r>
            <w:r>
              <w:rPr>
                <w:b w:val="0"/>
                <w:i w:val="0"/>
                <w:strike w:val="0"/>
                <w:sz w:val="16"/>
              </w:rPr>
            </w:r>
          </w:p>
        </w:tc>
      </w:tr>
      <w:tr>
        <w:tc>
          <w:tcPr>
            <w:tcW w:type="dxa" w:w="4802"/>
          </w:tcPr>
          <w:p>
            <w:pPr>
              <w:spacing w:before="20" w:after="20" w:line="240" w:lineRule="auto"/>
            </w:pPr>
            <w:r/>
            <w:r>
              <w:rPr>
                <w:b w:val="0"/>
                <w:i w:val="0"/>
                <w:strike w:val="0"/>
                <w:sz w:val="16"/>
              </w:rPr>
              <w:t>DND / consent violations</w:t>
            </w:r>
          </w:p>
        </w:tc>
        <w:tc>
          <w:tcPr>
            <w:tcW w:type="dxa" w:w="4802"/>
          </w:tcPr>
          <w:p>
            <w:pPr>
              <w:spacing w:before="20" w:after="20" w:line="240" w:lineRule="auto"/>
            </w:pPr>
            <w:r/>
            <w:r>
              <w:rPr>
                <w:b w:val="0"/>
                <w:i w:val="0"/>
                <w:strike w:val="0"/>
                <w:sz w:val="16"/>
              </w:rPr>
            </w:r>
            <w:r>
              <w:rPr>
                <w:b/>
                <w:i w:val="0"/>
                <w:strike w:val="0"/>
                <w:sz w:val="16"/>
              </w:rPr>
              <w:t>0</w:t>
            </w:r>
            <w:r>
              <w:rPr>
                <w:b w:val="0"/>
                <w:i w:val="0"/>
                <w:strike w:val="0"/>
                <w:sz w:val="16"/>
              </w:rPr>
            </w:r>
          </w:p>
        </w:tc>
      </w:tr>
      <w:tr>
        <w:tc>
          <w:tcPr>
            <w:tcW w:type="dxa" w:w="4802"/>
            <w:shd w:val="clear" w:color="auto" w:fill="F5F8FB"/>
          </w:tcPr>
          <w:p>
            <w:pPr>
              <w:spacing w:before="20" w:after="20" w:line="240" w:lineRule="auto"/>
            </w:pPr>
            <w:r/>
            <w:r>
              <w:rPr>
                <w:b w:val="0"/>
                <w:i w:val="0"/>
                <w:strike w:val="0"/>
                <w:sz w:val="16"/>
              </w:rPr>
              <w:t>Complaints per 10,000 contacts</w:t>
            </w:r>
          </w:p>
        </w:tc>
        <w:tc>
          <w:tcPr>
            <w:tcW w:type="dxa" w:w="4802"/>
            <w:shd w:val="clear" w:color="auto" w:fill="F5F8FB"/>
          </w:tcPr>
          <w:p>
            <w:pPr>
              <w:spacing w:before="20" w:after="20" w:line="240" w:lineRule="auto"/>
            </w:pPr>
            <w:r/>
            <w:r>
              <w:rPr>
                <w:b w:val="0"/>
                <w:i w:val="0"/>
                <w:strike w:val="0"/>
                <w:sz w:val="16"/>
              </w:rPr>
              <w:t>↓</w:t>
            </w:r>
          </w:p>
        </w:tc>
      </w:tr>
      <w:tr>
        <w:tc>
          <w:tcPr>
            <w:tcW w:type="dxa" w:w="4802"/>
          </w:tcPr>
          <w:p>
            <w:pPr>
              <w:spacing w:before="20" w:after="20" w:line="240" w:lineRule="auto"/>
            </w:pPr>
            <w:r/>
            <w:r>
              <w:rPr>
                <w:b w:val="0"/>
                <w:i w:val="0"/>
                <w:strike w:val="0"/>
                <w:sz w:val="16"/>
              </w:rPr>
              <w:t>Recycling-detection precision</w:t>
            </w:r>
          </w:p>
        </w:tc>
        <w:tc>
          <w:tcPr>
            <w:tcW w:type="dxa" w:w="4802"/>
          </w:tcPr>
          <w:p>
            <w:pPr>
              <w:spacing w:before="20" w:after="20" w:line="240" w:lineRule="auto"/>
            </w:pPr>
            <w:r/>
            <w:r>
              <w:rPr>
                <w:b w:val="0"/>
                <w:i w:val="0"/>
                <w:strike w:val="0"/>
                <w:sz w:val="16"/>
              </w:rPr>
              <w:t>≥ 0.95</w:t>
            </w:r>
          </w:p>
        </w:tc>
      </w:tr>
      <w:tr>
        <w:tc>
          <w:tcPr>
            <w:tcW w:type="dxa" w:w="4802"/>
            <w:shd w:val="clear" w:color="auto" w:fill="F5F8FB"/>
          </w:tcPr>
          <w:p>
            <w:pPr>
              <w:spacing w:before="20" w:after="20" w:line="240" w:lineRule="auto"/>
            </w:pPr>
            <w:r/>
            <w:r>
              <w:rPr>
                <w:b w:val="0"/>
                <w:i w:val="0"/>
                <w:strike w:val="0"/>
                <w:sz w:val="16"/>
              </w:rPr>
              <w:t>Decisions with a complete audit record</w:t>
            </w:r>
          </w:p>
        </w:tc>
        <w:tc>
          <w:tcPr>
            <w:tcW w:type="dxa" w:w="4802"/>
            <w:shd w:val="clear" w:color="auto" w:fill="F5F8FB"/>
          </w:tcPr>
          <w:p>
            <w:pPr>
              <w:spacing w:before="20" w:after="20" w:line="240" w:lineRule="auto"/>
            </w:pPr>
            <w:r/>
            <w:r>
              <w:rPr>
                <w:b w:val="0"/>
                <w:i w:val="0"/>
                <w:strike w:val="0"/>
                <w:sz w:val="16"/>
              </w:rPr>
            </w:r>
            <w:r>
              <w:rPr>
                <w:b/>
                <w:i w:val="0"/>
                <w:strike w:val="0"/>
                <w:sz w:val="16"/>
              </w:rPr>
              <w:t>100%</w:t>
            </w:r>
            <w:r>
              <w:rPr>
                <w:b w:val="0"/>
                <w:i w:val="0"/>
                <w:strike w:val="0"/>
                <w:sz w:val="16"/>
              </w:rPr>
            </w:r>
          </w:p>
        </w:tc>
      </w:tr>
      <w:tr>
        <w:tc>
          <w:tcPr>
            <w:tcW w:type="dxa" w:w="4802"/>
          </w:tcPr>
          <w:p>
            <w:pPr>
              <w:spacing w:before="20" w:after="20" w:line="240" w:lineRule="auto"/>
            </w:pPr>
            <w:r/>
            <w:r>
              <w:rPr>
                <w:b w:val="0"/>
                <w:i w:val="0"/>
                <w:strike w:val="0"/>
                <w:sz w:val="16"/>
              </w:rPr>
              <w:t xml:space="preserve">Disclosure-capable actions taken where </w:t>
            </w:r>
            <w:r>
              <w:rPr>
                <w:rFonts w:ascii="Consolas" w:hAnsi="Consolas"/>
                <w:color w:val="8A1C1C"/>
                <w:sz w:val="15"/>
              </w:rPr>
              <w:t>R &lt; τ</w:t>
            </w:r>
          </w:p>
        </w:tc>
        <w:tc>
          <w:tcPr>
            <w:tcW w:type="dxa" w:w="4802"/>
          </w:tcPr>
          <w:p>
            <w:pPr>
              <w:spacing w:before="20" w:after="20" w:line="240" w:lineRule="auto"/>
            </w:pPr>
            <w:r/>
            <w:r>
              <w:rPr>
                <w:b w:val="0"/>
                <w:i w:val="0"/>
                <w:strike w:val="0"/>
                <w:sz w:val="16"/>
              </w:rPr>
            </w:r>
            <w:r>
              <w:rPr>
                <w:b/>
                <w:i w:val="0"/>
                <w:strike w:val="0"/>
                <w:sz w:val="16"/>
              </w:rPr>
              <w:t>0</w:t>
            </w:r>
            <w:r>
              <w:rPr>
                <w:b w:val="0"/>
                <w:i w:val="0"/>
                <w:strike w:val="0"/>
                <w:sz w:val="16"/>
              </w:rPr>
              <w:t xml:space="preserve"> — verifiable structurally in the audit log</w:t>
            </w:r>
          </w:p>
        </w:tc>
      </w:tr>
      <w:tr>
        <w:tc>
          <w:tcPr>
            <w:tcW w:type="dxa" w:w="4802"/>
            <w:shd w:val="clear" w:color="auto" w:fill="F5F8FB"/>
          </w:tcPr>
          <w:p>
            <w:pPr>
              <w:spacing w:before="20" w:after="20" w:line="240" w:lineRule="auto"/>
            </w:pPr>
            <w:r/>
            <w:r>
              <w:rPr>
                <w:b w:val="0"/>
                <w:i w:val="0"/>
                <w:strike w:val="0"/>
                <w:sz w:val="16"/>
              </w:rPr>
              <w:t>Conformal coverage deviation (empirical vs nominal)</w:t>
            </w:r>
          </w:p>
        </w:tc>
        <w:tc>
          <w:tcPr>
            <w:tcW w:type="dxa" w:w="4802"/>
            <w:shd w:val="clear" w:color="auto" w:fill="F5F8FB"/>
          </w:tcPr>
          <w:p>
            <w:pPr>
              <w:spacing w:before="20" w:after="20" w:line="240" w:lineRule="auto"/>
            </w:pPr>
            <w:r/>
            <w:r>
              <w:rPr>
                <w:b w:val="0"/>
                <w:i w:val="0"/>
                <w:strike w:val="0"/>
                <w:sz w:val="16"/>
              </w:rPr>
              <w:t>≤ 2 pp</w:t>
            </w:r>
          </w:p>
        </w:tc>
      </w:tr>
    </w:tbl>
    <w:p>
      <w:pPr>
        <w:spacing w:after="80"/>
      </w:pPr>
    </w:p>
    <w:p>
      <w:pPr>
        <w:pStyle w:val="Heading2"/>
      </w:pPr>
      <w:r>
        <w:rPr>
          <w:b/>
          <w:i w:val="0"/>
          <w:strike w:val="0"/>
        </w:rPr>
        <w:t>12.4 The evaluation protocol (how we avoid fooling ourselves)</w:t>
      </w:r>
    </w:p>
    <w:p>
      <w:pPr>
        <w:pStyle w:val="ListNumber"/>
        <w:spacing w:after="60"/>
      </w:pPr>
      <w:r>
        <w:rPr>
          <w:b w:val="0"/>
          <w:i w:val="0"/>
          <w:strike w:val="0"/>
        </w:rPr>
      </w:r>
      <w:r>
        <w:rPr>
          <w:b/>
          <w:i w:val="0"/>
          <w:strike w:val="0"/>
        </w:rPr>
        <w:t>Strict temporal split.</w:t>
      </w:r>
      <w:r>
        <w:rPr>
          <w:b w:val="0"/>
          <w:i w:val="0"/>
          <w:strike w:val="0"/>
        </w:rPr>
        <w:t xml:space="preserve"> Train on </w:t>
      </w:r>
      <w:r>
        <w:rPr>
          <w:rFonts w:ascii="Consolas" w:hAnsi="Consolas"/>
          <w:color w:val="8A1C1C"/>
          <w:sz w:val="19"/>
        </w:rPr>
        <w:t>t &lt; T</w:t>
      </w:r>
      <w:r>
        <w:rPr>
          <w:b w:val="0"/>
          <w:i w:val="0"/>
          <w:strike w:val="0"/>
        </w:rPr>
        <w:t xml:space="preserve">; validate </w:t>
      </w:r>
      <w:r>
        <w:rPr>
          <w:rFonts w:ascii="Consolas" w:hAnsi="Consolas"/>
          <w:color w:val="8A1C1C"/>
          <w:sz w:val="19"/>
        </w:rPr>
        <w:t>T … T+14d</w:t>
      </w:r>
      <w:r>
        <w:rPr>
          <w:b w:val="0"/>
          <w:i w:val="0"/>
          <w:strike w:val="0"/>
        </w:rPr>
        <w:t xml:space="preserve">; test </w:t>
      </w:r>
      <w:r>
        <w:rPr>
          <w:rFonts w:ascii="Consolas" w:hAnsi="Consolas"/>
          <w:color w:val="8A1C1C"/>
          <w:sz w:val="19"/>
        </w:rPr>
        <w:t>T+14d … T+28d</w:t>
      </w:r>
      <w:r>
        <w:rPr>
          <w:b w:val="0"/>
          <w:i w:val="0"/>
          <w:strike w:val="0"/>
        </w:rPr>
        <w:t xml:space="preserve">. </w:t>
      </w:r>
      <w:r>
        <w:rPr>
          <w:b/>
          <w:i w:val="0"/>
          <w:strike w:val="0"/>
        </w:rPr>
        <w:t>Never random-split</w:t>
      </w:r>
      <w:r>
        <w:rPr>
          <w:b w:val="0"/>
          <w:i w:val="0"/>
          <w:strike w:val="0"/>
        </w:rPr>
        <w:t xml:space="preserve"> — the problem is temporal, and random splits leak the future into the past.</w:t>
      </w:r>
    </w:p>
    <w:p>
      <w:pPr>
        <w:pStyle w:val="ListNumber"/>
        <w:spacing w:after="60"/>
      </w:pPr>
      <w:r>
        <w:rPr>
          <w:b w:val="0"/>
          <w:i w:val="0"/>
          <w:strike w:val="0"/>
        </w:rPr>
      </w:r>
      <w:r>
        <w:rPr>
          <w:b/>
          <w:i w:val="0"/>
          <w:strike w:val="0"/>
        </w:rPr>
        <w:t>Point-in-time features only</w:t>
      </w:r>
      <w:r>
        <w:rPr>
          <w:b w:val="0"/>
          <w:i w:val="0"/>
          <w:strike w:val="0"/>
        </w:rPr>
        <w:t xml:space="preserve">, enforced by the feature store's </w:t>
      </w:r>
      <w:r>
        <w:rPr>
          <w:rFonts w:ascii="Consolas" w:hAnsi="Consolas"/>
          <w:color w:val="8A1C1C"/>
          <w:sz w:val="19"/>
        </w:rPr>
        <w:t>as_of</w:t>
      </w:r>
      <w:r>
        <w:rPr>
          <w:b w:val="0"/>
          <w:i w:val="0"/>
          <w:strike w:val="0"/>
        </w:rPr>
        <w:t xml:space="preserve"> semantics. Any feature knowable only after the decision is banned. (This is the #1 way hackathon models "win" and real models die.)</w:t>
      </w:r>
    </w:p>
    <w:p>
      <w:pPr>
        <w:pStyle w:val="ListNumber"/>
        <w:spacing w:after="60"/>
      </w:pPr>
      <w:r>
        <w:rPr>
          <w:b w:val="0"/>
          <w:i w:val="0"/>
          <w:strike w:val="0"/>
        </w:rPr>
      </w:r>
      <w:r>
        <w:rPr>
          <w:b/>
          <w:i w:val="0"/>
          <w:strike w:val="0"/>
        </w:rPr>
        <w:t>Propensity-weighted metrics</w:t>
      </w:r>
      <w:r>
        <w:rPr>
          <w:b w:val="0"/>
          <w:i w:val="0"/>
          <w:strike w:val="0"/>
        </w:rPr>
        <w:t xml:space="preserve"> wherever data is policy-selected; report both weighted and unweighted so the bias is visible.</w:t>
      </w:r>
    </w:p>
    <w:p>
      <w:pPr>
        <w:pStyle w:val="ListNumber"/>
        <w:spacing w:after="60"/>
      </w:pPr>
      <w:r>
        <w:rPr>
          <w:b w:val="0"/>
          <w:i w:val="0"/>
          <w:strike w:val="0"/>
        </w:rPr>
      </w:r>
      <w:r>
        <w:rPr>
          <w:b/>
          <w:i w:val="0"/>
          <w:strike w:val="0"/>
        </w:rPr>
        <w:t>Segment reporting, always:</w:t>
      </w:r>
      <w:r>
        <w:rPr>
          <w:b w:val="0"/>
          <w:i w:val="0"/>
          <w:strike w:val="0"/>
        </w:rPr>
        <w:t xml:space="preserve"> metro vs tier-2/3, language, channel, source-age band, account-value band. A model that wins on average and loses in tier-3 is a liability for CreditNirvana.</w:t>
      </w:r>
    </w:p>
    <w:p>
      <w:pPr>
        <w:pStyle w:val="ListNumber"/>
        <w:spacing w:after="60"/>
      </w:pPr>
      <w:r>
        <w:rPr>
          <w:b w:val="0"/>
          <w:i w:val="0"/>
          <w:strike w:val="0"/>
        </w:rPr>
      </w:r>
      <w:r>
        <w:rPr>
          <w:b/>
          <w:i w:val="0"/>
          <w:strike w:val="0"/>
        </w:rPr>
        <w:t>Policy-level offline evaluation</w:t>
      </w:r>
      <w:r>
        <w:rPr>
          <w:b w:val="0"/>
          <w:i w:val="0"/>
          <w:strike w:val="0"/>
        </w:rPr>
        <w:t xml:space="preserve"> via IPS/DR over logged decisions, plus a </w:t>
      </w:r>
      <w:r>
        <w:rPr>
          <w:b/>
          <w:i w:val="0"/>
          <w:strike w:val="0"/>
        </w:rPr>
        <w:t>counterfactual simulation</w:t>
      </w:r>
      <w:r>
        <w:rPr>
          <w:b w:val="0"/>
          <w:i w:val="0"/>
          <w:strike w:val="0"/>
        </w:rPr>
        <w:t xml:space="preserve"> on the synthetic generator whose ground truth we hold. This is how we claim an improvement number before deployment — honestly.</w:t>
      </w:r>
    </w:p>
    <w:p>
      <w:pPr>
        <w:pStyle w:val="ListNumber"/>
        <w:spacing w:after="60"/>
      </w:pPr>
      <w:r>
        <w:rPr>
          <w:b w:val="0"/>
          <w:i w:val="0"/>
          <w:strike w:val="0"/>
        </w:rPr>
      </w:r>
      <w:r>
        <w:rPr>
          <w:b/>
          <w:i w:val="0"/>
          <w:strike w:val="0"/>
        </w:rPr>
        <w:t>Shadow-mode deployment:</w:t>
      </w:r>
      <w:r>
        <w:rPr>
          <w:b w:val="0"/>
          <w:i w:val="0"/>
          <w:strike w:val="0"/>
        </w:rPr>
        <w:t xml:space="preserve"> run the new policy alongside the incumbent for a week, logging would-be decisions only, then compare.</w:t>
      </w:r>
    </w:p>
    <w:p>
      <w:pPr>
        <w:pStyle w:val="ListNumber"/>
        <w:spacing w:after="60"/>
      </w:pPr>
      <w:r>
        <w:rPr>
          <w:b w:val="0"/>
          <w:i w:val="0"/>
          <w:strike w:val="0"/>
        </w:rPr>
      </w:r>
      <w:r>
        <w:rPr>
          <w:b/>
          <w:i w:val="0"/>
          <w:strike w:val="0"/>
        </w:rPr>
        <w:t>A one-page model card per model:</w:t>
      </w:r>
      <w:r>
        <w:rPr>
          <w:b w:val="0"/>
          <w:i w:val="0"/>
          <w:strike w:val="0"/>
        </w:rPr>
        <w:t xml:space="preserve"> intended use, prohibited use, calibration, segment performance, retraining cadence, owner.</w:t>
      </w:r>
    </w:p>
    <w:p>
      <w:pPr>
        <w:pStyle w:val="Heading1"/>
        <w:pageBreakBefore/>
        <w:pBdr>
          <w:bottom w:val="single" w:sz="12" w:space="1" w:color="0B3C5D"/>
        </w:pBdr>
      </w:pPr>
      <w:r>
        <w:rPr>
          <w:b/>
          <w:i w:val="0"/>
          <w:strike w:val="0"/>
          <w:color w:val="0B3C5D"/>
          <w:sz w:val="38"/>
        </w:rPr>
        <w:t>13. DEMO STRATEGY (2–3 MINUTES)</w:t>
      </w:r>
    </w:p>
    <w:p>
      <w:pPr>
        <w:pStyle w:val="Heading2"/>
      </w:pPr>
      <w:r>
        <w:rPr>
          <w:b/>
          <w:i w:val="0"/>
          <w:strike w:val="0"/>
        </w:rPr>
        <w:t>13.1 The single sentence the judges must remember</w:t>
      </w:r>
    </w:p>
    <w:p>
      <w:pPr>
        <w:spacing w:before="120" w:after="160"/>
        <w:ind w:left="317"/>
        <w:pBdr>
          <w:left w:val="single" w:sz="18" w:space="6" w:color="F2A900"/>
        </w:pBdr>
        <w:shd w:val="clear" w:color="auto" w:fill="FFF8E1"/>
      </w:pPr>
      <w:r>
        <w:rPr>
          <w:b w:val="0"/>
          <w:i w:val="0"/>
          <w:strike w:val="0"/>
        </w:rPr>
      </w:r>
      <w:r>
        <w:rPr>
          <w:b/>
          <w:i w:val="0"/>
          <w:strike w:val="0"/>
        </w:rPr>
        <w:t xml:space="preserve">"We made the field visit do two jobs at once: it collects money </w:t>
      </w:r>
      <w:r>
        <w:rPr>
          <w:b/>
          <w:i/>
          <w:strike w:val="0"/>
        </w:rPr>
        <w:t>and</w:t>
      </w:r>
      <w:r>
        <w:rPr>
          <w:b/>
          <w:i w:val="0"/>
          <w:strike w:val="0"/>
        </w:rPr>
        <w:t xml:space="preserve"> it teaches the geocoder — so every rupee of field budget buys a better map, and every better map makes the next rupee of field budget buy more money."</w:t>
      </w:r>
      <w:r>
        <w:rPr>
          <w:b w:val="0"/>
          <w:i w:val="0"/>
          <w:strike w:val="0"/>
        </w:rPr>
      </w:r>
    </w:p>
    <w:p>
      <w:pPr>
        <w:pStyle w:val="Heading2"/>
      </w:pPr>
      <w:r>
        <w:rPr>
          <w:b/>
          <w:i w:val="0"/>
          <w:strike w:val="0"/>
        </w:rPr>
        <w:t>13.2 Storyboard (timed)</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t</w:t>
            </w:r>
          </w:p>
        </w:tc>
        <w:tc>
          <w:tcPr>
            <w:tcW w:type="dxa" w:w="2401"/>
            <w:shd w:val="clear" w:color="auto" w:fill="0B3C5D"/>
          </w:tcPr>
          <w:p>
            <w:pPr>
              <w:spacing w:before="20" w:after="20" w:line="240" w:lineRule="auto"/>
            </w:pPr>
            <w:r>
              <w:rPr>
                <w:color w:val="FFFFFF"/>
              </w:rPr>
            </w:r>
            <w:r>
              <w:rPr>
                <w:b/>
                <w:i w:val="0"/>
                <w:strike w:val="0"/>
                <w:color w:val="FFFFFF"/>
                <w:sz w:val="16"/>
              </w:rPr>
              <w:t>Beat</w:t>
            </w:r>
          </w:p>
        </w:tc>
        <w:tc>
          <w:tcPr>
            <w:tcW w:type="dxa" w:w="2401"/>
            <w:shd w:val="clear" w:color="auto" w:fill="0B3C5D"/>
          </w:tcPr>
          <w:p>
            <w:pPr>
              <w:spacing w:before="20" w:after="20" w:line="240" w:lineRule="auto"/>
            </w:pPr>
            <w:r>
              <w:rPr>
                <w:color w:val="FFFFFF"/>
              </w:rPr>
            </w:r>
            <w:r>
              <w:rPr>
                <w:b/>
                <w:i w:val="0"/>
                <w:strike w:val="0"/>
                <w:color w:val="FFFFFF"/>
                <w:sz w:val="16"/>
              </w:rPr>
              <w:t>What is on screen</w:t>
            </w:r>
          </w:p>
        </w:tc>
        <w:tc>
          <w:tcPr>
            <w:tcW w:type="dxa" w:w="2401"/>
            <w:shd w:val="clear" w:color="auto" w:fill="0B3C5D"/>
          </w:tcPr>
          <w:p>
            <w:pPr>
              <w:spacing w:before="20" w:after="20" w:line="240" w:lineRule="auto"/>
            </w:pPr>
            <w:r>
              <w:rPr>
                <w:color w:val="FFFFFF"/>
              </w:rPr>
            </w:r>
            <w:r>
              <w:rPr>
                <w:b/>
                <w:i w:val="0"/>
                <w:strike w:val="0"/>
                <w:color w:val="FFFFFF"/>
                <w:sz w:val="16"/>
              </w:rPr>
              <w:t>What we say</w:t>
            </w:r>
          </w:p>
        </w:tc>
      </w:tr>
      <w:tr>
        <w:tc>
          <w:tcPr>
            <w:tcW w:type="dxa" w:w="2401"/>
          </w:tcPr>
          <w:p>
            <w:pPr>
              <w:spacing w:before="20" w:after="20" w:line="240" w:lineRule="auto"/>
            </w:pPr>
            <w:r/>
            <w:r>
              <w:rPr>
                <w:b w:val="0"/>
                <w:i w:val="0"/>
                <w:strike w:val="0"/>
                <w:sz w:val="16"/>
              </w:rPr>
            </w:r>
            <w:r>
              <w:rPr>
                <w:b/>
                <w:i w:val="0"/>
                <w:strike w:val="0"/>
                <w:sz w:val="16"/>
              </w:rPr>
              <w:t>0:00–0:15</w:t>
            </w:r>
            <w:r>
              <w:rPr>
                <w:b w:val="0"/>
                <w:i w:val="0"/>
                <w:strike w:val="0"/>
                <w:sz w:val="16"/>
              </w:rPr>
            </w:r>
          </w:p>
        </w:tc>
        <w:tc>
          <w:tcPr>
            <w:tcW w:type="dxa" w:w="2401"/>
          </w:tcPr>
          <w:p>
            <w:pPr>
              <w:spacing w:before="20" w:after="20" w:line="240" w:lineRule="auto"/>
            </w:pPr>
            <w:r/>
            <w:r>
              <w:rPr>
                <w:b w:val="0"/>
                <w:i w:val="0"/>
                <w:strike w:val="0"/>
                <w:sz w:val="16"/>
              </w:rPr>
            </w:r>
            <w:r>
              <w:rPr>
                <w:b/>
                <w:i w:val="0"/>
                <w:strike w:val="0"/>
                <w:sz w:val="16"/>
              </w:rPr>
              <w:t>The wound</w:t>
            </w:r>
            <w:r>
              <w:rPr>
                <w:b w:val="0"/>
                <w:i w:val="0"/>
                <w:strike w:val="0"/>
                <w:sz w:val="16"/>
              </w:rPr>
            </w:r>
          </w:p>
        </w:tc>
        <w:tc>
          <w:tcPr>
            <w:tcW w:type="dxa" w:w="2401"/>
          </w:tcPr>
          <w:p>
            <w:pPr>
              <w:spacing w:before="20" w:after="20" w:line="240" w:lineRule="auto"/>
            </w:pPr>
            <w:r/>
            <w:r>
              <w:rPr>
                <w:b w:val="0"/>
                <w:i w:val="0"/>
                <w:strike w:val="0"/>
                <w:sz w:val="16"/>
              </w:rPr>
              <w:t xml:space="preserve">A real Indian address: </w:t>
            </w:r>
            <w:r>
              <w:rPr>
                <w:b w:val="0"/>
                <w:i/>
                <w:strike w:val="0"/>
                <w:sz w:val="16"/>
              </w:rPr>
              <w:t>"Plot 14, behind Hanuman Mandir, near Sharma ration shop, 2nd cross, Gudgaon"</w:t>
            </w:r>
            <w:r>
              <w:rPr>
                <w:b w:val="0"/>
                <w:i w:val="0"/>
                <w:strike w:val="0"/>
                <w:sz w:val="16"/>
              </w:rPr>
              <w:t xml:space="preserve">. Google pin drops at the </w:t>
            </w:r>
            <w:r>
              <w:rPr>
                <w:b/>
                <w:i w:val="0"/>
                <w:strike w:val="0"/>
                <w:sz w:val="16"/>
              </w:rPr>
              <w:t>locality centroid</w:t>
            </w:r>
            <w:r>
              <w:rPr>
                <w:b w:val="0"/>
                <w:i w:val="0"/>
                <w:strike w:val="0"/>
                <w:sz w:val="16"/>
              </w:rPr>
              <w:t xml:space="preserve">. Map shows the pin 1.4 km from the true house, and a </w:t>
            </w:r>
            <w:r>
              <w:rPr>
                <w:b/>
                <w:i w:val="0"/>
                <w:strike w:val="0"/>
                <w:sz w:val="16"/>
              </w:rPr>
              <w:t>circle</w:t>
            </w:r>
            <w:r>
              <w:rPr>
                <w:b w:val="0"/>
                <w:i w:val="0"/>
                <w:strike w:val="0"/>
                <w:sz w:val="16"/>
              </w:rPr>
              <w:t xml:space="preserve"> of radius 1,400 m.</w:t>
            </w:r>
          </w:p>
        </w:tc>
        <w:tc>
          <w:tcPr>
            <w:tcW w:type="dxa" w:w="2401"/>
          </w:tcPr>
          <w:p>
            <w:pPr>
              <w:spacing w:before="20" w:after="20" w:line="240" w:lineRule="auto"/>
            </w:pPr>
            <w:r/>
            <w:r>
              <w:rPr>
                <w:b w:val="0"/>
                <w:i w:val="0"/>
                <w:strike w:val="0"/>
                <w:sz w:val="16"/>
              </w:rPr>
              <w:t>"India's addresses are sentences, not coordinates. Today's geocoder gives a locality centroid — and no honest measure of how wrong it is. This is why field agents knock on the wrong door."</w:t>
            </w:r>
          </w:p>
        </w:tc>
      </w:tr>
      <w:tr>
        <w:tc>
          <w:tcPr>
            <w:tcW w:type="dxa" w:w="2401"/>
            <w:shd w:val="clear" w:color="auto" w:fill="F5F8FB"/>
          </w:tcPr>
          <w:p>
            <w:pPr>
              <w:spacing w:before="20" w:after="20" w:line="240" w:lineRule="auto"/>
            </w:pPr>
            <w:r/>
            <w:r>
              <w:rPr>
                <w:b w:val="0"/>
                <w:i w:val="0"/>
                <w:strike w:val="0"/>
                <w:sz w:val="16"/>
              </w:rPr>
            </w:r>
            <w:r>
              <w:rPr>
                <w:b/>
                <w:i w:val="0"/>
                <w:strike w:val="0"/>
                <w:sz w:val="16"/>
              </w:rPr>
              <w:t>0:15–0:35</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What everyone else does</w:t>
            </w:r>
            <w:r>
              <w:rPr>
                <w:b w:val="0"/>
                <w:i w:val="0"/>
                <w:strike w:val="0"/>
                <w:sz w:val="16"/>
              </w:rPr>
            </w:r>
          </w:p>
        </w:tc>
        <w:tc>
          <w:tcPr>
            <w:tcW w:type="dxa" w:w="2401"/>
            <w:shd w:val="clear" w:color="auto" w:fill="F5F8FB"/>
          </w:tcPr>
          <w:p>
            <w:pPr>
              <w:spacing w:before="20" w:after="20" w:line="240" w:lineRule="auto"/>
            </w:pPr>
            <w:r/>
            <w:r>
              <w:rPr>
                <w:b w:val="0"/>
                <w:i w:val="0"/>
                <w:strike w:val="0"/>
                <w:sz w:val="16"/>
              </w:rPr>
              <w:t xml:space="preserve">Split-screen: (a) attempt-count rule — </w:t>
            </w:r>
            <w:r>
              <w:rPr>
                <w:b w:val="0"/>
                <w:i/>
                <w:strike w:val="0"/>
                <w:sz w:val="16"/>
              </w:rPr>
              <w:t>"3 attempts failed → trigger skip-trace"</w:t>
            </w:r>
            <w:r>
              <w:rPr>
                <w:b w:val="0"/>
                <w:i w:val="0"/>
                <w:strike w:val="0"/>
                <w:sz w:val="16"/>
              </w:rPr>
              <w:t>; (b) our dashboard.</w:t>
            </w:r>
          </w:p>
        </w:tc>
        <w:tc>
          <w:tcPr>
            <w:tcW w:type="dxa" w:w="2401"/>
            <w:shd w:val="clear" w:color="auto" w:fill="F5F8FB"/>
          </w:tcPr>
          <w:p>
            <w:pPr>
              <w:spacing w:before="20" w:after="20" w:line="240" w:lineRule="auto"/>
            </w:pPr>
            <w:r/>
            <w:r>
              <w:rPr>
                <w:b w:val="0"/>
                <w:i w:val="0"/>
                <w:strike w:val="0"/>
                <w:sz w:val="16"/>
              </w:rPr>
              <w:t>"Every system we found triggers skip-trace on an attempt counter, and treats field-visit GPS as ground truth. Both are wrong: a counter knows nothing about expected value, and GPS includes fakes."</w:t>
            </w:r>
          </w:p>
        </w:tc>
      </w:tr>
      <w:tr>
        <w:tc>
          <w:tcPr>
            <w:tcW w:type="dxa" w:w="2401"/>
          </w:tcPr>
          <w:p>
            <w:pPr>
              <w:spacing w:before="20" w:after="20" w:line="240" w:lineRule="auto"/>
            </w:pPr>
            <w:r/>
            <w:r>
              <w:rPr>
                <w:b w:val="0"/>
                <w:i w:val="0"/>
                <w:strike w:val="0"/>
                <w:sz w:val="16"/>
              </w:rPr>
            </w:r>
            <w:r>
              <w:rPr>
                <w:b/>
                <w:i w:val="0"/>
                <w:strike w:val="0"/>
                <w:sz w:val="16"/>
              </w:rPr>
              <w:t>0:35–1:05</w:t>
            </w:r>
            <w:r>
              <w:rPr>
                <w:b w:val="0"/>
                <w:i w:val="0"/>
                <w:strike w:val="0"/>
                <w:sz w:val="16"/>
              </w:rPr>
            </w:r>
          </w:p>
        </w:tc>
        <w:tc>
          <w:tcPr>
            <w:tcW w:type="dxa" w:w="2401"/>
          </w:tcPr>
          <w:p>
            <w:pPr>
              <w:spacing w:before="20" w:after="20" w:line="240" w:lineRule="auto"/>
            </w:pPr>
            <w:r/>
            <w:r>
              <w:rPr>
                <w:b w:val="0"/>
                <w:i w:val="0"/>
                <w:strike w:val="0"/>
                <w:sz w:val="16"/>
              </w:rPr>
            </w:r>
            <w:r>
              <w:rPr>
                <w:b/>
                <w:i w:val="0"/>
                <w:strike w:val="0"/>
                <w:sz w:val="16"/>
              </w:rPr>
              <w:t xml:space="preserve">PS2: the decision changes because the </w:t>
            </w:r>
            <w:r>
              <w:rPr>
                <w:b/>
                <w:i/>
                <w:strike w:val="0"/>
                <w:sz w:val="16"/>
              </w:rPr>
              <w:t>right party</w:t>
            </w:r>
            <w:r>
              <w:rPr>
                <w:b/>
                <w:i w:val="0"/>
                <w:strike w:val="0"/>
                <w:sz w:val="16"/>
              </w:rPr>
              <w:t xml:space="preserve"> is uncertain</w:t>
            </w:r>
            <w:r>
              <w:rPr>
                <w:b w:val="0"/>
                <w:i w:val="0"/>
                <w:strike w:val="0"/>
                <w:sz w:val="16"/>
              </w:rPr>
            </w:r>
          </w:p>
        </w:tc>
        <w:tc>
          <w:tcPr>
            <w:tcW w:type="dxa" w:w="2401"/>
          </w:tcPr>
          <w:p>
            <w:pPr>
              <w:spacing w:before="20" w:after="20" w:line="240" w:lineRule="auto"/>
            </w:pPr>
            <w:r/>
            <w:r>
              <w:rPr>
                <w:b w:val="0"/>
                <w:i w:val="0"/>
                <w:strike w:val="0"/>
                <w:sz w:val="16"/>
              </w:rPr>
              <w:t xml:space="preserve">Two accounts with </w:t>
            </w:r>
            <w:r>
              <w:rPr>
                <w:b/>
                <w:i w:val="0"/>
                <w:strike w:val="0"/>
                <w:sz w:val="16"/>
              </w:rPr>
              <w:t>identical P(answer) = 0.05</w:t>
            </w:r>
            <w:r>
              <w:rPr>
                <w:b w:val="0"/>
                <w:i w:val="0"/>
                <w:strike w:val="0"/>
                <w:sz w:val="16"/>
              </w:rPr>
              <w:t xml:space="preserve">. Left: </w:t>
            </w:r>
            <w:r>
              <w:rPr>
                <w:b w:val="0"/>
                <w:i/>
                <w:strike w:val="0"/>
                <w:sz w:val="16"/>
              </w:rPr>
              <w:t>avoiding</w:t>
            </w:r>
            <w:r>
              <w:rPr>
                <w:b w:val="0"/>
                <w:i w:val="0"/>
                <w:strike w:val="0"/>
                <w:sz w:val="16"/>
              </w:rPr>
              <w:t xml:space="preserve"> → recommendation "retest 19:00–20:00 with caller-ID B; do not code as dead". Right: </w:t>
            </w:r>
            <w:r>
              <w:rPr>
                <w:b w:val="0"/>
                <w:i/>
                <w:strike w:val="0"/>
                <w:sz w:val="16"/>
              </w:rPr>
              <w:t>recycled suspect</w:t>
            </w:r>
            <w:r>
              <w:rPr>
                <w:b w:val="0"/>
                <w:i w:val="0"/>
                <w:strike w:val="0"/>
                <w:sz w:val="16"/>
              </w:rPr>
              <w:t xml:space="preserve"> (silent 94 days, then a stranger answered) → recommendation "</w:t>
            </w:r>
            <w:r>
              <w:rPr>
                <w:b/>
                <w:i w:val="0"/>
                <w:strike w:val="0"/>
                <w:sz w:val="16"/>
              </w:rPr>
              <w:t>identity challenge only — no debt disclosure</w:t>
            </w:r>
            <w:r>
              <w:rPr>
                <w:b w:val="0"/>
                <w:i w:val="0"/>
                <w:strike w:val="0"/>
                <w:sz w:val="16"/>
              </w:rPr>
              <w:t xml:space="preserve">; queue for correction; trace EVSI = −₹210 so </w:t>
            </w:r>
            <w:r>
              <w:rPr>
                <w:b/>
                <w:i w:val="0"/>
                <w:strike w:val="0"/>
                <w:sz w:val="16"/>
              </w:rPr>
              <w:t>do not trace</w:t>
            </w:r>
            <w:r>
              <w:rPr>
                <w:b w:val="0"/>
                <w:i w:val="0"/>
                <w:strike w:val="0"/>
                <w:sz w:val="16"/>
              </w:rPr>
              <w:t>". Show the reason codes and the SHAP bars.</w:t>
            </w:r>
          </w:p>
        </w:tc>
        <w:tc>
          <w:tcPr>
            <w:tcW w:type="dxa" w:w="2401"/>
          </w:tcPr>
          <w:p>
            <w:pPr>
              <w:spacing w:before="20" w:after="20" w:line="240" w:lineRule="auto"/>
            </w:pPr>
            <w:r/>
            <w:r>
              <w:rPr>
                <w:b w:val="0"/>
                <w:i w:val="0"/>
                <w:strike w:val="0"/>
                <w:sz w:val="16"/>
              </w:rPr>
              <w:t xml:space="preserve">"Same probability, opposite actions — because we model answer, identity and productivity separately. And we don't trace on a counter: we trace when the </w:t>
            </w:r>
            <w:r>
              <w:rPr>
                <w:b w:val="0"/>
                <w:i/>
                <w:strike w:val="0"/>
                <w:sz w:val="16"/>
              </w:rPr>
              <w:t>expected value of the information</w:t>
            </w:r>
            <w:r>
              <w:rPr>
                <w:b w:val="0"/>
                <w:i w:val="0"/>
                <w:strike w:val="0"/>
                <w:sz w:val="16"/>
              </w:rPr>
              <w:t xml:space="preserve"> beats its price."</w:t>
            </w:r>
          </w:p>
        </w:tc>
      </w:tr>
      <w:tr>
        <w:tc>
          <w:tcPr>
            <w:tcW w:type="dxa" w:w="2401"/>
            <w:shd w:val="clear" w:color="auto" w:fill="F5F8FB"/>
          </w:tcPr>
          <w:p>
            <w:pPr>
              <w:spacing w:before="20" w:after="20" w:line="240" w:lineRule="auto"/>
            </w:pPr>
            <w:r/>
            <w:r>
              <w:rPr>
                <w:b w:val="0"/>
                <w:i w:val="0"/>
                <w:strike w:val="0"/>
                <w:sz w:val="16"/>
              </w:rPr>
            </w:r>
            <w:r>
              <w:rPr>
                <w:b/>
                <w:i w:val="0"/>
                <w:strike w:val="0"/>
                <w:sz w:val="16"/>
              </w:rPr>
              <w:t>1:05–1:35</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PS3: uncertainty is priced, and it blocks a bad visit</w:t>
            </w:r>
            <w:r>
              <w:rPr>
                <w:b w:val="0"/>
                <w:i w:val="0"/>
                <w:strike w:val="0"/>
                <w:sz w:val="16"/>
              </w:rPr>
            </w:r>
          </w:p>
        </w:tc>
        <w:tc>
          <w:tcPr>
            <w:tcW w:type="dxa" w:w="2401"/>
            <w:shd w:val="clear" w:color="auto" w:fill="F5F8FB"/>
          </w:tcPr>
          <w:p>
            <w:pPr>
              <w:spacing w:before="20" w:after="20" w:line="240" w:lineRule="auto"/>
            </w:pPr>
            <w:r/>
            <w:r>
              <w:rPr>
                <w:b w:val="0"/>
                <w:i w:val="0"/>
                <w:strike w:val="0"/>
                <w:sz w:val="16"/>
              </w:rPr>
              <w:t xml:space="preserve">The visit card is </w:t>
            </w:r>
            <w:r>
              <w:rPr>
                <w:b/>
                <w:i w:val="0"/>
                <w:strike w:val="0"/>
                <w:sz w:val="16"/>
              </w:rPr>
              <w:t>blocked</w:t>
            </w:r>
            <w:r>
              <w:rPr>
                <w:b w:val="0"/>
                <w:i w:val="0"/>
                <w:strike w:val="0"/>
                <w:sz w:val="16"/>
              </w:rPr>
              <w:t xml:space="preserve">: </w:t>
            </w:r>
            <w:r>
              <w:rPr>
                <w:b w:val="0"/>
                <w:i/>
                <w:strike w:val="0"/>
                <w:sz w:val="16"/>
              </w:rPr>
              <w:t>"p_wrongdoor = 0.19 &gt; 0.15, radius 1,400 m at 90% coverage."</w:t>
            </w:r>
            <w:r>
              <w:rPr>
                <w:b w:val="0"/>
                <w:i w:val="0"/>
                <w:strike w:val="0"/>
                <w:sz w:val="16"/>
              </w:rPr>
              <w:t xml:space="preserve"> Toggle "geocode improved" → radius </w:t>
            </w:r>
            <w:r>
              <w:rPr>
                <w:b/>
                <w:i w:val="0"/>
                <w:strike w:val="0"/>
                <w:sz w:val="16"/>
              </w:rPr>
              <w:t>1,400 m → 90 m</w:t>
            </w:r>
            <w:r>
              <w:rPr>
                <w:b w:val="0"/>
                <w:i w:val="0"/>
                <w:strike w:val="0"/>
                <w:sz w:val="16"/>
              </w:rPr>
              <w:t xml:space="preserve"> → the same card turns </w:t>
            </w:r>
            <w:r>
              <w:rPr>
                <w:b/>
                <w:i w:val="0"/>
                <w:strike w:val="0"/>
                <w:sz w:val="16"/>
              </w:rPr>
              <w:t>green</w:t>
            </w:r>
            <w:r>
              <w:rPr>
                <w:b w:val="0"/>
                <w:i w:val="0"/>
                <w:strike w:val="0"/>
                <w:sz w:val="16"/>
              </w:rPr>
              <w:t xml:space="preserve"> (ENRC −₹40 → +₹115).</w:t>
            </w:r>
          </w:p>
        </w:tc>
        <w:tc>
          <w:tcPr>
            <w:tcW w:type="dxa" w:w="2401"/>
            <w:shd w:val="clear" w:color="auto" w:fill="F5F8FB"/>
          </w:tcPr>
          <w:p>
            <w:pPr>
              <w:spacing w:before="20" w:after="20" w:line="240" w:lineRule="auto"/>
            </w:pPr>
            <w:r/>
            <w:r>
              <w:rPr>
                <w:b w:val="0"/>
                <w:i w:val="0"/>
                <w:strike w:val="0"/>
                <w:sz w:val="16"/>
              </w:rPr>
              <w:t xml:space="preserve">"Geo-uncertainty isn't a cosmetic issue. It blocks field visits through the </w:t>
            </w:r>
            <w:r>
              <w:rPr>
                <w:b w:val="0"/>
                <w:i/>
                <w:strike w:val="0"/>
                <w:sz w:val="16"/>
              </w:rPr>
              <w:t>success</w:t>
            </w:r>
            <w:r>
              <w:rPr>
                <w:b w:val="0"/>
                <w:i w:val="0"/>
                <w:strike w:val="0"/>
                <w:sz w:val="16"/>
              </w:rPr>
              <w:t xml:space="preserve"> term </w:t>
            </w:r>
            <w:r>
              <w:rPr>
                <w:b/>
                <w:i w:val="0"/>
                <w:strike w:val="0"/>
                <w:sz w:val="16"/>
              </w:rPr>
              <w:t>and</w:t>
            </w:r>
            <w:r>
              <w:rPr>
                <w:b w:val="0"/>
                <w:i w:val="0"/>
                <w:strike w:val="0"/>
                <w:sz w:val="16"/>
              </w:rPr>
              <w:t xml:space="preserve"> the compliance-risk term. This is PS3 creating money for PS2 before it recovers a single rupee."</w:t>
            </w:r>
          </w:p>
        </w:tc>
      </w:tr>
      <w:tr>
        <w:tc>
          <w:tcPr>
            <w:tcW w:type="dxa" w:w="2401"/>
          </w:tcPr>
          <w:p>
            <w:pPr>
              <w:spacing w:before="20" w:after="20" w:line="240" w:lineRule="auto"/>
            </w:pPr>
            <w:r/>
            <w:r>
              <w:rPr>
                <w:b w:val="0"/>
                <w:i w:val="0"/>
                <w:strike w:val="0"/>
                <w:sz w:val="16"/>
              </w:rPr>
            </w:r>
            <w:r>
              <w:rPr>
                <w:b/>
                <w:i w:val="0"/>
                <w:strike w:val="0"/>
                <w:sz w:val="16"/>
              </w:rPr>
              <w:t>1:35–2:05</w:t>
            </w:r>
            <w:r>
              <w:rPr>
                <w:b w:val="0"/>
                <w:i w:val="0"/>
                <w:strike w:val="0"/>
                <w:sz w:val="16"/>
              </w:rPr>
            </w:r>
          </w:p>
        </w:tc>
        <w:tc>
          <w:tcPr>
            <w:tcW w:type="dxa" w:w="2401"/>
          </w:tcPr>
          <w:p>
            <w:pPr>
              <w:spacing w:before="20" w:after="20" w:line="240" w:lineRule="auto"/>
            </w:pPr>
            <w:r/>
            <w:r>
              <w:rPr>
                <w:b w:val="0"/>
                <w:i w:val="0"/>
                <w:strike w:val="0"/>
                <w:sz w:val="16"/>
              </w:rPr>
            </w:r>
            <w:r>
              <w:rPr>
                <w:b/>
                <w:i w:val="0"/>
                <w:strike w:val="0"/>
                <w:sz w:val="16"/>
              </w:rPr>
              <w:t>The loop closes — live</w:t>
            </w:r>
            <w:r>
              <w:rPr>
                <w:b w:val="0"/>
                <w:i w:val="0"/>
                <w:strike w:val="0"/>
                <w:sz w:val="16"/>
              </w:rPr>
            </w:r>
          </w:p>
        </w:tc>
        <w:tc>
          <w:tcPr>
            <w:tcW w:type="dxa" w:w="2401"/>
          </w:tcPr>
          <w:p>
            <w:pPr>
              <w:spacing w:before="20" w:after="20" w:line="240" w:lineRule="auto"/>
            </w:pPr>
            <w:r/>
            <w:r>
              <w:rPr>
                <w:b w:val="0"/>
                <w:i w:val="0"/>
                <w:strike w:val="0"/>
                <w:sz w:val="16"/>
              </w:rPr>
              <w:t xml:space="preserve">Click </w:t>
            </w:r>
            <w:r>
              <w:rPr>
                <w:b/>
                <w:i w:val="0"/>
                <w:strike w:val="0"/>
                <w:sz w:val="16"/>
              </w:rPr>
              <w:t>"send address to field verification"</w:t>
            </w:r>
            <w:r>
              <w:rPr>
                <w:b w:val="0"/>
                <w:i w:val="0"/>
                <w:strike w:val="0"/>
                <w:sz w:val="16"/>
              </w:rPr>
              <w:t xml:space="preserve">. Simulated agent GPS returns: a trail, a 34-minute dwell, </w:t>
            </w:r>
            <w:r>
              <w:rPr>
                <w:b w:val="0"/>
                <w:i/>
                <w:strike w:val="0"/>
                <w:sz w:val="16"/>
              </w:rPr>
              <w:t>"met borrower at home"</w:t>
            </w:r>
            <w:r>
              <w:rPr>
                <w:b w:val="0"/>
                <w:i w:val="0"/>
                <w:strike w:val="0"/>
                <w:sz w:val="16"/>
              </w:rPr>
              <w:t xml:space="preserve">, photo attested. Watch: (i) radius shrink and the pin snap to the building; (ii) contact-health card update — the phone that was "recycled suspect" now reads </w:t>
            </w:r>
            <w:r>
              <w:rPr>
                <w:b w:val="0"/>
                <w:i/>
                <w:strike w:val="0"/>
                <w:sz w:val="16"/>
              </w:rPr>
              <w:t>"address confirmed; borrower present"</w:t>
            </w:r>
            <w:r>
              <w:rPr>
                <w:b w:val="0"/>
                <w:i w:val="0"/>
                <w:strike w:val="0"/>
                <w:sz w:val="16"/>
              </w:rPr>
              <w:t xml:space="preserve">; (iii) </w:t>
            </w:r>
            <w:r>
              <w:rPr>
                <w:b/>
                <w:i w:val="0"/>
                <w:strike w:val="0"/>
                <w:sz w:val="16"/>
              </w:rPr>
              <w:t>tomorrow's recommended action flips from "call again" to "visit with these landmark directions"</w:t>
            </w:r>
            <w:r>
              <w:rPr>
                <w:b w:val="0"/>
                <w:i w:val="0"/>
                <w:strike w:val="0"/>
                <w:sz w:val="16"/>
              </w:rPr>
              <w:t>.</w:t>
            </w:r>
          </w:p>
        </w:tc>
        <w:tc>
          <w:tcPr>
            <w:tcW w:type="dxa" w:w="2401"/>
          </w:tcPr>
          <w:p>
            <w:pPr>
              <w:spacing w:before="20" w:after="20" w:line="240" w:lineRule="auto"/>
            </w:pPr>
            <w:r/>
            <w:r>
              <w:rPr>
                <w:b w:val="0"/>
                <w:i w:val="0"/>
                <w:strike w:val="0"/>
                <w:sz w:val="16"/>
              </w:rPr>
              <w:t>"One visit. It collected nothing today — and it was worth making anyway, because it just bought us a trustworthy label. That's the loop nobody else closes."</w:t>
            </w:r>
          </w:p>
        </w:tc>
      </w:tr>
      <w:tr>
        <w:tc>
          <w:tcPr>
            <w:tcW w:type="dxa" w:w="2401"/>
            <w:shd w:val="clear" w:color="auto" w:fill="F5F8FB"/>
          </w:tcPr>
          <w:p>
            <w:pPr>
              <w:spacing w:before="20" w:after="20" w:line="240" w:lineRule="auto"/>
            </w:pPr>
            <w:r/>
            <w:r>
              <w:rPr>
                <w:b w:val="0"/>
                <w:i w:val="0"/>
                <w:strike w:val="0"/>
                <w:sz w:val="16"/>
              </w:rPr>
            </w:r>
            <w:r>
              <w:rPr>
                <w:b/>
                <w:i w:val="0"/>
                <w:strike w:val="0"/>
                <w:sz w:val="16"/>
              </w:rPr>
              <w:t>2:05–2:25</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The anti-hype proof</w:t>
            </w:r>
            <w:r>
              <w:rPr>
                <w:b w:val="0"/>
                <w:i w:val="0"/>
                <w:strike w:val="0"/>
                <w:sz w:val="16"/>
              </w:rPr>
            </w:r>
          </w:p>
        </w:tc>
        <w:tc>
          <w:tcPr>
            <w:tcW w:type="dxa" w:w="2401"/>
            <w:shd w:val="clear" w:color="auto" w:fill="F5F8FB"/>
          </w:tcPr>
          <w:p>
            <w:pPr>
              <w:spacing w:before="20" w:after="20" w:line="240" w:lineRule="auto"/>
            </w:pPr>
            <w:r/>
            <w:r>
              <w:rPr>
                <w:b w:val="0"/>
                <w:i w:val="0"/>
                <w:strike w:val="0"/>
                <w:sz w:val="16"/>
              </w:rPr>
              <w:t xml:space="preserve">Inject a </w:t>
            </w:r>
            <w:r>
              <w:rPr>
                <w:b/>
                <w:i w:val="0"/>
                <w:strike w:val="0"/>
                <w:sz w:val="16"/>
              </w:rPr>
              <w:t>fake check-in</w:t>
            </w:r>
            <w:r>
              <w:rPr>
                <w:b w:val="0"/>
                <w:i w:val="0"/>
                <w:strike w:val="0"/>
                <w:sz w:val="16"/>
              </w:rPr>
              <w:t xml:space="preserve">: an implausible GPS jump + a duplicate coordinate already reported for 6 unrelated accounts. The estimate </w:t>
            </w:r>
            <w:r>
              <w:rPr>
                <w:b/>
                <w:i w:val="0"/>
                <w:strike w:val="0"/>
                <w:sz w:val="16"/>
              </w:rPr>
              <w:t>does not move</w:t>
            </w:r>
            <w:r>
              <w:rPr>
                <w:b w:val="0"/>
                <w:i w:val="0"/>
                <w:strike w:val="0"/>
                <w:sz w:val="16"/>
              </w:rPr>
              <w:t xml:space="preserve">; the radius </w:t>
            </w:r>
            <w:r>
              <w:rPr>
                <w:b/>
                <w:i w:val="0"/>
                <w:strike w:val="0"/>
                <w:sz w:val="16"/>
              </w:rPr>
              <w:t>widens</w:t>
            </w:r>
            <w:r>
              <w:rPr>
                <w:b w:val="0"/>
                <w:i w:val="0"/>
                <w:strike w:val="0"/>
                <w:sz w:val="16"/>
              </w:rPr>
              <w:t>; the agent's credibility score drops; the fraud row appears in the ops panel.</w:t>
            </w:r>
          </w:p>
        </w:tc>
        <w:tc>
          <w:tcPr>
            <w:tcW w:type="dxa" w:w="2401"/>
            <w:shd w:val="clear" w:color="auto" w:fill="F5F8FB"/>
          </w:tcPr>
          <w:p>
            <w:pPr>
              <w:spacing w:before="20" w:after="20" w:line="240" w:lineRule="auto"/>
            </w:pPr>
            <w:r/>
            <w:r>
              <w:rPr>
                <w:b w:val="0"/>
                <w:i w:val="0"/>
                <w:strike w:val="0"/>
                <w:sz w:val="16"/>
              </w:rPr>
              <w:t>"Field data is not ground truth. We weight every observation by an integrity model — so fraud degrades accuracy gracefully instead of poisoning the map."</w:t>
            </w:r>
          </w:p>
        </w:tc>
      </w:tr>
      <w:tr>
        <w:tc>
          <w:tcPr>
            <w:tcW w:type="dxa" w:w="2401"/>
          </w:tcPr>
          <w:p>
            <w:pPr>
              <w:spacing w:before="20" w:after="20" w:line="240" w:lineRule="auto"/>
            </w:pPr>
            <w:r/>
            <w:r>
              <w:rPr>
                <w:b w:val="0"/>
                <w:i w:val="0"/>
                <w:strike w:val="0"/>
                <w:sz w:val="16"/>
              </w:rPr>
            </w:r>
            <w:r>
              <w:rPr>
                <w:b/>
                <w:i w:val="0"/>
                <w:strike w:val="0"/>
                <w:sz w:val="16"/>
              </w:rPr>
              <w:t>2:25–2:45</w:t>
            </w:r>
            <w:r>
              <w:rPr>
                <w:b w:val="0"/>
                <w:i w:val="0"/>
                <w:strike w:val="0"/>
                <w:sz w:val="16"/>
              </w:rPr>
            </w:r>
          </w:p>
        </w:tc>
        <w:tc>
          <w:tcPr>
            <w:tcW w:type="dxa" w:w="2401"/>
          </w:tcPr>
          <w:p>
            <w:pPr>
              <w:spacing w:before="20" w:after="20" w:line="240" w:lineRule="auto"/>
            </w:pPr>
            <w:r/>
            <w:r>
              <w:rPr>
                <w:b w:val="0"/>
                <w:i w:val="0"/>
                <w:strike w:val="0"/>
                <w:sz w:val="16"/>
              </w:rPr>
            </w:r>
            <w:r>
              <w:rPr>
                <w:b/>
                <w:i w:val="0"/>
                <w:strike w:val="0"/>
                <w:sz w:val="16"/>
              </w:rPr>
              <w:t>Money + compliance, side by side</w:t>
            </w:r>
            <w:r>
              <w:rPr>
                <w:b w:val="0"/>
                <w:i w:val="0"/>
                <w:strike w:val="0"/>
                <w:sz w:val="16"/>
              </w:rPr>
            </w:r>
          </w:p>
        </w:tc>
        <w:tc>
          <w:tcPr>
            <w:tcW w:type="dxa" w:w="2401"/>
          </w:tcPr>
          <w:p>
            <w:pPr>
              <w:spacing w:before="20" w:after="20" w:line="240" w:lineRule="auto"/>
            </w:pPr>
            <w:r/>
            <w:r>
              <w:rPr>
                <w:b w:val="0"/>
                <w:i w:val="0"/>
                <w:strike w:val="0"/>
                <w:sz w:val="16"/>
              </w:rPr>
              <w:t xml:space="preserve">Dashboard: ₹ recovered per agent-hour ↑; cost per RPC ↓; visits per recovery ↓; skip-trace ROI on traced accounts; and a compliance panel reading </w:t>
            </w:r>
            <w:r>
              <w:rPr>
                <w:b/>
                <w:i w:val="0"/>
                <w:strike w:val="0"/>
                <w:sz w:val="16"/>
              </w:rPr>
              <w:t>0 disclosures, 0 out-of-window contacts, 100% audit records</w:t>
            </w:r>
            <w:r>
              <w:rPr>
                <w:b w:val="0"/>
                <w:i w:val="0"/>
                <w:strike w:val="0"/>
                <w:sz w:val="16"/>
              </w:rPr>
              <w:t>.</w:t>
            </w:r>
          </w:p>
        </w:tc>
        <w:tc>
          <w:tcPr>
            <w:tcW w:type="dxa" w:w="2401"/>
          </w:tcPr>
          <w:p>
            <w:pPr>
              <w:spacing w:before="20" w:after="20" w:line="240" w:lineRule="auto"/>
            </w:pPr>
            <w:r/>
            <w:r>
              <w:rPr>
                <w:b w:val="0"/>
                <w:i w:val="0"/>
                <w:strike w:val="0"/>
                <w:sz w:val="16"/>
              </w:rPr>
              <w:t>"The default view is money and compliance — not ROC curves. Every decision here is a signed, auditable record with the constraints it evaluated."</w:t>
            </w:r>
          </w:p>
        </w:tc>
      </w:tr>
      <w:tr>
        <w:tc>
          <w:tcPr>
            <w:tcW w:type="dxa" w:w="2401"/>
            <w:shd w:val="clear" w:color="auto" w:fill="F5F8FB"/>
          </w:tcPr>
          <w:p>
            <w:pPr>
              <w:spacing w:before="20" w:after="20" w:line="240" w:lineRule="auto"/>
            </w:pPr>
            <w:r/>
            <w:r>
              <w:rPr>
                <w:b w:val="0"/>
                <w:i w:val="0"/>
                <w:strike w:val="0"/>
                <w:sz w:val="16"/>
              </w:rPr>
            </w:r>
            <w:r>
              <w:rPr>
                <w:b/>
                <w:i w:val="0"/>
                <w:strike w:val="0"/>
                <w:sz w:val="16"/>
              </w:rPr>
              <w:t>2:45–3:00</w:t>
            </w:r>
            <w:r>
              <w:rPr>
                <w:b w:val="0"/>
                <w:i w:val="0"/>
                <w:strike w:val="0"/>
                <w:sz w:val="16"/>
              </w:rPr>
            </w:r>
          </w:p>
        </w:tc>
        <w:tc>
          <w:tcPr>
            <w:tcW w:type="dxa" w:w="2401"/>
            <w:shd w:val="clear" w:color="auto" w:fill="F5F8FB"/>
          </w:tcPr>
          <w:p>
            <w:pPr>
              <w:spacing w:before="20" w:after="20" w:line="240" w:lineRule="auto"/>
            </w:pPr>
            <w:r/>
            <w:r>
              <w:rPr>
                <w:b w:val="0"/>
                <w:i w:val="0"/>
                <w:strike w:val="0"/>
                <w:sz w:val="16"/>
              </w:rPr>
            </w:r>
            <w:r>
              <w:rPr>
                <w:b/>
                <w:i w:val="0"/>
                <w:strike w:val="0"/>
                <w:sz w:val="16"/>
              </w:rPr>
              <w:t>Offline + close</w:t>
            </w:r>
            <w:r>
              <w:rPr>
                <w:b w:val="0"/>
                <w:i w:val="0"/>
                <w:strike w:val="0"/>
                <w:sz w:val="16"/>
              </w:rPr>
            </w:r>
          </w:p>
        </w:tc>
        <w:tc>
          <w:tcPr>
            <w:tcW w:type="dxa" w:w="2401"/>
            <w:shd w:val="clear" w:color="auto" w:fill="F5F8FB"/>
          </w:tcPr>
          <w:p>
            <w:pPr>
              <w:spacing w:before="20" w:after="20" w:line="240" w:lineRule="auto"/>
            </w:pPr>
            <w:r/>
            <w:r>
              <w:rPr>
                <w:b w:val="0"/>
                <w:i w:val="0"/>
                <w:strike w:val="0"/>
                <w:sz w:val="16"/>
              </w:rPr>
              <w:t>Turn off wifi in the field app — the pin, the radius, the landmark directions and the local-language script still render.</w:t>
            </w:r>
          </w:p>
        </w:tc>
        <w:tc>
          <w:tcPr>
            <w:tcW w:type="dxa" w:w="2401"/>
            <w:shd w:val="clear" w:color="auto" w:fill="F5F8FB"/>
          </w:tcPr>
          <w:p>
            <w:pPr>
              <w:spacing w:before="20" w:after="20" w:line="240" w:lineRule="auto"/>
            </w:pPr>
            <w:r/>
            <w:r>
              <w:rPr>
                <w:b w:val="0"/>
                <w:i w:val="0"/>
                <w:strike w:val="0"/>
                <w:sz w:val="16"/>
              </w:rPr>
              <w:t xml:space="preserve">"And it works with no network, because our agents are in places with no network. PS2 decides </w:t>
            </w:r>
            <w:r>
              <w:rPr>
                <w:b w:val="0"/>
                <w:i/>
                <w:strike w:val="0"/>
                <w:sz w:val="16"/>
              </w:rPr>
              <w:t>who</w:t>
            </w:r>
            <w:r>
              <w:rPr>
                <w:b w:val="0"/>
                <w:i w:val="0"/>
                <w:strike w:val="0"/>
                <w:sz w:val="16"/>
              </w:rPr>
              <w:t xml:space="preserve"> and </w:t>
            </w:r>
            <w:r>
              <w:rPr>
                <w:b w:val="0"/>
                <w:i/>
                <w:strike w:val="0"/>
                <w:sz w:val="16"/>
              </w:rPr>
              <w:t>when</w:t>
            </w:r>
            <w:r>
              <w:rPr>
                <w:b w:val="0"/>
                <w:i w:val="0"/>
                <w:strike w:val="0"/>
                <w:sz w:val="16"/>
              </w:rPr>
              <w:t xml:space="preserve">; PS3 decides </w:t>
            </w:r>
            <w:r>
              <w:rPr>
                <w:b w:val="0"/>
                <w:i/>
                <w:strike w:val="0"/>
                <w:sz w:val="16"/>
              </w:rPr>
              <w:t>where</w:t>
            </w:r>
            <w:r>
              <w:rPr>
                <w:b w:val="0"/>
                <w:i w:val="0"/>
                <w:strike w:val="0"/>
                <w:sz w:val="16"/>
              </w:rPr>
              <w:t>; one engine turns both into the best next action."</w:t>
            </w:r>
          </w:p>
        </w:tc>
      </w:tr>
    </w:tbl>
    <w:p>
      <w:pPr>
        <w:spacing w:after="80"/>
      </w:pPr>
    </w:p>
    <w:p>
      <w:pPr>
        <w:pStyle w:val="Heading2"/>
      </w:pPr>
      <w:r>
        <w:rPr>
          <w:b/>
          <w:i w:val="0"/>
          <w:strike w:val="0"/>
        </w:rPr>
        <w:t>13.3 Design rules for the demo</w:t>
      </w:r>
    </w:p>
    <w:p>
      <w:pPr>
        <w:pStyle w:val="ListBullet"/>
        <w:spacing w:after="60"/>
      </w:pPr>
      <w:r>
        <w:rPr>
          <w:b w:val="0"/>
          <w:i w:val="0"/>
          <w:strike w:val="0"/>
        </w:rPr>
      </w:r>
      <w:r>
        <w:rPr>
          <w:b/>
          <w:i w:val="0"/>
          <w:strike w:val="0"/>
        </w:rPr>
        <w:t>One account, one screen, one decision at a time.</w:t>
      </w:r>
      <w:r>
        <w:rPr>
          <w:b w:val="0"/>
          <w:i w:val="0"/>
          <w:strike w:val="0"/>
        </w:rPr>
        <w:t xml:space="preserve"> No scrolling dashboards in the first 90 seconds.</w:t>
      </w:r>
    </w:p>
    <w:p>
      <w:pPr>
        <w:pStyle w:val="ListBullet"/>
        <w:spacing w:after="60"/>
      </w:pPr>
      <w:r>
        <w:rPr>
          <w:b w:val="0"/>
          <w:i w:val="0"/>
          <w:strike w:val="0"/>
        </w:rPr>
      </w:r>
      <w:r>
        <w:rPr>
          <w:b/>
          <w:i w:val="0"/>
          <w:strike w:val="0"/>
        </w:rPr>
        <w:t>Every claim on screen has a number next to it</w:t>
      </w:r>
      <w:r>
        <w:rPr>
          <w:b w:val="0"/>
          <w:i w:val="0"/>
          <w:strike w:val="0"/>
        </w:rPr>
        <w:t xml:space="preserve"> (radius in metres, ENRC in ₹, EVSI vs. trace cost, p_wrongdoor). Judges reward specificity; vague AI-talk loses.</w:t>
      </w:r>
    </w:p>
    <w:p>
      <w:pPr>
        <w:pStyle w:val="ListBullet"/>
        <w:spacing w:after="60"/>
      </w:pPr>
      <w:r>
        <w:rPr>
          <w:b w:val="0"/>
          <w:i w:val="0"/>
          <w:strike w:val="0"/>
        </w:rPr>
      </w:r>
      <w:r>
        <w:rPr>
          <w:b/>
          <w:i w:val="0"/>
          <w:strike w:val="0"/>
        </w:rPr>
        <w:t>Show a refusal.</w:t>
      </w:r>
      <w:r>
        <w:rPr>
          <w:b w:val="0"/>
          <w:i w:val="0"/>
          <w:strike w:val="0"/>
        </w:rPr>
        <w:t xml:space="preserve"> The blocked visit and the rejected trace are more persuasive than any positive recommendation, because they prove the engine computes economics rather than producing enthusiasm.</w:t>
      </w:r>
    </w:p>
    <w:p>
      <w:pPr>
        <w:pStyle w:val="ListBullet"/>
        <w:spacing w:after="60"/>
      </w:pPr>
      <w:r>
        <w:rPr>
          <w:b w:val="0"/>
          <w:i w:val="0"/>
          <w:strike w:val="0"/>
        </w:rPr>
      </w:r>
      <w:r>
        <w:rPr>
          <w:b/>
          <w:i w:val="0"/>
          <w:strike w:val="0"/>
        </w:rPr>
        <w:t>Never fake the hard parts.</w:t>
      </w:r>
      <w:r>
        <w:rPr>
          <w:b w:val="0"/>
          <w:i w:val="0"/>
          <w:strike w:val="0"/>
        </w:rPr>
        <w:t xml:space="preserve"> The synthetic generator, the integrity model and the conformal coverage test are all real code with real outputs; the demo is a rehearsal environment, not a mock.</w:t>
      </w:r>
    </w:p>
    <w:p>
      <w:pPr>
        <w:pStyle w:val="ListBullet"/>
        <w:spacing w:after="60"/>
      </w:pPr>
      <w:r>
        <w:rPr>
          <w:b w:val="0"/>
          <w:i w:val="0"/>
          <w:strike w:val="0"/>
        </w:rPr>
      </w:r>
      <w:r>
        <w:rPr>
          <w:b/>
          <w:i w:val="0"/>
          <w:strike w:val="0"/>
        </w:rPr>
        <w:t>Keep a pre-recorded 3-minute fallback</w:t>
      </w:r>
      <w:r>
        <w:rPr>
          <w:b w:val="0"/>
          <w:i w:val="0"/>
          <w:strike w:val="0"/>
        </w:rPr>
        <w:t xml:space="preserve"> in case the venue's network dies.</w:t>
      </w:r>
    </w:p>
    <w:p>
      <w:pPr>
        <w:pStyle w:val="Heading2"/>
      </w:pPr>
      <w:r>
        <w:rPr>
          <w:b/>
          <w:i w:val="0"/>
          <w:strike w:val="0"/>
        </w:rPr>
        <w:t>13.4 The 5 questions we must be able to answer instantly (rehearse these)</w:t>
      </w:r>
    </w:p>
    <w:p>
      <w:pPr>
        <w:pStyle w:val="ListNumber"/>
        <w:spacing w:after="60"/>
      </w:pPr>
      <w:r>
        <w:rPr>
          <w:b w:val="0"/>
          <w:i w:val="0"/>
          <w:strike w:val="0"/>
        </w:rPr>
      </w:r>
      <w:r>
        <w:rPr>
          <w:b/>
          <w:i w:val="0"/>
          <w:strike w:val="0"/>
        </w:rPr>
        <w:t>"How do you know the label is right?"</w:t>
      </w:r>
      <w:r>
        <w:rPr>
          <w:b w:val="0"/>
          <w:i w:val="0"/>
          <w:strike w:val="0"/>
        </w:rPr>
        <w:t xml:space="preserve"> → Three-factor decomposition; payment/inbound calls are the gold-standard label; refunded attempt-level censoring; propensity weighting.</w:t>
      </w:r>
    </w:p>
    <w:p>
      <w:pPr>
        <w:pStyle w:val="ListNumber"/>
        <w:spacing w:after="60"/>
      </w:pPr>
      <w:r>
        <w:rPr>
          <w:b w:val="0"/>
          <w:i w:val="0"/>
          <w:strike w:val="0"/>
        </w:rPr>
      </w:r>
      <w:r>
        <w:rPr>
          <w:b/>
          <w:i w:val="0"/>
          <w:strike w:val="0"/>
        </w:rPr>
        <w:t>"What if CN has no field data yet?"</w:t>
      </w:r>
      <w:r>
        <w:rPr>
          <w:b w:val="0"/>
          <w:i w:val="0"/>
          <w:strike w:val="0"/>
        </w:rPr>
        <w:t xml:space="preserve"> → The synthetic CN generator with the identical schema, plus the OSM/pincode/Geolife prototype stack; swap-in is a config change.</w:t>
      </w:r>
    </w:p>
    <w:p>
      <w:pPr>
        <w:pStyle w:val="ListNumber"/>
        <w:spacing w:after="60"/>
      </w:pPr>
      <w:r>
        <w:rPr>
          <w:b w:val="0"/>
          <w:i w:val="0"/>
          <w:strike w:val="0"/>
        </w:rPr>
      </w:r>
      <w:r>
        <w:rPr>
          <w:b/>
          <w:i w:val="0"/>
          <w:strike w:val="0"/>
        </w:rPr>
        <w:t>"Isn't this just geocoding + a call model?"</w:t>
      </w:r>
      <w:r>
        <w:rPr>
          <w:b w:val="0"/>
          <w:i w:val="0"/>
          <w:strike w:val="0"/>
        </w:rPr>
        <w:t xml:space="preserve"> → No — the coupling </w:t>
      </w:r>
      <w:r>
        <w:rPr>
          <w:b w:val="0"/>
          <w:i/>
          <w:strike w:val="0"/>
        </w:rPr>
        <w:t>is</w:t>
      </w:r>
      <w:r>
        <w:rPr>
          <w:b w:val="0"/>
          <w:i w:val="0"/>
          <w:strike w:val="0"/>
        </w:rPr>
        <w:t xml:space="preserve"> the contribution (D4/D5), plus the calibration guarantee (D7) and the compliance-by-construction design (D8).</w:t>
      </w:r>
    </w:p>
    <w:p>
      <w:pPr>
        <w:pStyle w:val="ListNumber"/>
        <w:spacing w:after="60"/>
      </w:pPr>
      <w:r>
        <w:rPr>
          <w:b w:val="0"/>
          <w:i w:val="0"/>
          <w:strike w:val="0"/>
        </w:rPr>
      </w:r>
      <w:r>
        <w:rPr>
          <w:b/>
          <w:i w:val="0"/>
          <w:strike w:val="0"/>
        </w:rPr>
        <w:t>"Why will agents trust it?"</w:t>
      </w:r>
      <w:r>
        <w:rPr>
          <w:b w:val="0"/>
          <w:i w:val="0"/>
          <w:strike w:val="0"/>
        </w:rPr>
        <w:t xml:space="preserve"> → Reason codes, the identity gate, offline operation, a visible radius instead of a false-precision pin, and no-disclosure scripts that protect them personally.</w:t>
      </w:r>
    </w:p>
    <w:p>
      <w:pPr>
        <w:pStyle w:val="ListNumber"/>
        <w:spacing w:after="60"/>
      </w:pPr>
      <w:r>
        <w:rPr>
          <w:b w:val="0"/>
          <w:i w:val="0"/>
          <w:strike w:val="0"/>
        </w:rPr>
      </w:r>
      <w:r>
        <w:rPr>
          <w:b/>
          <w:i w:val="0"/>
          <w:strike w:val="0"/>
        </w:rPr>
        <w:t>"What's the ROI?"</w:t>
      </w:r>
      <w:r>
        <w:rPr>
          <w:b w:val="0"/>
          <w:i w:val="0"/>
          <w:strike w:val="0"/>
        </w:rPr>
        <w:t xml:space="preserve"> → Fewer wasted visits (radius-driven), trace only when EVSI is positive, and better attempt timing — anchored to published results (fewer resources, more recovery) and stated as </w:t>
      </w:r>
      <w:r>
        <w:rPr>
          <w:b w:val="0"/>
          <w:i/>
          <w:strike w:val="0"/>
        </w:rPr>
        <w:t>our</w:t>
      </w:r>
      <w:r>
        <w:rPr>
          <w:b w:val="0"/>
          <w:i w:val="0"/>
          <w:strike w:val="0"/>
        </w:rPr>
        <w:t xml:space="preserve"> measurable targets, not promises.</w:t>
      </w:r>
    </w:p>
    <w:p>
      <w:pPr>
        <w:pStyle w:val="Heading1"/>
        <w:pageBreakBefore/>
        <w:pBdr>
          <w:bottom w:val="single" w:sz="12" w:space="1" w:color="0B3C5D"/>
        </w:pBdr>
      </w:pPr>
      <w:r>
        <w:rPr>
          <w:b/>
          <w:i w:val="0"/>
          <w:strike w:val="0"/>
          <w:color w:val="0B3C5D"/>
          <w:sz w:val="38"/>
        </w:rPr>
        <w:t>14. HACKATHON MVP — MUST / SHOULD / NICE</w:t>
      </w:r>
    </w:p>
    <w:p>
      <w:pPr>
        <w:pStyle w:val="Heading2"/>
      </w:pPr>
      <w:r>
        <w:rPr>
          <w:b/>
          <w:i w:val="0"/>
          <w:strike w:val="0"/>
        </w:rPr>
        <w:t>14.1 MUST (if we only ship this, we still win)</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w:t>
            </w:r>
          </w:p>
        </w:tc>
        <w:tc>
          <w:tcPr>
            <w:tcW w:type="dxa" w:w="2401"/>
            <w:shd w:val="clear" w:color="auto" w:fill="0B3C5D"/>
          </w:tcPr>
          <w:p>
            <w:pPr>
              <w:spacing w:before="20" w:after="20" w:line="240" w:lineRule="auto"/>
            </w:pPr>
            <w:r>
              <w:rPr>
                <w:color w:val="FFFFFF"/>
              </w:rPr>
            </w:r>
            <w:r>
              <w:rPr>
                <w:b/>
                <w:i w:val="0"/>
                <w:strike w:val="0"/>
                <w:color w:val="FFFFFF"/>
                <w:sz w:val="16"/>
              </w:rPr>
              <w:t>Deliverable</w:t>
            </w:r>
          </w:p>
        </w:tc>
        <w:tc>
          <w:tcPr>
            <w:tcW w:type="dxa" w:w="2401"/>
            <w:shd w:val="clear" w:color="auto" w:fill="0B3C5D"/>
          </w:tcPr>
          <w:p>
            <w:pPr>
              <w:spacing w:before="20" w:after="20" w:line="240" w:lineRule="auto"/>
            </w:pPr>
            <w:r>
              <w:rPr>
                <w:color w:val="FFFFFF"/>
              </w:rPr>
            </w:r>
            <w:r>
              <w:rPr>
                <w:b/>
                <w:i w:val="0"/>
                <w:strike w:val="0"/>
                <w:color w:val="FFFFFF"/>
                <w:sz w:val="16"/>
              </w:rPr>
              <w:t>Why it is non-negotiable</w:t>
            </w:r>
          </w:p>
        </w:tc>
        <w:tc>
          <w:tcPr>
            <w:tcW w:type="dxa" w:w="2401"/>
            <w:shd w:val="clear" w:color="auto" w:fill="0B3C5D"/>
          </w:tcPr>
          <w:p>
            <w:pPr>
              <w:spacing w:before="20" w:after="20" w:line="240" w:lineRule="auto"/>
            </w:pPr>
            <w:r>
              <w:rPr>
                <w:color w:val="FFFFFF"/>
              </w:rPr>
            </w:r>
            <w:r>
              <w:rPr>
                <w:b/>
                <w:i w:val="0"/>
                <w:strike w:val="0"/>
                <w:color w:val="FFFFFF"/>
                <w:sz w:val="16"/>
              </w:rPr>
              <w:t>Definition of done</w:t>
            </w:r>
          </w:p>
        </w:tc>
      </w:tr>
      <w:tr>
        <w:tc>
          <w:tcPr>
            <w:tcW w:type="dxa" w:w="2401"/>
          </w:tcPr>
          <w:p>
            <w:pPr>
              <w:spacing w:before="20" w:after="20" w:line="240" w:lineRule="auto"/>
            </w:pPr>
            <w:r/>
            <w:r>
              <w:rPr>
                <w:b w:val="0"/>
                <w:i w:val="0"/>
                <w:strike w:val="0"/>
                <w:sz w:val="16"/>
              </w:rPr>
              <w:t>M1</w:t>
            </w:r>
          </w:p>
        </w:tc>
        <w:tc>
          <w:tcPr>
            <w:tcW w:type="dxa" w:w="2401"/>
          </w:tcPr>
          <w:p>
            <w:pPr>
              <w:spacing w:before="20" w:after="20" w:line="240" w:lineRule="auto"/>
            </w:pPr>
            <w:r/>
            <w:r>
              <w:rPr>
                <w:b w:val="0"/>
                <w:i w:val="0"/>
                <w:strike w:val="0"/>
                <w:sz w:val="16"/>
              </w:rPr>
            </w:r>
            <w:r>
              <w:rPr>
                <w:b/>
                <w:i w:val="0"/>
                <w:strike w:val="0"/>
                <w:sz w:val="16"/>
              </w:rPr>
              <w:t>Synthetic CN generator</w:t>
            </w:r>
            <w:r>
              <w:rPr>
                <w:b w:val="0"/>
                <w:i w:val="0"/>
                <w:strike w:val="0"/>
                <w:sz w:val="16"/>
              </w:rPr>
              <w:t xml:space="preserve"> with the exact schema (accounts, contact points, attempts, visits, GPS, remarks, ground truth) + legacy policy</w:t>
            </w:r>
          </w:p>
        </w:tc>
        <w:tc>
          <w:tcPr>
            <w:tcW w:type="dxa" w:w="2401"/>
          </w:tcPr>
          <w:p>
            <w:pPr>
              <w:spacing w:before="20" w:after="20" w:line="240" w:lineRule="auto"/>
            </w:pPr>
            <w:r/>
            <w:r>
              <w:rPr>
                <w:b w:val="0"/>
                <w:i w:val="0"/>
                <w:strike w:val="0"/>
                <w:sz w:val="16"/>
              </w:rPr>
              <w:t>Everything else depends on it; it is the swap-in contract with real data</w:t>
            </w:r>
          </w:p>
        </w:tc>
        <w:tc>
          <w:tcPr>
            <w:tcW w:type="dxa" w:w="2401"/>
          </w:tcPr>
          <w:p>
            <w:pPr>
              <w:spacing w:before="20" w:after="20" w:line="240" w:lineRule="auto"/>
            </w:pPr>
            <w:r/>
            <w:r>
              <w:rPr>
                <w:rFonts w:ascii="Consolas" w:hAnsi="Consolas"/>
                <w:color w:val="8A1C1C"/>
                <w:sz w:val="15"/>
              </w:rPr>
              <w:t>make data</w:t>
            </w:r>
            <w:r>
              <w:rPr>
                <w:b w:val="0"/>
                <w:i w:val="0"/>
                <w:strike w:val="0"/>
                <w:sz w:val="16"/>
              </w:rPr>
              <w:t xml:space="preserve"> produces all parquet files + a data dictionary in &lt; 2 min; a notebook validates the 25/16/11/7% decay shape emerges</w:t>
            </w:r>
          </w:p>
        </w:tc>
      </w:tr>
      <w:tr>
        <w:tc>
          <w:tcPr>
            <w:tcW w:type="dxa" w:w="2401"/>
            <w:shd w:val="clear" w:color="auto" w:fill="F5F8FB"/>
          </w:tcPr>
          <w:p>
            <w:pPr>
              <w:spacing w:before="20" w:after="20" w:line="240" w:lineRule="auto"/>
            </w:pPr>
            <w:r/>
            <w:r>
              <w:rPr>
                <w:b w:val="0"/>
                <w:i w:val="0"/>
                <w:strike w:val="0"/>
                <w:sz w:val="16"/>
              </w:rPr>
              <w:t>M2</w:t>
            </w:r>
          </w:p>
        </w:tc>
        <w:tc>
          <w:tcPr>
            <w:tcW w:type="dxa" w:w="2401"/>
            <w:shd w:val="clear" w:color="auto" w:fill="F5F8FB"/>
          </w:tcPr>
          <w:p>
            <w:pPr>
              <w:spacing w:before="20" w:after="20" w:line="240" w:lineRule="auto"/>
            </w:pPr>
            <w:r/>
            <w:r>
              <w:rPr>
                <w:b w:val="0"/>
                <w:i w:val="0"/>
                <w:strike w:val="0"/>
                <w:sz w:val="16"/>
              </w:rPr>
            </w:r>
            <w:r>
              <w:rPr>
                <w:b/>
                <w:i w:val="0"/>
                <w:strike w:val="0"/>
                <w:sz w:val="16"/>
              </w:rPr>
              <w:t>H1 P(Answer) + H2 P(RightParty) LightGBM heads, calibrated</w:t>
            </w:r>
            <w:r>
              <w:rPr>
                <w:b w:val="0"/>
                <w:i w:val="0"/>
                <w:strike w:val="0"/>
                <w:sz w:val="16"/>
              </w:rPr>
              <w:t xml:space="preserve"> (isotonic, segmented)</w:t>
            </w:r>
          </w:p>
        </w:tc>
        <w:tc>
          <w:tcPr>
            <w:tcW w:type="dxa" w:w="2401"/>
            <w:shd w:val="clear" w:color="auto" w:fill="F5F8FB"/>
          </w:tcPr>
          <w:p>
            <w:pPr>
              <w:spacing w:before="20" w:after="20" w:line="240" w:lineRule="auto"/>
            </w:pPr>
            <w:r/>
            <w:r>
              <w:rPr>
                <w:b w:val="0"/>
                <w:i w:val="0"/>
                <w:strike w:val="0"/>
                <w:sz w:val="16"/>
              </w:rPr>
              <w:t>The core prediction; H2 is the compliance engine's fuel</w:t>
            </w:r>
          </w:p>
        </w:tc>
        <w:tc>
          <w:tcPr>
            <w:tcW w:type="dxa" w:w="2401"/>
            <w:shd w:val="clear" w:color="auto" w:fill="F5F8FB"/>
          </w:tcPr>
          <w:p>
            <w:pPr>
              <w:spacing w:before="20" w:after="20" w:line="240" w:lineRule="auto"/>
            </w:pPr>
            <w:r/>
            <w:r>
              <w:rPr>
                <w:b w:val="0"/>
                <w:i w:val="0"/>
                <w:strike w:val="0"/>
                <w:sz w:val="16"/>
              </w:rPr>
              <w:t>PR-AUC beats the logistic baseline; ECE &lt; 0.03 on test; reliability plots saved to MLflow</w:t>
            </w:r>
          </w:p>
        </w:tc>
      </w:tr>
      <w:tr>
        <w:tc>
          <w:tcPr>
            <w:tcW w:type="dxa" w:w="2401"/>
          </w:tcPr>
          <w:p>
            <w:pPr>
              <w:spacing w:before="20" w:after="20" w:line="240" w:lineRule="auto"/>
            </w:pPr>
            <w:r/>
            <w:r>
              <w:rPr>
                <w:b w:val="0"/>
                <w:i w:val="0"/>
                <w:strike w:val="0"/>
                <w:sz w:val="16"/>
              </w:rPr>
              <w:t>M3</w:t>
            </w:r>
          </w:p>
        </w:tc>
        <w:tc>
          <w:tcPr>
            <w:tcW w:type="dxa" w:w="2401"/>
          </w:tcPr>
          <w:p>
            <w:pPr>
              <w:spacing w:before="20" w:after="20" w:line="240" w:lineRule="auto"/>
            </w:pPr>
            <w:r/>
            <w:r>
              <w:rPr>
                <w:b w:val="0"/>
                <w:i w:val="0"/>
                <w:strike w:val="0"/>
                <w:sz w:val="16"/>
              </w:rPr>
            </w:r>
            <w:r>
              <w:rPr>
                <w:b/>
                <w:i w:val="0"/>
                <w:strike w:val="0"/>
                <w:sz w:val="16"/>
              </w:rPr>
              <w:t>Three-factor decomposition visible in the UI</w:t>
            </w:r>
            <w:r>
              <w:rPr>
                <w:b w:val="0"/>
                <w:i w:val="0"/>
                <w:strike w:val="0"/>
                <w:sz w:val="16"/>
              </w:rPr>
              <w:t xml:space="preserve"> ("why" card with reason codes + top-5 SHAP)</w:t>
            </w:r>
          </w:p>
        </w:tc>
        <w:tc>
          <w:tcPr>
            <w:tcW w:type="dxa" w:w="2401"/>
          </w:tcPr>
          <w:p>
            <w:pPr>
              <w:spacing w:before="20" w:after="20" w:line="240" w:lineRule="auto"/>
            </w:pPr>
            <w:r/>
            <w:r>
              <w:rPr>
                <w:b w:val="0"/>
                <w:i w:val="0"/>
                <w:strike w:val="0"/>
                <w:sz w:val="16"/>
              </w:rPr>
              <w:t>This is D1, the headline novelty</w:t>
            </w:r>
          </w:p>
        </w:tc>
        <w:tc>
          <w:tcPr>
            <w:tcW w:type="dxa" w:w="2401"/>
          </w:tcPr>
          <w:p>
            <w:pPr>
              <w:spacing w:before="20" w:after="20" w:line="240" w:lineRule="auto"/>
            </w:pPr>
            <w:r/>
            <w:r>
              <w:rPr>
                <w:b w:val="0"/>
                <w:i w:val="0"/>
                <w:strike w:val="0"/>
                <w:sz w:val="16"/>
              </w:rPr>
              <w:t>Two same-probability accounts get different recommendations with visible evidence</w:t>
            </w:r>
          </w:p>
        </w:tc>
      </w:tr>
      <w:tr>
        <w:tc>
          <w:tcPr>
            <w:tcW w:type="dxa" w:w="2401"/>
            <w:shd w:val="clear" w:color="auto" w:fill="F5F8FB"/>
          </w:tcPr>
          <w:p>
            <w:pPr>
              <w:spacing w:before="20" w:after="20" w:line="240" w:lineRule="auto"/>
            </w:pPr>
            <w:r/>
            <w:r>
              <w:rPr>
                <w:b w:val="0"/>
                <w:i w:val="0"/>
                <w:strike w:val="0"/>
                <w:sz w:val="16"/>
              </w:rPr>
              <w:t>M4</w:t>
            </w:r>
          </w:p>
        </w:tc>
        <w:tc>
          <w:tcPr>
            <w:tcW w:type="dxa" w:w="2401"/>
            <w:shd w:val="clear" w:color="auto" w:fill="F5F8FB"/>
          </w:tcPr>
          <w:p>
            <w:pPr>
              <w:spacing w:before="20" w:after="20" w:line="240" w:lineRule="auto"/>
            </w:pPr>
            <w:r/>
            <w:r>
              <w:rPr>
                <w:b w:val="0"/>
                <w:i w:val="0"/>
                <w:strike w:val="0"/>
                <w:sz w:val="16"/>
              </w:rPr>
            </w:r>
            <w:r>
              <w:rPr>
                <w:b/>
                <w:i w:val="0"/>
                <w:strike w:val="0"/>
                <w:sz w:val="16"/>
              </w:rPr>
              <w:t>ENRC decision engine</w:t>
            </w:r>
            <w:r>
              <w:rPr>
                <w:b w:val="0"/>
                <w:i w:val="0"/>
                <w:strike w:val="0"/>
                <w:sz w:val="16"/>
              </w:rPr>
              <w:t xml:space="preserve"> with the four actions + WAIT, hard-constraint filter (window, caps, DND, </w:t>
            </w:r>
            <w:r>
              <w:rPr>
                <w:b/>
                <w:i w:val="0"/>
                <w:strike w:val="0"/>
                <w:sz w:val="16"/>
              </w:rPr>
              <w:t>identity gate</w:t>
            </w:r>
            <w:r>
              <w:rPr>
                <w:b w:val="0"/>
                <w:i w:val="0"/>
                <w:strike w:val="0"/>
                <w:sz w:val="16"/>
              </w:rPr>
              <w:t>), propensity logging</w:t>
            </w:r>
          </w:p>
        </w:tc>
        <w:tc>
          <w:tcPr>
            <w:tcW w:type="dxa" w:w="2401"/>
            <w:shd w:val="clear" w:color="auto" w:fill="F5F8FB"/>
          </w:tcPr>
          <w:p>
            <w:pPr>
              <w:spacing w:before="20" w:after="20" w:line="240" w:lineRule="auto"/>
            </w:pPr>
            <w:r/>
            <w:r>
              <w:rPr>
                <w:b w:val="0"/>
                <w:i w:val="0"/>
                <w:strike w:val="0"/>
                <w:sz w:val="16"/>
              </w:rPr>
              <w:t>D2/D8; the "decision" in the decision engine</w:t>
            </w:r>
          </w:p>
        </w:tc>
        <w:tc>
          <w:tcPr>
            <w:tcW w:type="dxa" w:w="2401"/>
            <w:shd w:val="clear" w:color="auto" w:fill="F5F8FB"/>
          </w:tcPr>
          <w:p>
            <w:pPr>
              <w:spacing w:before="20" w:after="20" w:line="240" w:lineRule="auto"/>
            </w:pPr>
            <w:r/>
            <w:r>
              <w:rPr>
                <w:b w:val="0"/>
                <w:i w:val="0"/>
                <w:strike w:val="0"/>
                <w:sz w:val="16"/>
              </w:rPr>
              <w:t>Every decision returns a candidate list with per-candidate ENRC and blocked_by reasons</w:t>
            </w:r>
          </w:p>
        </w:tc>
      </w:tr>
      <w:tr>
        <w:tc>
          <w:tcPr>
            <w:tcW w:type="dxa" w:w="2401"/>
          </w:tcPr>
          <w:p>
            <w:pPr>
              <w:spacing w:before="20" w:after="20" w:line="240" w:lineRule="auto"/>
            </w:pPr>
            <w:r/>
            <w:r>
              <w:rPr>
                <w:b w:val="0"/>
                <w:i w:val="0"/>
                <w:strike w:val="0"/>
                <w:sz w:val="16"/>
              </w:rPr>
              <w:t>M5</w:t>
            </w:r>
          </w:p>
        </w:tc>
        <w:tc>
          <w:tcPr>
            <w:tcW w:type="dxa" w:w="2401"/>
          </w:tcPr>
          <w:p>
            <w:pPr>
              <w:spacing w:before="20" w:after="20" w:line="240" w:lineRule="auto"/>
            </w:pPr>
            <w:r/>
            <w:r>
              <w:rPr>
                <w:b w:val="0"/>
                <w:i w:val="0"/>
                <w:strike w:val="0"/>
                <w:sz w:val="16"/>
              </w:rPr>
            </w:r>
            <w:r>
              <w:rPr>
                <w:b/>
                <w:i w:val="0"/>
                <w:strike w:val="0"/>
                <w:sz w:val="16"/>
              </w:rPr>
              <w:t>Skip-trace EVSI gate</w:t>
            </w:r>
            <w:r>
              <w:rPr>
                <w:b w:val="0"/>
                <w:i w:val="0"/>
                <w:strike w:val="0"/>
                <w:sz w:val="16"/>
              </w:rPr>
            </w:r>
          </w:p>
        </w:tc>
        <w:tc>
          <w:tcPr>
            <w:tcW w:type="dxa" w:w="2401"/>
          </w:tcPr>
          <w:p>
            <w:pPr>
              <w:spacing w:before="20" w:after="20" w:line="240" w:lineRule="auto"/>
            </w:pPr>
            <w:r/>
            <w:r>
              <w:rPr>
                <w:b w:val="0"/>
                <w:i w:val="0"/>
                <w:strike w:val="0"/>
                <w:sz w:val="16"/>
              </w:rPr>
              <w:t>D2 — the single most quotable feature</w:t>
            </w:r>
          </w:p>
        </w:tc>
        <w:tc>
          <w:tcPr>
            <w:tcW w:type="dxa" w:w="2401"/>
          </w:tcPr>
          <w:p>
            <w:pPr>
              <w:spacing w:before="20" w:after="20" w:line="240" w:lineRule="auto"/>
            </w:pPr>
            <w:r/>
            <w:r>
              <w:rPr>
                <w:b w:val="0"/>
                <w:i w:val="0"/>
                <w:strike w:val="0"/>
                <w:sz w:val="16"/>
              </w:rPr>
              <w:t>Changing the trace price on a slider flips decisions live</w:t>
            </w:r>
          </w:p>
        </w:tc>
      </w:tr>
      <w:tr>
        <w:tc>
          <w:tcPr>
            <w:tcW w:type="dxa" w:w="2401"/>
            <w:shd w:val="clear" w:color="auto" w:fill="F5F8FB"/>
          </w:tcPr>
          <w:p>
            <w:pPr>
              <w:spacing w:before="20" w:after="20" w:line="240" w:lineRule="auto"/>
            </w:pPr>
            <w:r/>
            <w:r>
              <w:rPr>
                <w:b w:val="0"/>
                <w:i w:val="0"/>
                <w:strike w:val="0"/>
                <w:sz w:val="16"/>
              </w:rPr>
              <w:t>M6</w:t>
            </w:r>
          </w:p>
        </w:tc>
        <w:tc>
          <w:tcPr>
            <w:tcW w:type="dxa" w:w="2401"/>
            <w:shd w:val="clear" w:color="auto" w:fill="F5F8FB"/>
          </w:tcPr>
          <w:p>
            <w:pPr>
              <w:spacing w:before="20" w:after="20" w:line="240" w:lineRule="auto"/>
            </w:pPr>
            <w:r/>
            <w:r>
              <w:rPr>
                <w:b w:val="0"/>
                <w:i w:val="0"/>
                <w:strike w:val="0"/>
                <w:sz w:val="16"/>
              </w:rPr>
            </w:r>
            <w:r>
              <w:rPr>
                <w:b/>
                <w:i w:val="0"/>
                <w:strike w:val="0"/>
                <w:sz w:val="16"/>
              </w:rPr>
              <w:t>PS3 pipeline end-to-end on synthetic + OSM</w:t>
            </w:r>
            <w:r>
              <w:rPr>
                <w:b w:val="0"/>
                <w:i w:val="0"/>
                <w:strike w:val="0"/>
                <w:sz w:val="16"/>
              </w:rPr>
              <w:t xml:space="preserve">: parse → gazetteer → candidate gen → </w:t>
            </w:r>
            <w:r>
              <w:rPr>
                <w:b/>
                <w:i w:val="0"/>
                <w:strike w:val="0"/>
                <w:sz w:val="16"/>
              </w:rPr>
              <w:t>integrity-weighted estimate → conformal radius → landmark directions</w:t>
            </w:r>
            <w:r>
              <w:rPr>
                <w:b w:val="0"/>
                <w:i w:val="0"/>
                <w:strike w:val="0"/>
                <w:sz w:val="16"/>
              </w:rPr>
            </w:r>
          </w:p>
        </w:tc>
        <w:tc>
          <w:tcPr>
            <w:tcW w:type="dxa" w:w="2401"/>
            <w:shd w:val="clear" w:color="auto" w:fill="F5F8FB"/>
          </w:tcPr>
          <w:p>
            <w:pPr>
              <w:spacing w:before="20" w:after="20" w:line="240" w:lineRule="auto"/>
            </w:pPr>
            <w:r/>
            <w:r>
              <w:rPr>
                <w:b w:val="0"/>
                <w:i w:val="0"/>
                <w:strike w:val="0"/>
                <w:sz w:val="16"/>
              </w:rPr>
              <w:t>D6/D7; the radius is the money link to PS2</w:t>
            </w:r>
          </w:p>
        </w:tc>
        <w:tc>
          <w:tcPr>
            <w:tcW w:type="dxa" w:w="2401"/>
            <w:shd w:val="clear" w:color="auto" w:fill="F5F8FB"/>
          </w:tcPr>
          <w:p>
            <w:pPr>
              <w:spacing w:before="20" w:after="20" w:line="240" w:lineRule="auto"/>
            </w:pPr>
            <w:r/>
            <w:r>
              <w:rPr>
                <w:b w:val="0"/>
                <w:i w:val="0"/>
                <w:strike w:val="0"/>
                <w:sz w:val="16"/>
              </w:rPr>
              <w:t>Radius shrinks after new visits; coverage test on held-out visits within 2 pp of nominal</w:t>
            </w:r>
          </w:p>
        </w:tc>
      </w:tr>
      <w:tr>
        <w:tc>
          <w:tcPr>
            <w:tcW w:type="dxa" w:w="2401"/>
          </w:tcPr>
          <w:p>
            <w:pPr>
              <w:spacing w:before="20" w:after="20" w:line="240" w:lineRule="auto"/>
            </w:pPr>
            <w:r/>
            <w:r>
              <w:rPr>
                <w:b w:val="0"/>
                <w:i w:val="0"/>
                <w:strike w:val="0"/>
                <w:sz w:val="16"/>
              </w:rPr>
              <w:t>M7</w:t>
            </w:r>
          </w:p>
        </w:tc>
        <w:tc>
          <w:tcPr>
            <w:tcW w:type="dxa" w:w="2401"/>
          </w:tcPr>
          <w:p>
            <w:pPr>
              <w:spacing w:before="20" w:after="20" w:line="240" w:lineRule="auto"/>
            </w:pPr>
            <w:r/>
            <w:r>
              <w:rPr>
                <w:b w:val="0"/>
                <w:i w:val="0"/>
                <w:strike w:val="0"/>
                <w:sz w:val="16"/>
              </w:rPr>
            </w:r>
            <w:r>
              <w:rPr>
                <w:b/>
                <w:i w:val="0"/>
                <w:strike w:val="0"/>
                <w:sz w:val="16"/>
              </w:rPr>
              <w:t>The demo loop</w:t>
            </w:r>
            <w:r>
              <w:rPr>
                <w:b w:val="0"/>
                <w:i w:val="0"/>
                <w:strike w:val="0"/>
                <w:sz w:val="16"/>
              </w:rPr>
              <w:t xml:space="preserve"> (visit → label → radius ↓ → tomorrow's action flips) working as a single click sequence</w:t>
            </w:r>
          </w:p>
        </w:tc>
        <w:tc>
          <w:tcPr>
            <w:tcW w:type="dxa" w:w="2401"/>
          </w:tcPr>
          <w:p>
            <w:pPr>
              <w:spacing w:before="20" w:after="20" w:line="240" w:lineRule="auto"/>
            </w:pPr>
            <w:r/>
            <w:r>
              <w:rPr>
                <w:b w:val="0"/>
                <w:i w:val="0"/>
                <w:strike w:val="0"/>
                <w:sz w:val="16"/>
              </w:rPr>
              <w:t>D5 — the story</w:t>
            </w:r>
          </w:p>
        </w:tc>
        <w:tc>
          <w:tcPr>
            <w:tcW w:type="dxa" w:w="2401"/>
          </w:tcPr>
          <w:p>
            <w:pPr>
              <w:spacing w:before="20" w:after="20" w:line="240" w:lineRule="auto"/>
            </w:pPr>
            <w:r/>
            <w:r>
              <w:rPr>
                <w:b w:val="0"/>
                <w:i w:val="0"/>
                <w:strike w:val="0"/>
                <w:sz w:val="16"/>
              </w:rPr>
              <w:t>Runs 3 times in a row without manual data fixing</w:t>
            </w:r>
          </w:p>
        </w:tc>
      </w:tr>
      <w:tr>
        <w:tc>
          <w:tcPr>
            <w:tcW w:type="dxa" w:w="2401"/>
            <w:shd w:val="clear" w:color="auto" w:fill="F5F8FB"/>
          </w:tcPr>
          <w:p>
            <w:pPr>
              <w:spacing w:before="20" w:after="20" w:line="240" w:lineRule="auto"/>
            </w:pPr>
            <w:r/>
            <w:r>
              <w:rPr>
                <w:b w:val="0"/>
                <w:i w:val="0"/>
                <w:strike w:val="0"/>
                <w:sz w:val="16"/>
              </w:rPr>
              <w:t>M8</w:t>
            </w:r>
          </w:p>
        </w:tc>
        <w:tc>
          <w:tcPr>
            <w:tcW w:type="dxa" w:w="2401"/>
            <w:shd w:val="clear" w:color="auto" w:fill="F5F8FB"/>
          </w:tcPr>
          <w:p>
            <w:pPr>
              <w:spacing w:before="20" w:after="20" w:line="240" w:lineRule="auto"/>
            </w:pPr>
            <w:r/>
            <w:r>
              <w:rPr>
                <w:b w:val="0"/>
                <w:i w:val="0"/>
                <w:strike w:val="0"/>
                <w:sz w:val="16"/>
              </w:rPr>
            </w:r>
            <w:r>
              <w:rPr>
                <w:b/>
                <w:i w:val="0"/>
                <w:strike w:val="0"/>
                <w:sz w:val="16"/>
              </w:rPr>
              <w:t>Audit record</w:t>
            </w:r>
            <w:r>
              <w:rPr>
                <w:b w:val="0"/>
                <w:i w:val="0"/>
                <w:strike w:val="0"/>
                <w:sz w:val="16"/>
              </w:rPr>
              <w:t xml:space="preserve"> written for every decision, queryable in the UI</w:t>
            </w:r>
          </w:p>
        </w:tc>
        <w:tc>
          <w:tcPr>
            <w:tcW w:type="dxa" w:w="2401"/>
            <w:shd w:val="clear" w:color="auto" w:fill="F5F8FB"/>
          </w:tcPr>
          <w:p>
            <w:pPr>
              <w:spacing w:before="20" w:after="20" w:line="240" w:lineRule="auto"/>
            </w:pPr>
            <w:r/>
            <w:r>
              <w:rPr>
                <w:b w:val="0"/>
                <w:i w:val="0"/>
                <w:strike w:val="0"/>
                <w:sz w:val="16"/>
              </w:rPr>
              <w:t>D8 + the problem statement's "auditable" requirement</w:t>
            </w:r>
          </w:p>
        </w:tc>
        <w:tc>
          <w:tcPr>
            <w:tcW w:type="dxa" w:w="2401"/>
            <w:shd w:val="clear" w:color="auto" w:fill="F5F8FB"/>
          </w:tcPr>
          <w:p>
            <w:pPr>
              <w:spacing w:before="20" w:after="20" w:line="240" w:lineRule="auto"/>
            </w:pPr>
            <w:r/>
            <w:r>
              <w:rPr>
                <w:b w:val="0"/>
                <w:i w:val="0"/>
                <w:strike w:val="0"/>
                <w:sz w:val="16"/>
              </w:rPr>
              <w:t>A decision can be replayed showing config version, probabilities, candidate ENRCs, constraints</w:t>
            </w:r>
          </w:p>
        </w:tc>
      </w:tr>
      <w:tr>
        <w:tc>
          <w:tcPr>
            <w:tcW w:type="dxa" w:w="2401"/>
          </w:tcPr>
          <w:p>
            <w:pPr>
              <w:spacing w:before="20" w:after="20" w:line="240" w:lineRule="auto"/>
            </w:pPr>
            <w:r/>
            <w:r>
              <w:rPr>
                <w:b w:val="0"/>
                <w:i w:val="0"/>
                <w:strike w:val="0"/>
                <w:sz w:val="16"/>
              </w:rPr>
              <w:t>M9</w:t>
            </w:r>
          </w:p>
        </w:tc>
        <w:tc>
          <w:tcPr>
            <w:tcW w:type="dxa" w:w="2401"/>
          </w:tcPr>
          <w:p>
            <w:pPr>
              <w:spacing w:before="20" w:after="20" w:line="240" w:lineRule="auto"/>
            </w:pPr>
            <w:r/>
            <w:r>
              <w:rPr>
                <w:b w:val="0"/>
                <w:i w:val="0"/>
                <w:strike w:val="0"/>
                <w:sz w:val="16"/>
              </w:rPr>
            </w:r>
            <w:r>
              <w:rPr>
                <w:b/>
                <w:i w:val="0"/>
                <w:strike w:val="0"/>
                <w:sz w:val="16"/>
              </w:rPr>
              <w:t>FastAPI backend + Docker Compose</w:t>
            </w:r>
            <w:r>
              <w:rPr>
                <w:b w:val="0"/>
                <w:i w:val="0"/>
                <w:strike w:val="0"/>
                <w:sz w:val="16"/>
              </w:rPr>
              <w:t xml:space="preserve"> one-command startup</w:t>
            </w:r>
          </w:p>
        </w:tc>
        <w:tc>
          <w:tcPr>
            <w:tcW w:type="dxa" w:w="2401"/>
          </w:tcPr>
          <w:p>
            <w:pPr>
              <w:spacing w:before="20" w:after="20" w:line="240" w:lineRule="auto"/>
            </w:pPr>
            <w:r/>
            <w:r>
              <w:rPr>
                <w:b w:val="0"/>
                <w:i w:val="0"/>
                <w:strike w:val="0"/>
                <w:sz w:val="16"/>
              </w:rPr>
              <w:t>Judging is time-boxed; a broken start is fatal</w:t>
            </w:r>
          </w:p>
        </w:tc>
        <w:tc>
          <w:tcPr>
            <w:tcW w:type="dxa" w:w="2401"/>
          </w:tcPr>
          <w:p>
            <w:pPr>
              <w:spacing w:before="20" w:after="20" w:line="240" w:lineRule="auto"/>
            </w:pPr>
            <w:r/>
            <w:r>
              <w:rPr>
                <w:rFonts w:ascii="Consolas" w:hAnsi="Consolas"/>
                <w:color w:val="8A1C1C"/>
                <w:sz w:val="15"/>
              </w:rPr>
              <w:t>docker compose up</w:t>
            </w:r>
            <w:r>
              <w:rPr>
                <w:b w:val="0"/>
                <w:i w:val="0"/>
                <w:strike w:val="0"/>
                <w:sz w:val="16"/>
              </w:rPr>
              <w:t xml:space="preserve"> → working demo in &lt; 3 min on a clean machine</w:t>
            </w:r>
          </w:p>
        </w:tc>
      </w:tr>
    </w:tbl>
    <w:p>
      <w:pPr>
        <w:spacing w:after="80"/>
      </w:pPr>
    </w:p>
    <w:p>
      <w:pPr>
        <w:pStyle w:val="Heading2"/>
      </w:pPr>
      <w:r>
        <w:rPr>
          <w:b/>
          <w:i w:val="0"/>
          <w:strike w:val="0"/>
        </w:rPr>
        <w:t>14.2 SHOULD (the difference between "good" and "wins")</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w:t>
            </w:r>
          </w:p>
        </w:tc>
        <w:tc>
          <w:tcPr>
            <w:tcW w:type="dxa" w:w="3202"/>
            <w:shd w:val="clear" w:color="auto" w:fill="0B3C5D"/>
          </w:tcPr>
          <w:p>
            <w:pPr>
              <w:spacing w:before="20" w:after="20" w:line="240" w:lineRule="auto"/>
            </w:pPr>
            <w:r>
              <w:rPr>
                <w:color w:val="FFFFFF"/>
              </w:rPr>
            </w:r>
            <w:r>
              <w:rPr>
                <w:b/>
                <w:i w:val="0"/>
                <w:strike w:val="0"/>
                <w:color w:val="FFFFFF"/>
                <w:sz w:val="16"/>
              </w:rPr>
              <w:t>Deliverable</w:t>
            </w:r>
          </w:p>
        </w:tc>
        <w:tc>
          <w:tcPr>
            <w:tcW w:type="dxa" w:w="3202"/>
            <w:shd w:val="clear" w:color="auto" w:fill="0B3C5D"/>
          </w:tcPr>
          <w:p>
            <w:pPr>
              <w:spacing w:before="20" w:after="20" w:line="240" w:lineRule="auto"/>
            </w:pPr>
            <w:r>
              <w:rPr>
                <w:color w:val="FFFFFF"/>
              </w:rPr>
            </w:r>
            <w:r>
              <w:rPr>
                <w:b/>
                <w:i w:val="0"/>
                <w:strike w:val="0"/>
                <w:color w:val="FFFFFF"/>
                <w:sz w:val="16"/>
              </w:rPr>
              <w:t>Payoff</w:t>
            </w:r>
          </w:p>
        </w:tc>
      </w:tr>
      <w:tr>
        <w:tc>
          <w:tcPr>
            <w:tcW w:type="dxa" w:w="3202"/>
          </w:tcPr>
          <w:p>
            <w:pPr>
              <w:spacing w:before="20" w:after="20" w:line="240" w:lineRule="auto"/>
            </w:pPr>
            <w:r/>
            <w:r>
              <w:rPr>
                <w:b w:val="0"/>
                <w:i w:val="0"/>
                <w:strike w:val="0"/>
                <w:sz w:val="16"/>
              </w:rPr>
              <w:t>S1</w:t>
            </w:r>
          </w:p>
        </w:tc>
        <w:tc>
          <w:tcPr>
            <w:tcW w:type="dxa" w:w="3202"/>
          </w:tcPr>
          <w:p>
            <w:pPr>
              <w:spacing w:before="20" w:after="20" w:line="240" w:lineRule="auto"/>
            </w:pPr>
            <w:r/>
            <w:r>
              <w:rPr>
                <w:b w:val="0"/>
                <w:i w:val="0"/>
                <w:strike w:val="0"/>
                <w:sz w:val="16"/>
              </w:rPr>
            </w:r>
            <w:r>
              <w:rPr>
                <w:b/>
                <w:i w:val="0"/>
                <w:strike w:val="0"/>
                <w:sz w:val="16"/>
              </w:rPr>
              <w:t>H4 survival/hazard head</w:t>
            </w:r>
            <w:r>
              <w:rPr>
                <w:b w:val="0"/>
                <w:i w:val="0"/>
                <w:strike w:val="0"/>
                <w:sz w:val="16"/>
              </w:rPr>
              <w:t xml:space="preserve"> (</w:t>
            </w:r>
            <w:r>
              <w:rPr>
                <w:rFonts w:ascii="Consolas" w:hAnsi="Consolas"/>
                <w:color w:val="8A1C1C"/>
                <w:sz w:val="15"/>
              </w:rPr>
              <w:t>sksurv</w:t>
            </w:r>
            <w:r>
              <w:rPr>
                <w:b w:val="0"/>
                <w:i w:val="0"/>
                <w:strike w:val="0"/>
                <w:sz w:val="16"/>
              </w:rPr>
              <w:t>) with censoring</w:t>
            </w:r>
          </w:p>
        </w:tc>
        <w:tc>
          <w:tcPr>
            <w:tcW w:type="dxa" w:w="3202"/>
          </w:tcPr>
          <w:p>
            <w:pPr>
              <w:spacing w:before="20" w:after="20" w:line="240" w:lineRule="auto"/>
            </w:pPr>
            <w:r/>
            <w:r>
              <w:rPr>
                <w:b w:val="0"/>
                <w:i w:val="0"/>
                <w:strike w:val="0"/>
                <w:sz w:val="16"/>
              </w:rPr>
              <w:t xml:space="preserve">D3; enables retest scheduling and the "avoiders get </w:t>
            </w:r>
            <w:r>
              <w:rPr>
                <w:b w:val="0"/>
                <w:i/>
                <w:strike w:val="0"/>
                <w:sz w:val="16"/>
              </w:rPr>
              <w:t>more</w:t>
            </w:r>
            <w:r>
              <w:rPr>
                <w:b w:val="0"/>
                <w:i w:val="0"/>
                <w:strike w:val="0"/>
                <w:sz w:val="16"/>
              </w:rPr>
              <w:t xml:space="preserve"> contact by being called less" insight</w:t>
            </w:r>
          </w:p>
        </w:tc>
      </w:tr>
      <w:tr>
        <w:tc>
          <w:tcPr>
            <w:tcW w:type="dxa" w:w="3202"/>
            <w:shd w:val="clear" w:color="auto" w:fill="F5F8FB"/>
          </w:tcPr>
          <w:p>
            <w:pPr>
              <w:spacing w:before="20" w:after="20" w:line="240" w:lineRule="auto"/>
            </w:pPr>
            <w:r/>
            <w:r>
              <w:rPr>
                <w:b w:val="0"/>
                <w:i w:val="0"/>
                <w:strike w:val="0"/>
                <w:sz w:val="16"/>
              </w:rPr>
              <w:t>S2</w:t>
            </w:r>
          </w:p>
        </w:tc>
        <w:tc>
          <w:tcPr>
            <w:tcW w:type="dxa" w:w="3202"/>
            <w:shd w:val="clear" w:color="auto" w:fill="F5F8FB"/>
          </w:tcPr>
          <w:p>
            <w:pPr>
              <w:spacing w:before="20" w:after="20" w:line="240" w:lineRule="auto"/>
            </w:pPr>
            <w:r/>
            <w:r>
              <w:rPr>
                <w:b w:val="0"/>
                <w:i w:val="0"/>
                <w:strike w:val="0"/>
                <w:sz w:val="16"/>
              </w:rPr>
            </w:r>
            <w:r>
              <w:rPr>
                <w:b/>
                <w:i w:val="0"/>
                <w:strike w:val="0"/>
                <w:sz w:val="16"/>
              </w:rPr>
              <w:t>Recycled-risk head</w:t>
            </w:r>
            <w:r>
              <w:rPr>
                <w:b w:val="0"/>
                <w:i w:val="0"/>
                <w:strike w:val="0"/>
                <w:sz w:val="16"/>
              </w:rPr>
              <w:t xml:space="preserve"> on the ≥90-day-gap population</w:t>
            </w:r>
          </w:p>
        </w:tc>
        <w:tc>
          <w:tcPr>
            <w:tcW w:type="dxa" w:w="3202"/>
            <w:shd w:val="clear" w:color="auto" w:fill="F5F8FB"/>
          </w:tcPr>
          <w:p>
            <w:pPr>
              <w:spacing w:before="20" w:after="20" w:line="240" w:lineRule="auto"/>
            </w:pPr>
            <w:r/>
            <w:r>
              <w:rPr>
                <w:b w:val="0"/>
                <w:i w:val="0"/>
                <w:strike w:val="0"/>
                <w:sz w:val="16"/>
              </w:rPr>
              <w:t>Makes the identity gate sharp and demo-able</w:t>
            </w:r>
          </w:p>
        </w:tc>
      </w:tr>
      <w:tr>
        <w:tc>
          <w:tcPr>
            <w:tcW w:type="dxa" w:w="3202"/>
          </w:tcPr>
          <w:p>
            <w:pPr>
              <w:spacing w:before="20" w:after="20" w:line="240" w:lineRule="auto"/>
            </w:pPr>
            <w:r/>
            <w:r>
              <w:rPr>
                <w:b w:val="0"/>
                <w:i w:val="0"/>
                <w:strike w:val="0"/>
                <w:sz w:val="16"/>
              </w:rPr>
              <w:t>S3</w:t>
            </w:r>
          </w:p>
        </w:tc>
        <w:tc>
          <w:tcPr>
            <w:tcW w:type="dxa" w:w="3202"/>
          </w:tcPr>
          <w:p>
            <w:pPr>
              <w:spacing w:before="20" w:after="20" w:line="240" w:lineRule="auto"/>
            </w:pPr>
            <w:r/>
            <w:r>
              <w:rPr>
                <w:b w:val="0"/>
                <w:i w:val="0"/>
                <w:strike w:val="0"/>
                <w:sz w:val="16"/>
              </w:rPr>
            </w:r>
            <w:r>
              <w:rPr>
                <w:b/>
                <w:i w:val="0"/>
                <w:strike w:val="0"/>
                <w:sz w:val="16"/>
              </w:rPr>
              <w:t>Integrity model with a live fake-check-in demo</w:t>
            </w:r>
            <w:r>
              <w:rPr>
                <w:b w:val="0"/>
                <w:i w:val="0"/>
                <w:strike w:val="0"/>
                <w:sz w:val="16"/>
              </w:rPr>
            </w:r>
          </w:p>
        </w:tc>
        <w:tc>
          <w:tcPr>
            <w:tcW w:type="dxa" w:w="3202"/>
          </w:tcPr>
          <w:p>
            <w:pPr>
              <w:spacing w:before="20" w:after="20" w:line="240" w:lineRule="auto"/>
            </w:pPr>
            <w:r/>
            <w:r>
              <w:rPr>
                <w:b w:val="0"/>
                <w:i w:val="0"/>
                <w:strike w:val="0"/>
                <w:sz w:val="16"/>
              </w:rPr>
              <w:t>D6 — the anti-poisoning story lands hard</w:t>
            </w:r>
          </w:p>
        </w:tc>
      </w:tr>
      <w:tr>
        <w:tc>
          <w:tcPr>
            <w:tcW w:type="dxa" w:w="3202"/>
            <w:shd w:val="clear" w:color="auto" w:fill="F5F8FB"/>
          </w:tcPr>
          <w:p>
            <w:pPr>
              <w:spacing w:before="20" w:after="20" w:line="240" w:lineRule="auto"/>
            </w:pPr>
            <w:r/>
            <w:r>
              <w:rPr>
                <w:b w:val="0"/>
                <w:i w:val="0"/>
                <w:strike w:val="0"/>
                <w:sz w:val="16"/>
              </w:rPr>
              <w:t>S4</w:t>
            </w:r>
          </w:p>
        </w:tc>
        <w:tc>
          <w:tcPr>
            <w:tcW w:type="dxa" w:w="3202"/>
            <w:shd w:val="clear" w:color="auto" w:fill="F5F8FB"/>
          </w:tcPr>
          <w:p>
            <w:pPr>
              <w:spacing w:before="20" w:after="20" w:line="240" w:lineRule="auto"/>
            </w:pPr>
            <w:r/>
            <w:r>
              <w:rPr>
                <w:b w:val="0"/>
                <w:i w:val="0"/>
                <w:strike w:val="0"/>
                <w:sz w:val="16"/>
              </w:rPr>
            </w:r>
            <w:r>
              <w:rPr>
                <w:b/>
                <w:i w:val="0"/>
                <w:strike w:val="0"/>
                <w:sz w:val="16"/>
              </w:rPr>
              <w:t>Exploration layer</w:t>
            </w:r>
            <w:r>
              <w:rPr>
                <w:b w:val="0"/>
                <w:i w:val="0"/>
                <w:strike w:val="0"/>
                <w:sz w:val="16"/>
              </w:rPr>
              <w:t xml:space="preserve"> (VoI bonus + 3% ε-floor) + </w:t>
            </w:r>
            <w:r>
              <w:rPr>
                <w:b/>
                <w:i w:val="0"/>
                <w:strike w:val="0"/>
                <w:sz w:val="16"/>
              </w:rPr>
              <w:t>starvation dashboard</w:t>
            </w:r>
            <w:r>
              <w:rPr>
                <w:b w:val="0"/>
                <w:i w:val="0"/>
                <w:strike w:val="0"/>
                <w:sz w:val="16"/>
              </w:rPr>
            </w:r>
          </w:p>
        </w:tc>
        <w:tc>
          <w:tcPr>
            <w:tcW w:type="dxa" w:w="3202"/>
            <w:shd w:val="clear" w:color="auto" w:fill="F5F8FB"/>
          </w:tcPr>
          <w:p>
            <w:pPr>
              <w:spacing w:before="20" w:after="20" w:line="240" w:lineRule="auto"/>
            </w:pPr>
            <w:r/>
            <w:r>
              <w:rPr>
                <w:b w:val="0"/>
                <w:i w:val="0"/>
                <w:strike w:val="0"/>
                <w:sz w:val="16"/>
              </w:rPr>
              <w:t>D9; answers the problem statement's exploration requirement concretely</w:t>
            </w:r>
          </w:p>
        </w:tc>
      </w:tr>
      <w:tr>
        <w:tc>
          <w:tcPr>
            <w:tcW w:type="dxa" w:w="3202"/>
          </w:tcPr>
          <w:p>
            <w:pPr>
              <w:spacing w:before="20" w:after="20" w:line="240" w:lineRule="auto"/>
            </w:pPr>
            <w:r/>
            <w:r>
              <w:rPr>
                <w:b w:val="0"/>
                <w:i w:val="0"/>
                <w:strike w:val="0"/>
                <w:sz w:val="16"/>
              </w:rPr>
              <w:t>S5</w:t>
            </w:r>
          </w:p>
        </w:tc>
        <w:tc>
          <w:tcPr>
            <w:tcW w:type="dxa" w:w="3202"/>
          </w:tcPr>
          <w:p>
            <w:pPr>
              <w:spacing w:before="20" w:after="20" w:line="240" w:lineRule="auto"/>
            </w:pPr>
            <w:r/>
            <w:r>
              <w:rPr>
                <w:b w:val="0"/>
                <w:i w:val="0"/>
                <w:strike w:val="0"/>
                <w:sz w:val="16"/>
              </w:rPr>
            </w:r>
            <w:r>
              <w:rPr>
                <w:b/>
                <w:i w:val="0"/>
                <w:strike w:val="0"/>
                <w:sz w:val="16"/>
              </w:rPr>
              <w:t>Route-aware visit economics</w:t>
            </w:r>
            <w:r>
              <w:rPr>
                <w:b w:val="0"/>
                <w:i w:val="0"/>
                <w:strike w:val="0"/>
                <w:sz w:val="16"/>
              </w:rPr>
              <w:t xml:space="preserve"> (OR-Tools VRP, marginal ENRC)</w:t>
            </w:r>
          </w:p>
        </w:tc>
        <w:tc>
          <w:tcPr>
            <w:tcW w:type="dxa" w:w="3202"/>
          </w:tcPr>
          <w:p>
            <w:pPr>
              <w:spacing w:before="20" w:after="20" w:line="240" w:lineRule="auto"/>
            </w:pPr>
            <w:r/>
            <w:r>
              <w:rPr>
                <w:b w:val="0"/>
                <w:i w:val="0"/>
                <w:strike w:val="0"/>
                <w:sz w:val="16"/>
              </w:rPr>
              <w:t>Shows visits are scheduled on marginal cost, not standalone EV</w:t>
            </w:r>
          </w:p>
        </w:tc>
      </w:tr>
      <w:tr>
        <w:tc>
          <w:tcPr>
            <w:tcW w:type="dxa" w:w="3202"/>
            <w:shd w:val="clear" w:color="auto" w:fill="F5F8FB"/>
          </w:tcPr>
          <w:p>
            <w:pPr>
              <w:spacing w:before="20" w:after="20" w:line="240" w:lineRule="auto"/>
            </w:pPr>
            <w:r/>
            <w:r>
              <w:rPr>
                <w:b w:val="0"/>
                <w:i w:val="0"/>
                <w:strike w:val="0"/>
                <w:sz w:val="16"/>
              </w:rPr>
              <w:t>S6</w:t>
            </w:r>
          </w:p>
        </w:tc>
        <w:tc>
          <w:tcPr>
            <w:tcW w:type="dxa" w:w="3202"/>
            <w:shd w:val="clear" w:color="auto" w:fill="F5F8FB"/>
          </w:tcPr>
          <w:p>
            <w:pPr>
              <w:spacing w:before="20" w:after="20" w:line="240" w:lineRule="auto"/>
            </w:pPr>
            <w:r/>
            <w:r>
              <w:rPr>
                <w:b w:val="0"/>
                <w:i w:val="0"/>
                <w:strike w:val="0"/>
                <w:sz w:val="16"/>
              </w:rPr>
            </w:r>
            <w:r>
              <w:rPr>
                <w:b/>
                <w:i w:val="0"/>
                <w:strike w:val="0"/>
                <w:sz w:val="16"/>
              </w:rPr>
              <w:t>Offline field PWA</w:t>
            </w:r>
            <w:r>
              <w:rPr>
                <w:b w:val="0"/>
                <w:i w:val="0"/>
                <w:strike w:val="0"/>
                <w:sz w:val="16"/>
              </w:rPr>
              <w:t xml:space="preserve"> (service worker + bundled pack) with airplane-mode demo</w:t>
            </w:r>
          </w:p>
        </w:tc>
        <w:tc>
          <w:tcPr>
            <w:tcW w:type="dxa" w:w="3202"/>
            <w:shd w:val="clear" w:color="auto" w:fill="F5F8FB"/>
          </w:tcPr>
          <w:p>
            <w:pPr>
              <w:spacing w:before="20" w:after="20" w:line="240" w:lineRule="auto"/>
            </w:pPr>
            <w:r/>
            <w:r>
              <w:rPr>
                <w:b w:val="0"/>
                <w:i w:val="0"/>
                <w:strike w:val="0"/>
                <w:sz w:val="16"/>
              </w:rPr>
              <w:t>D10; visually unforgettable</w:t>
            </w:r>
          </w:p>
        </w:tc>
      </w:tr>
      <w:tr>
        <w:tc>
          <w:tcPr>
            <w:tcW w:type="dxa" w:w="3202"/>
          </w:tcPr>
          <w:p>
            <w:pPr>
              <w:spacing w:before="20" w:after="20" w:line="240" w:lineRule="auto"/>
            </w:pPr>
            <w:r/>
            <w:r>
              <w:rPr>
                <w:b w:val="0"/>
                <w:i w:val="0"/>
                <w:strike w:val="0"/>
                <w:sz w:val="16"/>
              </w:rPr>
              <w:t>S7</w:t>
            </w:r>
          </w:p>
        </w:tc>
        <w:tc>
          <w:tcPr>
            <w:tcW w:type="dxa" w:w="3202"/>
          </w:tcPr>
          <w:p>
            <w:pPr>
              <w:spacing w:before="20" w:after="20" w:line="240" w:lineRule="auto"/>
            </w:pPr>
            <w:r/>
            <w:r>
              <w:rPr>
                <w:b w:val="0"/>
                <w:i w:val="0"/>
                <w:strike w:val="0"/>
                <w:sz w:val="16"/>
              </w:rPr>
            </w:r>
            <w:r>
              <w:rPr>
                <w:b/>
                <w:i w:val="0"/>
                <w:strike w:val="0"/>
                <w:sz w:val="16"/>
              </w:rPr>
              <w:t>Manager dashboard</w:t>
            </w:r>
            <w:r>
              <w:rPr>
                <w:b w:val="0"/>
                <w:i w:val="0"/>
                <w:strike w:val="0"/>
                <w:sz w:val="16"/>
              </w:rPr>
              <w:t>: H3 heatmaps, trace ROI, compliance panel, model-health panel (ECE, coverage, drift, starvation)</w:t>
            </w:r>
          </w:p>
        </w:tc>
        <w:tc>
          <w:tcPr>
            <w:tcW w:type="dxa" w:w="3202"/>
          </w:tcPr>
          <w:p>
            <w:pPr>
              <w:spacing w:before="20" w:after="20" w:line="240" w:lineRule="auto"/>
            </w:pPr>
            <w:r/>
            <w:r>
              <w:rPr>
                <w:b w:val="0"/>
                <w:i w:val="0"/>
                <w:strike w:val="0"/>
                <w:sz w:val="16"/>
              </w:rPr>
              <w:t>Default view = money; proves §12 is implemented, not aspirational</w:t>
            </w:r>
          </w:p>
        </w:tc>
      </w:tr>
      <w:tr>
        <w:tc>
          <w:tcPr>
            <w:tcW w:type="dxa" w:w="3202"/>
            <w:shd w:val="clear" w:color="auto" w:fill="F5F8FB"/>
          </w:tcPr>
          <w:p>
            <w:pPr>
              <w:spacing w:before="20" w:after="20" w:line="240" w:lineRule="auto"/>
            </w:pPr>
            <w:r/>
            <w:r>
              <w:rPr>
                <w:b w:val="0"/>
                <w:i w:val="0"/>
                <w:strike w:val="0"/>
                <w:sz w:val="16"/>
              </w:rPr>
              <w:t>S8</w:t>
            </w:r>
          </w:p>
        </w:tc>
        <w:tc>
          <w:tcPr>
            <w:tcW w:type="dxa" w:w="3202"/>
            <w:shd w:val="clear" w:color="auto" w:fill="F5F8FB"/>
          </w:tcPr>
          <w:p>
            <w:pPr>
              <w:spacing w:before="20" w:after="20" w:line="240" w:lineRule="auto"/>
            </w:pPr>
            <w:r/>
            <w:r>
              <w:rPr>
                <w:b w:val="0"/>
                <w:i w:val="0"/>
                <w:strike w:val="0"/>
                <w:sz w:val="16"/>
              </w:rPr>
            </w:r>
            <w:r>
              <w:rPr>
                <w:b/>
                <w:i w:val="0"/>
                <w:strike w:val="0"/>
                <w:sz w:val="16"/>
              </w:rPr>
              <w:t>Address-corruption benchmark</w:t>
            </w:r>
            <w:r>
              <w:rPr>
                <w:b w:val="0"/>
                <w:i w:val="0"/>
                <w:strike w:val="0"/>
                <w:sz w:val="16"/>
              </w:rPr>
              <w:t xml:space="preserve"> (OSM-derived, 5k addresses, known ground truth) plus drift-accuracy numbers &lt;100 m/&lt;500 m/1 km</w:t>
            </w:r>
          </w:p>
        </w:tc>
        <w:tc>
          <w:tcPr>
            <w:tcW w:type="dxa" w:w="3202"/>
            <w:shd w:val="clear" w:color="auto" w:fill="F5F8FB"/>
          </w:tcPr>
          <w:p>
            <w:pPr>
              <w:spacing w:before="20" w:after="20" w:line="240" w:lineRule="auto"/>
            </w:pPr>
            <w:r/>
            <w:r>
              <w:rPr>
                <w:b w:val="0"/>
                <w:i w:val="0"/>
                <w:strike w:val="0"/>
                <w:sz w:val="16"/>
              </w:rPr>
              <w:t>Lets us compare honestly with published SOTA ([G4])</w:t>
            </w:r>
          </w:p>
        </w:tc>
      </w:tr>
      <w:tr>
        <w:tc>
          <w:tcPr>
            <w:tcW w:type="dxa" w:w="3202"/>
          </w:tcPr>
          <w:p>
            <w:pPr>
              <w:spacing w:before="20" w:after="20" w:line="240" w:lineRule="auto"/>
            </w:pPr>
            <w:r/>
            <w:r>
              <w:rPr>
                <w:b w:val="0"/>
                <w:i w:val="0"/>
                <w:strike w:val="0"/>
                <w:sz w:val="16"/>
              </w:rPr>
              <w:t>S9</w:t>
            </w:r>
          </w:p>
        </w:tc>
        <w:tc>
          <w:tcPr>
            <w:tcW w:type="dxa" w:w="3202"/>
          </w:tcPr>
          <w:p>
            <w:pPr>
              <w:spacing w:before="20" w:after="20" w:line="240" w:lineRule="auto"/>
            </w:pPr>
            <w:r/>
            <w:r>
              <w:rPr>
                <w:b w:val="0"/>
                <w:i w:val="0"/>
                <w:strike w:val="0"/>
                <w:sz w:val="16"/>
              </w:rPr>
            </w:r>
            <w:r>
              <w:rPr>
                <w:b/>
                <w:i w:val="0"/>
                <w:strike w:val="0"/>
                <w:sz w:val="16"/>
              </w:rPr>
              <w:t>Off-policy evaluation</w:t>
            </w:r>
            <w:r>
              <w:rPr>
                <w:b w:val="0"/>
                <w:i w:val="0"/>
                <w:strike w:val="0"/>
                <w:sz w:val="16"/>
              </w:rPr>
              <w:t xml:space="preserve"> (IPS/DR) vs. the legacy synthetic policy</w:t>
            </w:r>
          </w:p>
        </w:tc>
        <w:tc>
          <w:tcPr>
            <w:tcW w:type="dxa" w:w="3202"/>
          </w:tcPr>
          <w:p>
            <w:pPr>
              <w:spacing w:before="20" w:after="20" w:line="240" w:lineRule="auto"/>
            </w:pPr>
            <w:r/>
            <w:r>
              <w:rPr>
                <w:b w:val="0"/>
                <w:i w:val="0"/>
                <w:strike w:val="0"/>
                <w:sz w:val="16"/>
              </w:rPr>
              <w:t>"Fewer resources, more recovery" claimed with a method, not a vibe</w:t>
            </w:r>
          </w:p>
        </w:tc>
      </w:tr>
      <w:tr>
        <w:tc>
          <w:tcPr>
            <w:tcW w:type="dxa" w:w="3202"/>
            <w:shd w:val="clear" w:color="auto" w:fill="F5F8FB"/>
          </w:tcPr>
          <w:p>
            <w:pPr>
              <w:spacing w:before="20" w:after="20" w:line="240" w:lineRule="auto"/>
            </w:pPr>
            <w:r/>
            <w:r>
              <w:rPr>
                <w:b w:val="0"/>
                <w:i w:val="0"/>
                <w:strike w:val="0"/>
                <w:sz w:val="16"/>
              </w:rPr>
              <w:t>S10</w:t>
            </w:r>
          </w:p>
        </w:tc>
        <w:tc>
          <w:tcPr>
            <w:tcW w:type="dxa" w:w="3202"/>
            <w:shd w:val="clear" w:color="auto" w:fill="F5F8FB"/>
          </w:tcPr>
          <w:p>
            <w:pPr>
              <w:spacing w:before="20" w:after="20" w:line="240" w:lineRule="auto"/>
            </w:pPr>
            <w:r/>
            <w:r>
              <w:rPr>
                <w:b w:val="0"/>
                <w:i w:val="0"/>
                <w:strike w:val="0"/>
                <w:sz w:val="16"/>
              </w:rPr>
            </w:r>
            <w:r>
              <w:rPr>
                <w:b/>
                <w:i w:val="0"/>
                <w:strike w:val="0"/>
                <w:sz w:val="16"/>
              </w:rPr>
              <w:t>MLflow tracking + model cards</w:t>
            </w:r>
            <w:r>
              <w:rPr>
                <w:b w:val="0"/>
                <w:i w:val="0"/>
                <w:strike w:val="0"/>
                <w:sz w:val="16"/>
              </w:rPr>
            </w:r>
          </w:p>
        </w:tc>
        <w:tc>
          <w:tcPr>
            <w:tcW w:type="dxa" w:w="3202"/>
            <w:shd w:val="clear" w:color="auto" w:fill="F5F8FB"/>
          </w:tcPr>
          <w:p>
            <w:pPr>
              <w:spacing w:before="20" w:after="20" w:line="240" w:lineRule="auto"/>
            </w:pPr>
            <w:r/>
            <w:r>
              <w:rPr>
                <w:b w:val="0"/>
                <w:i w:val="0"/>
                <w:strike w:val="0"/>
                <w:sz w:val="16"/>
              </w:rPr>
              <w:t>Signals engineering maturity to technical judges</w:t>
            </w:r>
          </w:p>
        </w:tc>
      </w:tr>
    </w:tbl>
    <w:p>
      <w:pPr>
        <w:spacing w:after="80"/>
      </w:pPr>
    </w:p>
    <w:p>
      <w:pPr>
        <w:pStyle w:val="Heading2"/>
      </w:pPr>
      <w:r>
        <w:rPr>
          <w:b/>
          <w:i w:val="0"/>
          <w:strike w:val="0"/>
        </w:rPr>
        <w:t>14.3 NICE (production roadmap, described in the pitch — not built at the event)</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w:t>
            </w:r>
          </w:p>
        </w:tc>
        <w:tc>
          <w:tcPr>
            <w:tcW w:type="dxa" w:w="3202"/>
            <w:shd w:val="clear" w:color="auto" w:fill="0B3C5D"/>
          </w:tcPr>
          <w:p>
            <w:pPr>
              <w:spacing w:before="20" w:after="20" w:line="240" w:lineRule="auto"/>
            </w:pPr>
            <w:r>
              <w:rPr>
                <w:color w:val="FFFFFF"/>
              </w:rPr>
            </w:r>
            <w:r>
              <w:rPr>
                <w:b/>
                <w:i w:val="0"/>
                <w:strike w:val="0"/>
                <w:color w:val="FFFFFF"/>
                <w:sz w:val="16"/>
              </w:rPr>
              <w:t>Deliverable</w:t>
            </w:r>
          </w:p>
        </w:tc>
        <w:tc>
          <w:tcPr>
            <w:tcW w:type="dxa" w:w="3202"/>
            <w:shd w:val="clear" w:color="auto" w:fill="0B3C5D"/>
          </w:tcPr>
          <w:p>
            <w:pPr>
              <w:spacing w:before="20" w:after="20" w:line="240" w:lineRule="auto"/>
            </w:pPr>
            <w:r>
              <w:rPr>
                <w:color w:val="FFFFFF"/>
              </w:rPr>
            </w:r>
            <w:r>
              <w:rPr>
                <w:b/>
                <w:i w:val="0"/>
                <w:strike w:val="0"/>
                <w:color w:val="FFFFFF"/>
                <w:sz w:val="16"/>
              </w:rPr>
              <w:t>When</w:t>
            </w:r>
          </w:p>
        </w:tc>
      </w:tr>
      <w:tr>
        <w:tc>
          <w:tcPr>
            <w:tcW w:type="dxa" w:w="3202"/>
          </w:tcPr>
          <w:p>
            <w:pPr>
              <w:spacing w:before="20" w:after="20" w:line="240" w:lineRule="auto"/>
            </w:pPr>
            <w:r/>
            <w:r>
              <w:rPr>
                <w:b w:val="0"/>
                <w:i w:val="0"/>
                <w:strike w:val="0"/>
                <w:sz w:val="16"/>
              </w:rPr>
              <w:t>N1</w:t>
            </w:r>
          </w:p>
        </w:tc>
        <w:tc>
          <w:tcPr>
            <w:tcW w:type="dxa" w:w="3202"/>
          </w:tcPr>
          <w:p>
            <w:pPr>
              <w:spacing w:before="20" w:after="20" w:line="240" w:lineRule="auto"/>
            </w:pPr>
            <w:r/>
            <w:r>
              <w:rPr>
                <w:b w:val="0"/>
                <w:i w:val="0"/>
                <w:strike w:val="0"/>
                <w:sz w:val="16"/>
              </w:rPr>
              <w:t>GNN over the contact-point graph (GraphSAGE/GAT)</w:t>
            </w:r>
          </w:p>
        </w:tc>
        <w:tc>
          <w:tcPr>
            <w:tcW w:type="dxa" w:w="3202"/>
          </w:tcPr>
          <w:p>
            <w:pPr>
              <w:spacing w:before="20" w:after="20" w:line="240" w:lineRule="auto"/>
            </w:pPr>
            <w:r/>
            <w:r>
              <w:rPr>
                <w:b w:val="0"/>
                <w:i w:val="0"/>
                <w:strike w:val="0"/>
                <w:sz w:val="16"/>
              </w:rPr>
              <w:t>Production, month 2</w:t>
            </w:r>
          </w:p>
        </w:tc>
      </w:tr>
      <w:tr>
        <w:tc>
          <w:tcPr>
            <w:tcW w:type="dxa" w:w="3202"/>
            <w:shd w:val="clear" w:color="auto" w:fill="F5F8FB"/>
          </w:tcPr>
          <w:p>
            <w:pPr>
              <w:spacing w:before="20" w:after="20" w:line="240" w:lineRule="auto"/>
            </w:pPr>
            <w:r/>
            <w:r>
              <w:rPr>
                <w:b w:val="0"/>
                <w:i w:val="0"/>
                <w:strike w:val="0"/>
                <w:sz w:val="16"/>
              </w:rPr>
              <w:t>N2</w:t>
            </w:r>
          </w:p>
        </w:tc>
        <w:tc>
          <w:tcPr>
            <w:tcW w:type="dxa" w:w="3202"/>
            <w:shd w:val="clear" w:color="auto" w:fill="F5F8FB"/>
          </w:tcPr>
          <w:p>
            <w:pPr>
              <w:spacing w:before="20" w:after="20" w:line="240" w:lineRule="auto"/>
            </w:pPr>
            <w:r/>
            <w:r>
              <w:rPr>
                <w:b w:val="0"/>
                <w:i w:val="0"/>
                <w:strike w:val="0"/>
                <w:sz w:val="16"/>
              </w:rPr>
              <w:t>Sequence encoder (GRU/transformer) over attempt sequences</w:t>
            </w:r>
          </w:p>
        </w:tc>
        <w:tc>
          <w:tcPr>
            <w:tcW w:type="dxa" w:w="3202"/>
            <w:shd w:val="clear" w:color="auto" w:fill="F5F8FB"/>
          </w:tcPr>
          <w:p>
            <w:pPr>
              <w:spacing w:before="20" w:after="20" w:line="240" w:lineRule="auto"/>
            </w:pPr>
            <w:r/>
            <w:r>
              <w:rPr>
                <w:b w:val="0"/>
                <w:i w:val="0"/>
                <w:strike w:val="0"/>
                <w:sz w:val="16"/>
              </w:rPr>
              <w:t>Production, gated on data volume</w:t>
            </w:r>
          </w:p>
        </w:tc>
      </w:tr>
      <w:tr>
        <w:tc>
          <w:tcPr>
            <w:tcW w:type="dxa" w:w="3202"/>
          </w:tcPr>
          <w:p>
            <w:pPr>
              <w:spacing w:before="20" w:after="20" w:line="240" w:lineRule="auto"/>
            </w:pPr>
            <w:r/>
            <w:r>
              <w:rPr>
                <w:b w:val="0"/>
                <w:i w:val="0"/>
                <w:strike w:val="0"/>
                <w:sz w:val="16"/>
              </w:rPr>
              <w:t>N3</w:t>
            </w:r>
          </w:p>
        </w:tc>
        <w:tc>
          <w:tcPr>
            <w:tcW w:type="dxa" w:w="3202"/>
          </w:tcPr>
          <w:p>
            <w:pPr>
              <w:spacing w:before="20" w:after="20" w:line="240" w:lineRule="auto"/>
            </w:pPr>
            <w:r/>
            <w:r>
              <w:rPr>
                <w:b w:val="0"/>
                <w:i w:val="0"/>
                <w:strike w:val="0"/>
                <w:sz w:val="16"/>
              </w:rPr>
              <w:t>Uplift/CATE per action + permanent randomised holdout</w:t>
            </w:r>
          </w:p>
        </w:tc>
        <w:tc>
          <w:tcPr>
            <w:tcW w:type="dxa" w:w="3202"/>
          </w:tcPr>
          <w:p>
            <w:pPr>
              <w:spacing w:before="20" w:after="20" w:line="240" w:lineRule="auto"/>
            </w:pPr>
            <w:r/>
            <w:r>
              <w:rPr>
                <w:b w:val="0"/>
                <w:i w:val="0"/>
                <w:strike w:val="0"/>
                <w:sz w:val="16"/>
              </w:rPr>
              <w:t>Production, with volume</w:t>
            </w:r>
          </w:p>
        </w:tc>
      </w:tr>
      <w:tr>
        <w:tc>
          <w:tcPr>
            <w:tcW w:type="dxa" w:w="3202"/>
            <w:shd w:val="clear" w:color="auto" w:fill="F5F8FB"/>
          </w:tcPr>
          <w:p>
            <w:pPr>
              <w:spacing w:before="20" w:after="20" w:line="240" w:lineRule="auto"/>
            </w:pPr>
            <w:r/>
            <w:r>
              <w:rPr>
                <w:b w:val="0"/>
                <w:i w:val="0"/>
                <w:strike w:val="0"/>
                <w:sz w:val="16"/>
              </w:rPr>
              <w:t>N4</w:t>
            </w:r>
          </w:p>
        </w:tc>
        <w:tc>
          <w:tcPr>
            <w:tcW w:type="dxa" w:w="3202"/>
            <w:shd w:val="clear" w:color="auto" w:fill="F5F8FB"/>
          </w:tcPr>
          <w:p>
            <w:pPr>
              <w:spacing w:before="20" w:after="20" w:line="240" w:lineRule="auto"/>
            </w:pPr>
            <w:r/>
            <w:r>
              <w:rPr>
                <w:b w:val="0"/>
                <w:i w:val="0"/>
                <w:strike w:val="0"/>
                <w:sz w:val="16"/>
              </w:rPr>
              <w:t>Multi-head H3 address model + address RoBERTa fine-tuned on CN corpus</w:t>
            </w:r>
          </w:p>
        </w:tc>
        <w:tc>
          <w:tcPr>
            <w:tcW w:type="dxa" w:w="3202"/>
            <w:shd w:val="clear" w:color="auto" w:fill="F5F8FB"/>
          </w:tcPr>
          <w:p>
            <w:pPr>
              <w:spacing w:before="20" w:after="20" w:line="240" w:lineRule="auto"/>
            </w:pPr>
            <w:r/>
            <w:r>
              <w:rPr>
                <w:b w:val="0"/>
                <w:i w:val="0"/>
                <w:strike w:val="0"/>
                <w:sz w:val="16"/>
              </w:rPr>
              <w:t>Production, month 2–3</w:t>
            </w:r>
          </w:p>
        </w:tc>
      </w:tr>
      <w:tr>
        <w:tc>
          <w:tcPr>
            <w:tcW w:type="dxa" w:w="3202"/>
          </w:tcPr>
          <w:p>
            <w:pPr>
              <w:spacing w:before="20" w:after="20" w:line="240" w:lineRule="auto"/>
            </w:pPr>
            <w:r/>
            <w:r>
              <w:rPr>
                <w:b w:val="0"/>
                <w:i w:val="0"/>
                <w:strike w:val="0"/>
                <w:sz w:val="16"/>
              </w:rPr>
              <w:t>N5</w:t>
            </w:r>
          </w:p>
        </w:tc>
        <w:tc>
          <w:tcPr>
            <w:tcW w:type="dxa" w:w="3202"/>
          </w:tcPr>
          <w:p>
            <w:pPr>
              <w:spacing w:before="20" w:after="20" w:line="240" w:lineRule="auto"/>
            </w:pPr>
            <w:r/>
            <w:r>
              <w:rPr>
                <w:b w:val="0"/>
                <w:i w:val="0"/>
                <w:strike w:val="0"/>
                <w:sz w:val="16"/>
              </w:rPr>
              <w:t>Multi-task staleness encoder (the D4 joint factor, learned)</w:t>
            </w:r>
          </w:p>
        </w:tc>
        <w:tc>
          <w:tcPr>
            <w:tcW w:type="dxa" w:w="3202"/>
          </w:tcPr>
          <w:p>
            <w:pPr>
              <w:spacing w:before="20" w:after="20" w:line="240" w:lineRule="auto"/>
            </w:pPr>
            <w:r/>
            <w:r>
              <w:rPr>
                <w:b w:val="0"/>
                <w:i w:val="0"/>
                <w:strike w:val="0"/>
                <w:sz w:val="16"/>
              </w:rPr>
              <w:t>Production, month 3</w:t>
            </w:r>
          </w:p>
        </w:tc>
      </w:tr>
      <w:tr>
        <w:tc>
          <w:tcPr>
            <w:tcW w:type="dxa" w:w="3202"/>
            <w:shd w:val="clear" w:color="auto" w:fill="F5F8FB"/>
          </w:tcPr>
          <w:p>
            <w:pPr>
              <w:spacing w:before="20" w:after="20" w:line="240" w:lineRule="auto"/>
            </w:pPr>
            <w:r/>
            <w:r>
              <w:rPr>
                <w:b w:val="0"/>
                <w:i w:val="0"/>
                <w:strike w:val="0"/>
                <w:sz w:val="16"/>
              </w:rPr>
              <w:t>N6</w:t>
            </w:r>
          </w:p>
        </w:tc>
        <w:tc>
          <w:tcPr>
            <w:tcW w:type="dxa" w:w="3202"/>
            <w:shd w:val="clear" w:color="auto" w:fill="F5F8FB"/>
          </w:tcPr>
          <w:p>
            <w:pPr>
              <w:spacing w:before="20" w:after="20" w:line="240" w:lineRule="auto"/>
            </w:pPr>
            <w:r/>
            <w:r>
              <w:rPr>
                <w:b w:val="0"/>
                <w:i w:val="0"/>
                <w:strike w:val="0"/>
                <w:sz w:val="16"/>
              </w:rPr>
              <w:t>Ops Console for agency-side recording compliance + QA sampling</w:t>
            </w:r>
          </w:p>
        </w:tc>
        <w:tc>
          <w:tcPr>
            <w:tcW w:type="dxa" w:w="3202"/>
            <w:shd w:val="clear" w:color="auto" w:fill="F5F8FB"/>
          </w:tcPr>
          <w:p>
            <w:pPr>
              <w:spacing w:before="20" w:after="20" w:line="240" w:lineRule="auto"/>
            </w:pPr>
            <w:r/>
            <w:r>
              <w:rPr>
                <w:b w:val="0"/>
                <w:i w:val="0"/>
                <w:strike w:val="0"/>
                <w:sz w:val="16"/>
              </w:rPr>
              <w:t>Production</w:t>
            </w:r>
          </w:p>
        </w:tc>
      </w:tr>
      <w:tr>
        <w:tc>
          <w:tcPr>
            <w:tcW w:type="dxa" w:w="3202"/>
          </w:tcPr>
          <w:p>
            <w:pPr>
              <w:spacing w:before="20" w:after="20" w:line="240" w:lineRule="auto"/>
            </w:pPr>
            <w:r/>
            <w:r>
              <w:rPr>
                <w:b w:val="0"/>
                <w:i w:val="0"/>
                <w:strike w:val="0"/>
                <w:sz w:val="16"/>
              </w:rPr>
              <w:t>N7</w:t>
            </w:r>
          </w:p>
        </w:tc>
        <w:tc>
          <w:tcPr>
            <w:tcW w:type="dxa" w:w="3202"/>
          </w:tcPr>
          <w:p>
            <w:pPr>
              <w:spacing w:before="20" w:after="20" w:line="240" w:lineRule="auto"/>
            </w:pPr>
            <w:r/>
            <w:r>
              <w:rPr>
                <w:b w:val="0"/>
                <w:i w:val="0"/>
                <w:strike w:val="0"/>
                <w:sz w:val="16"/>
              </w:rPr>
              <w:t>Bhashini/BHASH-A integration for multilingual transcripts at scale</w:t>
            </w:r>
          </w:p>
        </w:tc>
        <w:tc>
          <w:tcPr>
            <w:tcW w:type="dxa" w:w="3202"/>
          </w:tcPr>
          <w:p>
            <w:pPr>
              <w:spacing w:before="20" w:after="20" w:line="240" w:lineRule="auto"/>
            </w:pPr>
            <w:r/>
            <w:r>
              <w:rPr>
                <w:b w:val="0"/>
                <w:i w:val="0"/>
                <w:strike w:val="0"/>
                <w:sz w:val="16"/>
              </w:rPr>
              <w:t>Production</w:t>
            </w:r>
          </w:p>
        </w:tc>
      </w:tr>
      <w:tr>
        <w:tc>
          <w:tcPr>
            <w:tcW w:type="dxa" w:w="3202"/>
            <w:shd w:val="clear" w:color="auto" w:fill="F5F8FB"/>
          </w:tcPr>
          <w:p>
            <w:pPr>
              <w:spacing w:before="20" w:after="20" w:line="240" w:lineRule="auto"/>
            </w:pPr>
            <w:r/>
            <w:r>
              <w:rPr>
                <w:b w:val="0"/>
                <w:i w:val="0"/>
                <w:strike w:val="0"/>
                <w:sz w:val="16"/>
              </w:rPr>
              <w:t>N8</w:t>
            </w:r>
          </w:p>
        </w:tc>
        <w:tc>
          <w:tcPr>
            <w:tcW w:type="dxa" w:w="3202"/>
            <w:shd w:val="clear" w:color="auto" w:fill="F5F8FB"/>
          </w:tcPr>
          <w:p>
            <w:pPr>
              <w:spacing w:before="20" w:after="20" w:line="240" w:lineRule="auto"/>
            </w:pPr>
            <w:r/>
            <w:r>
              <w:rPr>
                <w:b w:val="0"/>
                <w:i w:val="0"/>
                <w:strike w:val="0"/>
                <w:sz w:val="16"/>
              </w:rPr>
              <w:t>Sentinel/geodemographic H3 embeddings as geocoder context</w:t>
            </w:r>
          </w:p>
        </w:tc>
        <w:tc>
          <w:tcPr>
            <w:tcW w:type="dxa" w:w="3202"/>
            <w:shd w:val="clear" w:color="auto" w:fill="F5F8FB"/>
          </w:tcPr>
          <w:p>
            <w:pPr>
              <w:spacing w:before="20" w:after="20" w:line="240" w:lineRule="auto"/>
            </w:pPr>
            <w:r/>
            <w:r>
              <w:rPr>
                <w:b w:val="0"/>
                <w:i w:val="0"/>
                <w:strike w:val="0"/>
                <w:sz w:val="16"/>
              </w:rPr>
              <w:t>Production, exploratory</w:t>
            </w:r>
          </w:p>
        </w:tc>
      </w:tr>
    </w:tbl>
    <w:p>
      <w:pPr>
        <w:spacing w:after="80"/>
      </w:pPr>
    </w:p>
    <w:p>
      <w:pPr>
        <w:pStyle w:val="Heading2"/>
      </w:pPr>
      <w:r>
        <w:rPr>
          <w:b/>
          <w:i w:val="0"/>
          <w:strike w:val="0"/>
        </w:rPr>
        <w:t>14.4 Team split (4 people, 48 hours)</w:t>
      </w:r>
    </w:p>
    <w:tbl>
      <w:tblPr>
        <w:tblStyle w:val="TableGrid"/>
        <w:tblW w:type="auto" w:w="0"/>
        <w:jc w:val="center"/>
        <w:tblLayout w:type="autofit"/>
        <w:tblLook w:firstColumn="1" w:firstRow="1" w:lastColumn="0" w:lastRow="0" w:noHBand="0" w:noVBand="1" w:val="04A0"/>
        <w:tblW w:type="pct" w:w="5000"/>
        <w:tblLayout w:type="autofit"/>
      </w:tblPr>
      <w:tblGrid>
        <w:gridCol w:w="3202"/>
        <w:gridCol w:w="3202"/>
        <w:gridCol w:w="3202"/>
      </w:tblGrid>
      <w:tr>
        <w:trPr>
          <w:tblHeader w:val="true"/>
        </w:trPr>
        <w:tc>
          <w:tcPr>
            <w:tcW w:type="dxa" w:w="3202"/>
            <w:shd w:val="clear" w:color="auto" w:fill="0B3C5D"/>
          </w:tcPr>
          <w:p>
            <w:pPr>
              <w:spacing w:before="20" w:after="20" w:line="240" w:lineRule="auto"/>
            </w:pPr>
            <w:r>
              <w:rPr>
                <w:color w:val="FFFFFF"/>
              </w:rPr>
            </w:r>
            <w:r>
              <w:rPr>
                <w:b/>
                <w:i w:val="0"/>
                <w:strike w:val="0"/>
                <w:color w:val="FFFFFF"/>
                <w:sz w:val="16"/>
              </w:rPr>
              <w:t>Person</w:t>
            </w:r>
          </w:p>
        </w:tc>
        <w:tc>
          <w:tcPr>
            <w:tcW w:type="dxa" w:w="3202"/>
            <w:shd w:val="clear" w:color="auto" w:fill="0B3C5D"/>
          </w:tcPr>
          <w:p>
            <w:pPr>
              <w:spacing w:before="20" w:after="20" w:line="240" w:lineRule="auto"/>
            </w:pPr>
            <w:r>
              <w:rPr>
                <w:color w:val="FFFFFF"/>
              </w:rPr>
            </w:r>
            <w:r>
              <w:rPr>
                <w:b/>
                <w:i w:val="0"/>
                <w:strike w:val="0"/>
                <w:color w:val="FFFFFF"/>
                <w:sz w:val="16"/>
              </w:rPr>
              <w:t>Owns</w:t>
            </w:r>
          </w:p>
        </w:tc>
        <w:tc>
          <w:tcPr>
            <w:tcW w:type="dxa" w:w="3202"/>
            <w:shd w:val="clear" w:color="auto" w:fill="0B3C5D"/>
          </w:tcPr>
          <w:p>
            <w:pPr>
              <w:spacing w:before="20" w:after="20" w:line="240" w:lineRule="auto"/>
            </w:pPr>
            <w:r>
              <w:rPr>
                <w:color w:val="FFFFFF"/>
              </w:rPr>
            </w:r>
            <w:r>
              <w:rPr>
                <w:b/>
                <w:i w:val="0"/>
                <w:strike w:val="0"/>
                <w:color w:val="FFFFFF"/>
                <w:sz w:val="16"/>
              </w:rPr>
              <w:t>Interface contract</w:t>
            </w:r>
          </w:p>
        </w:tc>
      </w:tr>
      <w:tr>
        <w:tc>
          <w:tcPr>
            <w:tcW w:type="dxa" w:w="3202"/>
          </w:tcPr>
          <w:p>
            <w:pPr>
              <w:spacing w:before="20" w:after="20" w:line="240" w:lineRule="auto"/>
            </w:pPr>
            <w:r/>
            <w:r>
              <w:rPr>
                <w:b w:val="0"/>
                <w:i w:val="0"/>
                <w:strike w:val="0"/>
                <w:sz w:val="16"/>
              </w:rPr>
            </w:r>
            <w:r>
              <w:rPr>
                <w:b/>
                <w:i w:val="0"/>
                <w:strike w:val="0"/>
                <w:sz w:val="16"/>
              </w:rPr>
              <w:t>A — Data &amp; sim</w:t>
            </w:r>
            <w:r>
              <w:rPr>
                <w:b w:val="0"/>
                <w:i w:val="0"/>
                <w:strike w:val="0"/>
                <w:sz w:val="16"/>
              </w:rPr>
            </w:r>
          </w:p>
        </w:tc>
        <w:tc>
          <w:tcPr>
            <w:tcW w:type="dxa" w:w="3202"/>
          </w:tcPr>
          <w:p>
            <w:pPr>
              <w:spacing w:before="20" w:after="20" w:line="240" w:lineRule="auto"/>
            </w:pPr>
            <w:r/>
            <w:r>
              <w:rPr>
                <w:b w:val="0"/>
                <w:i w:val="0"/>
                <w:strike w:val="0"/>
                <w:sz w:val="16"/>
              </w:rPr>
              <w:t xml:space="preserve">M1 generator, feature pipelines, feature store </w:t>
            </w:r>
            <w:r>
              <w:rPr>
                <w:rFonts w:ascii="Consolas" w:hAnsi="Consolas"/>
                <w:color w:val="8A1C1C"/>
                <w:sz w:val="15"/>
              </w:rPr>
              <w:t>as_of</w:t>
            </w:r>
            <w:r>
              <w:rPr>
                <w:b w:val="0"/>
                <w:i w:val="0"/>
                <w:strike w:val="0"/>
                <w:sz w:val="16"/>
              </w:rPr>
              <w:t xml:space="preserve"> logic, MLflow</w:t>
            </w:r>
          </w:p>
        </w:tc>
        <w:tc>
          <w:tcPr>
            <w:tcW w:type="dxa" w:w="3202"/>
          </w:tcPr>
          <w:p>
            <w:pPr>
              <w:spacing w:before="20" w:after="20" w:line="240" w:lineRule="auto"/>
            </w:pPr>
            <w:r/>
            <w:r>
              <w:rPr>
                <w:b w:val="0"/>
                <w:i w:val="0"/>
                <w:strike w:val="0"/>
                <w:sz w:val="16"/>
              </w:rPr>
              <w:t>Emits frozen parquet + feature views</w:t>
            </w:r>
          </w:p>
        </w:tc>
      </w:tr>
      <w:tr>
        <w:tc>
          <w:tcPr>
            <w:tcW w:type="dxa" w:w="3202"/>
            <w:shd w:val="clear" w:color="auto" w:fill="F5F8FB"/>
          </w:tcPr>
          <w:p>
            <w:pPr>
              <w:spacing w:before="20" w:after="20" w:line="240" w:lineRule="auto"/>
            </w:pPr>
            <w:r/>
            <w:r>
              <w:rPr>
                <w:b w:val="0"/>
                <w:i w:val="0"/>
                <w:strike w:val="0"/>
                <w:sz w:val="16"/>
              </w:rPr>
            </w:r>
            <w:r>
              <w:rPr>
                <w:b/>
                <w:i w:val="0"/>
                <w:strike w:val="0"/>
                <w:sz w:val="16"/>
              </w:rPr>
              <w:t>B — PS2 models</w:t>
            </w:r>
            <w:r>
              <w:rPr>
                <w:b w:val="0"/>
                <w:i w:val="0"/>
                <w:strike w:val="0"/>
                <w:sz w:val="16"/>
              </w:rPr>
            </w:r>
          </w:p>
        </w:tc>
        <w:tc>
          <w:tcPr>
            <w:tcW w:type="dxa" w:w="3202"/>
            <w:shd w:val="clear" w:color="auto" w:fill="F5F8FB"/>
          </w:tcPr>
          <w:p>
            <w:pPr>
              <w:spacing w:before="20" w:after="20" w:line="240" w:lineRule="auto"/>
            </w:pPr>
            <w:r/>
            <w:r>
              <w:rPr>
                <w:b w:val="0"/>
                <w:i w:val="0"/>
                <w:strike w:val="0"/>
                <w:sz w:val="16"/>
              </w:rPr>
              <w:t>M2 heads, S1 hazard, S2 recycled head, S4 exploration, calibration</w:t>
            </w:r>
          </w:p>
        </w:tc>
        <w:tc>
          <w:tcPr>
            <w:tcW w:type="dxa" w:w="3202"/>
            <w:shd w:val="clear" w:color="auto" w:fill="F5F8FB"/>
          </w:tcPr>
          <w:p>
            <w:pPr>
              <w:spacing w:before="20" w:after="20" w:line="240" w:lineRule="auto"/>
            </w:pPr>
            <w:r/>
            <w:r>
              <w:rPr>
                <w:b w:val="0"/>
                <w:i w:val="0"/>
                <w:strike w:val="0"/>
                <w:sz w:val="16"/>
              </w:rPr>
              <w:t xml:space="preserve">Emits </w:t>
            </w:r>
            <w:r>
              <w:rPr>
                <w:rFonts w:ascii="Consolas" w:hAnsi="Consolas"/>
                <w:color w:val="8A1C1C"/>
                <w:sz w:val="15"/>
              </w:rPr>
              <w:t>/score</w:t>
            </w:r>
            <w:r>
              <w:rPr>
                <w:b w:val="0"/>
                <w:i w:val="0"/>
                <w:strike w:val="0"/>
                <w:sz w:val="16"/>
              </w:rPr>
              <w:t xml:space="preserve"> JSON: </w:t>
            </w:r>
            <w:r>
              <w:rPr>
                <w:rFonts w:ascii="Consolas" w:hAnsi="Consolas"/>
                <w:color w:val="8A1C1C"/>
                <w:sz w:val="15"/>
              </w:rPr>
              <w:t>{A, R, P_ptp, q, hazard}</w:t>
            </w:r>
            <w:r>
              <w:rPr>
                <w:b w:val="0"/>
                <w:i w:val="0"/>
                <w:strike w:val="0"/>
                <w:sz w:val="16"/>
              </w:rPr>
              <w:t xml:space="preserve"> per contact point</w:t>
            </w:r>
          </w:p>
        </w:tc>
      </w:tr>
      <w:tr>
        <w:tc>
          <w:tcPr>
            <w:tcW w:type="dxa" w:w="3202"/>
          </w:tcPr>
          <w:p>
            <w:pPr>
              <w:spacing w:before="20" w:after="20" w:line="240" w:lineRule="auto"/>
            </w:pPr>
            <w:r/>
            <w:r>
              <w:rPr>
                <w:b w:val="0"/>
                <w:i w:val="0"/>
                <w:strike w:val="0"/>
                <w:sz w:val="16"/>
              </w:rPr>
            </w:r>
            <w:r>
              <w:rPr>
                <w:b/>
                <w:i w:val="0"/>
                <w:strike w:val="0"/>
                <w:sz w:val="16"/>
              </w:rPr>
              <w:t>C — PS3 models</w:t>
            </w:r>
            <w:r>
              <w:rPr>
                <w:b w:val="0"/>
                <w:i w:val="0"/>
                <w:strike w:val="0"/>
                <w:sz w:val="16"/>
              </w:rPr>
            </w:r>
          </w:p>
        </w:tc>
        <w:tc>
          <w:tcPr>
            <w:tcW w:type="dxa" w:w="3202"/>
          </w:tcPr>
          <w:p>
            <w:pPr>
              <w:spacing w:before="20" w:after="20" w:line="240" w:lineRule="auto"/>
            </w:pPr>
            <w:r/>
            <w:r>
              <w:rPr>
                <w:b w:val="0"/>
                <w:i w:val="0"/>
                <w:strike w:val="0"/>
                <w:sz w:val="16"/>
              </w:rPr>
              <w:t>M6 parsing/gazetteer/candidates, S3 integrity, conformal radius, directions</w:t>
            </w:r>
          </w:p>
        </w:tc>
        <w:tc>
          <w:tcPr>
            <w:tcW w:type="dxa" w:w="3202"/>
          </w:tcPr>
          <w:p>
            <w:pPr>
              <w:spacing w:before="20" w:after="20" w:line="240" w:lineRule="auto"/>
            </w:pPr>
            <w:r/>
            <w:r>
              <w:rPr>
                <w:b w:val="0"/>
                <w:i w:val="0"/>
                <w:strike w:val="0"/>
                <w:sz w:val="16"/>
              </w:rPr>
              <w:t xml:space="preserve">Emits </w:t>
            </w:r>
            <w:r>
              <w:rPr>
                <w:rFonts w:ascii="Consolas" w:hAnsi="Consolas"/>
                <w:color w:val="8A1C1C"/>
                <w:sz w:val="15"/>
              </w:rPr>
              <w:t>/geocode</w:t>
            </w:r>
            <w:r>
              <w:rPr>
                <w:b w:val="0"/>
                <w:i w:val="0"/>
                <w:strike w:val="0"/>
                <w:sz w:val="16"/>
              </w:rPr>
              <w:t xml:space="preserve"> JSON: </w:t>
            </w:r>
            <w:r>
              <w:rPr>
                <w:rFonts w:ascii="Consolas" w:hAnsi="Consolas"/>
                <w:color w:val="8A1C1C"/>
                <w:sz w:val="15"/>
              </w:rPr>
              <w:t>{lat, lon, radius@90, purpose, directions, evidence[]}</w:t>
            </w:r>
          </w:p>
        </w:tc>
      </w:tr>
      <w:tr>
        <w:tc>
          <w:tcPr>
            <w:tcW w:type="dxa" w:w="3202"/>
            <w:shd w:val="clear" w:color="auto" w:fill="F5F8FB"/>
          </w:tcPr>
          <w:p>
            <w:pPr>
              <w:spacing w:before="20" w:after="20" w:line="240" w:lineRule="auto"/>
            </w:pPr>
            <w:r/>
            <w:r>
              <w:rPr>
                <w:b w:val="0"/>
                <w:i w:val="0"/>
                <w:strike w:val="0"/>
                <w:sz w:val="16"/>
              </w:rPr>
            </w:r>
            <w:r>
              <w:rPr>
                <w:b/>
                <w:i w:val="0"/>
                <w:strike w:val="0"/>
                <w:sz w:val="16"/>
              </w:rPr>
              <w:t>D — Decision + app</w:t>
            </w:r>
            <w:r>
              <w:rPr>
                <w:b w:val="0"/>
                <w:i w:val="0"/>
                <w:strike w:val="0"/>
                <w:sz w:val="16"/>
              </w:rPr>
            </w:r>
          </w:p>
        </w:tc>
        <w:tc>
          <w:tcPr>
            <w:tcW w:type="dxa" w:w="3202"/>
            <w:shd w:val="clear" w:color="auto" w:fill="F5F8FB"/>
          </w:tcPr>
          <w:p>
            <w:pPr>
              <w:spacing w:before="20" w:after="20" w:line="240" w:lineRule="auto"/>
            </w:pPr>
            <w:r/>
            <w:r>
              <w:rPr>
                <w:b w:val="0"/>
                <w:i w:val="0"/>
                <w:strike w:val="0"/>
                <w:sz w:val="16"/>
              </w:rPr>
              <w:t>M4 engine, M5 EVSI, M8 audit, M9 API/Compose, S6 offline PWA, S7 dashboard</w:t>
            </w:r>
          </w:p>
        </w:tc>
        <w:tc>
          <w:tcPr>
            <w:tcW w:type="dxa" w:w="3202"/>
            <w:shd w:val="clear" w:color="auto" w:fill="F5F8FB"/>
          </w:tcPr>
          <w:p>
            <w:pPr>
              <w:spacing w:before="20" w:after="20" w:line="240" w:lineRule="auto"/>
            </w:pPr>
            <w:r/>
            <w:r>
              <w:rPr>
                <w:b w:val="0"/>
                <w:i w:val="0"/>
                <w:strike w:val="0"/>
                <w:sz w:val="16"/>
              </w:rPr>
              <w:t xml:space="preserve">Consumes </w:t>
            </w:r>
            <w:r>
              <w:rPr>
                <w:rFonts w:ascii="Consolas" w:hAnsi="Consolas"/>
                <w:color w:val="8A1C1C"/>
                <w:sz w:val="15"/>
              </w:rPr>
              <w:t>/score</w:t>
            </w:r>
            <w:r>
              <w:rPr>
                <w:b w:val="0"/>
                <w:i w:val="0"/>
                <w:strike w:val="0"/>
                <w:sz w:val="16"/>
              </w:rPr>
              <w:t xml:space="preserve"> + </w:t>
            </w:r>
            <w:r>
              <w:rPr>
                <w:rFonts w:ascii="Consolas" w:hAnsi="Consolas"/>
                <w:color w:val="8A1C1C"/>
                <w:sz w:val="15"/>
              </w:rPr>
              <w:t>/geocode</w:t>
            </w:r>
            <w:r>
              <w:rPr>
                <w:b w:val="0"/>
                <w:i w:val="0"/>
                <w:strike w:val="0"/>
                <w:sz w:val="16"/>
              </w:rPr>
              <w:t>; owns the demo script</w:t>
            </w:r>
          </w:p>
        </w:tc>
      </w:tr>
    </w:tbl>
    <w:p>
      <w:pPr>
        <w:spacing w:after="80"/>
      </w:pPr>
    </w:p>
    <w:p>
      <w:r>
        <w:rPr>
          <w:b w:val="0"/>
          <w:i w:val="0"/>
          <w:strike w:val="0"/>
        </w:rPr>
      </w:r>
      <w:r>
        <w:rPr>
          <w:b/>
          <w:i w:val="0"/>
          <w:strike w:val="0"/>
        </w:rPr>
        <w:t>Hard rules for the 48 hours:</w:t>
      </w:r>
      <w:r>
        <w:rPr>
          <w:b w:val="0"/>
          <w:i w:val="0"/>
          <w:strike w:val="0"/>
        </w:rPr>
        <w:t xml:space="preserve"> freeze the two API contracts by hour 4; every component must run against the </w:t>
      </w:r>
      <w:r>
        <w:rPr>
          <w:b w:val="0"/>
          <w:i/>
          <w:strike w:val="0"/>
        </w:rPr>
        <w:t>synthetic</w:t>
      </w:r>
      <w:r>
        <w:rPr>
          <w:b w:val="0"/>
          <w:i w:val="0"/>
          <w:strike w:val="0"/>
        </w:rPr>
        <w:t xml:space="preserve"> data by hour 24; no model retraining after hour 40 (only parameter tuning); the demo runs from a </w:t>
      </w:r>
      <w:r>
        <w:rPr>
          <w:b/>
          <w:i w:val="0"/>
          <w:strike w:val="0"/>
        </w:rPr>
        <w:t>clean checkout</w:t>
      </w:r>
      <w:r>
        <w:rPr>
          <w:b w:val="0"/>
          <w:i w:val="0"/>
          <w:strike w:val="0"/>
        </w:rPr>
        <w:t xml:space="preserve"> at hour 47.</w:t>
      </w:r>
    </w:p>
    <w:p>
      <w:pPr>
        <w:pStyle w:val="Heading1"/>
        <w:pageBreakBefore/>
        <w:pBdr>
          <w:bottom w:val="single" w:sz="12" w:space="1" w:color="0B3C5D"/>
        </w:pBdr>
      </w:pPr>
      <w:r>
        <w:rPr>
          <w:b/>
          <w:i w:val="0"/>
          <w:strike w:val="0"/>
          <w:color w:val="0B3C5D"/>
          <w:sz w:val="38"/>
        </w:rPr>
        <w:t>15. EXECUTION PLAN</w:t>
      </w:r>
    </w:p>
    <w:p>
      <w:pPr>
        <w:pStyle w:val="Heading2"/>
      </w:pPr>
      <w:r>
        <w:rPr>
          <w:b/>
          <w:i w:val="0"/>
          <w:strike w:val="0"/>
        </w:rPr>
        <w:t>15.1 The compressed hackathon plan (48–72 hours, the recommended option)</w:t>
      </w:r>
    </w:p>
    <w:p>
      <w:r>
        <w:rPr>
          <w:b w:val="0"/>
          <w:i w:val="0"/>
          <w:strike w:val="0"/>
        </w:rPr>
      </w:r>
      <w:r>
        <w:rPr>
          <w:b/>
          <w:i w:val="0"/>
          <w:strike w:val="0"/>
        </w:rPr>
        <w:t>Day 0 (2 h, before the clock starts)</w:t>
      </w:r>
      <w:r>
        <w:rPr>
          <w:b w:val="0"/>
          <w:i w:val="0"/>
          <w:strike w:val="0"/>
        </w:rPr>
      </w:r>
    </w:p>
    <w:p>
      <w:pPr>
        <w:pStyle w:val="ListBullet"/>
        <w:spacing w:after="60"/>
      </w:pPr>
      <w:r>
        <w:rPr>
          <w:b w:val="0"/>
          <w:i w:val="0"/>
          <w:strike w:val="0"/>
        </w:rPr>
        <w:t>Lock the two API contracts (</w:t>
      </w:r>
      <w:r>
        <w:rPr>
          <w:rFonts w:ascii="Consolas" w:hAnsi="Consolas"/>
          <w:color w:val="8A1C1C"/>
          <w:sz w:val="19"/>
        </w:rPr>
        <w:t>/score</w:t>
      </w:r>
      <w:r>
        <w:rPr>
          <w:b w:val="0"/>
          <w:i w:val="0"/>
          <w:strike w:val="0"/>
        </w:rPr>
        <w:t xml:space="preserve">, </w:t>
      </w:r>
      <w:r>
        <w:rPr>
          <w:rFonts w:ascii="Consolas" w:hAnsi="Consolas"/>
          <w:color w:val="8A1C1C"/>
          <w:sz w:val="19"/>
        </w:rPr>
        <w:t>/geocode</w:t>
      </w:r>
      <w:r>
        <w:rPr>
          <w:b w:val="0"/>
          <w:i w:val="0"/>
          <w:strike w:val="0"/>
        </w:rPr>
        <w:t>) and the JSON schemas.</w:t>
      </w:r>
    </w:p>
    <w:p>
      <w:pPr>
        <w:pStyle w:val="ListBullet"/>
        <w:spacing w:after="60"/>
      </w:pPr>
      <w:r>
        <w:rPr>
          <w:b w:val="0"/>
          <w:i w:val="0"/>
          <w:strike w:val="0"/>
        </w:rPr>
        <w:t>Confirm dataset downloads: OSM India extract (target cities), pincode polygons, Geolife, Hillstrom, Bank Marketing.</w:t>
      </w:r>
    </w:p>
    <w:p>
      <w:pPr>
        <w:pStyle w:val="ListBullet"/>
        <w:spacing w:after="60"/>
      </w:pPr>
      <w:r>
        <w:rPr>
          <w:b w:val="0"/>
          <w:i w:val="0"/>
          <w:strike w:val="0"/>
        </w:rPr>
        <w:t xml:space="preserve">Create the repo skeleton: </w:t>
      </w:r>
      <w:r>
        <w:rPr>
          <w:rFonts w:ascii="Consolas" w:hAnsi="Consolas"/>
          <w:color w:val="8A1C1C"/>
          <w:sz w:val="19"/>
        </w:rPr>
        <w:t>data/</w:t>
      </w:r>
      <w:r>
        <w:rPr>
          <w:b w:val="0"/>
          <w:i w:val="0"/>
          <w:strike w:val="0"/>
        </w:rPr>
        <w:t xml:space="preserve">, </w:t>
      </w:r>
      <w:r>
        <w:rPr>
          <w:rFonts w:ascii="Consolas" w:hAnsi="Consolas"/>
          <w:color w:val="8A1C1C"/>
          <w:sz w:val="19"/>
        </w:rPr>
        <w:t>models/</w:t>
      </w:r>
      <w:r>
        <w:rPr>
          <w:b w:val="0"/>
          <w:i w:val="0"/>
          <w:strike w:val="0"/>
        </w:rPr>
        <w:t xml:space="preserve">, </w:t>
      </w:r>
      <w:r>
        <w:rPr>
          <w:rFonts w:ascii="Consolas" w:hAnsi="Consolas"/>
          <w:color w:val="8A1C1C"/>
          <w:sz w:val="19"/>
        </w:rPr>
        <w:t>decision/</w:t>
      </w:r>
      <w:r>
        <w:rPr>
          <w:b w:val="0"/>
          <w:i w:val="0"/>
          <w:strike w:val="0"/>
        </w:rPr>
        <w:t xml:space="preserve">, </w:t>
      </w:r>
      <w:r>
        <w:rPr>
          <w:rFonts w:ascii="Consolas" w:hAnsi="Consolas"/>
          <w:color w:val="8A1C1C"/>
          <w:sz w:val="19"/>
        </w:rPr>
        <w:t>api/</w:t>
      </w:r>
      <w:r>
        <w:rPr>
          <w:b w:val="0"/>
          <w:i w:val="0"/>
          <w:strike w:val="0"/>
        </w:rPr>
        <w:t xml:space="preserve">, </w:t>
      </w:r>
      <w:r>
        <w:rPr>
          <w:rFonts w:ascii="Consolas" w:hAnsi="Consolas"/>
          <w:color w:val="8A1C1C"/>
          <w:sz w:val="19"/>
        </w:rPr>
        <w:t>web/</w:t>
      </w:r>
      <w:r>
        <w:rPr>
          <w:b w:val="0"/>
          <w:i w:val="0"/>
          <w:strike w:val="0"/>
        </w:rPr>
        <w:t xml:space="preserve">, </w:t>
      </w:r>
      <w:r>
        <w:rPr>
          <w:rFonts w:ascii="Consolas" w:hAnsi="Consolas"/>
          <w:color w:val="8A1C1C"/>
          <w:sz w:val="19"/>
        </w:rPr>
        <w:t>field/</w:t>
      </w:r>
      <w:r>
        <w:rPr>
          <w:b w:val="0"/>
          <w:i w:val="0"/>
          <w:strike w:val="0"/>
        </w:rPr>
        <w:t xml:space="preserve">, </w:t>
      </w:r>
      <w:r>
        <w:rPr>
          <w:rFonts w:ascii="Consolas" w:hAnsi="Consolas"/>
          <w:color w:val="8A1C1C"/>
          <w:sz w:val="19"/>
        </w:rPr>
        <w:t>notebooks/</w:t>
      </w:r>
      <w:r>
        <w:rPr>
          <w:b w:val="0"/>
          <w:i w:val="0"/>
          <w:strike w:val="0"/>
        </w:rPr>
        <w:t xml:space="preserve">, </w:t>
      </w:r>
      <w:r>
        <w:rPr>
          <w:rFonts w:ascii="Consolas" w:hAnsi="Consolas"/>
          <w:color w:val="8A1C1C"/>
          <w:sz w:val="19"/>
        </w:rPr>
        <w:t>docker-compose.yml</w:t>
      </w:r>
      <w:r>
        <w:rPr>
          <w:b w:val="0"/>
          <w:i w:val="0"/>
          <w:strike w:val="0"/>
        </w:rPr>
        <w:t xml:space="preserve">, </w:t>
      </w:r>
      <w:r>
        <w:rPr>
          <w:rFonts w:ascii="Consolas" w:hAnsi="Consolas"/>
          <w:color w:val="8A1C1C"/>
          <w:sz w:val="19"/>
        </w:rPr>
        <w:t>Makefile</w:t>
      </w:r>
      <w:r>
        <w:rPr>
          <w:b w:val="0"/>
          <w:i w:val="0"/>
          <w:strike w:val="0"/>
        </w:rPr>
        <w:t>.</w:t>
      </w:r>
    </w:p>
    <w:p>
      <w:r>
        <w:rPr>
          <w:b w:val="0"/>
          <w:i w:val="0"/>
          <w:strike w:val="0"/>
        </w:rPr>
      </w:r>
      <w:r>
        <w:rPr>
          <w:b/>
          <w:i w:val="0"/>
          <w:strike w:val="0"/>
        </w:rPr>
        <w:t>Day 1 — data + baseline (the boring day that decides everything)</w:t>
      </w:r>
      <w:r>
        <w:rPr>
          <w:b w:val="0"/>
          <w:i w:val="0"/>
          <w:strike w:val="0"/>
        </w:rPr>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Slot</w:t>
            </w:r>
          </w:p>
        </w:tc>
        <w:tc>
          <w:tcPr>
            <w:tcW w:type="dxa" w:w="4802"/>
            <w:shd w:val="clear" w:color="auto" w:fill="0B3C5D"/>
          </w:tcPr>
          <w:p>
            <w:pPr>
              <w:spacing w:before="20" w:after="20" w:line="240" w:lineRule="auto"/>
            </w:pPr>
            <w:r>
              <w:rPr>
                <w:color w:val="FFFFFF"/>
              </w:rPr>
            </w:r>
            <w:r>
              <w:rPr>
                <w:b/>
                <w:i w:val="0"/>
                <w:strike w:val="0"/>
                <w:color w:val="FFFFFF"/>
                <w:sz w:val="16"/>
              </w:rPr>
              <w:t>Work</w:t>
            </w:r>
          </w:p>
        </w:tc>
      </w:tr>
      <w:tr>
        <w:tc>
          <w:tcPr>
            <w:tcW w:type="dxa" w:w="4802"/>
          </w:tcPr>
          <w:p>
            <w:pPr>
              <w:spacing w:before="20" w:after="20" w:line="240" w:lineRule="auto"/>
            </w:pPr>
            <w:r/>
            <w:r>
              <w:rPr>
                <w:b w:val="0"/>
                <w:i w:val="0"/>
                <w:strike w:val="0"/>
                <w:sz w:val="16"/>
              </w:rPr>
              <w:t>Morning</w:t>
            </w:r>
          </w:p>
        </w:tc>
        <w:tc>
          <w:tcPr>
            <w:tcW w:type="dxa" w:w="4802"/>
          </w:tcPr>
          <w:p>
            <w:pPr>
              <w:spacing w:before="20" w:after="20" w:line="240" w:lineRule="auto"/>
            </w:pPr>
            <w:r/>
            <w:r>
              <w:rPr>
                <w:b w:val="0"/>
                <w:i w:val="0"/>
                <w:strike w:val="0"/>
                <w:sz w:val="16"/>
              </w:rPr>
              <w:t>M1 synthetic generator v1 (accounts, contact points, attempts, latent types, legacy policy). Validate the decay curve and RPC base rate.</w:t>
            </w:r>
          </w:p>
        </w:tc>
      </w:tr>
      <w:tr>
        <w:tc>
          <w:tcPr>
            <w:tcW w:type="dxa" w:w="4802"/>
            <w:shd w:val="clear" w:color="auto" w:fill="F5F8FB"/>
          </w:tcPr>
          <w:p>
            <w:pPr>
              <w:spacing w:before="20" w:after="20" w:line="240" w:lineRule="auto"/>
            </w:pPr>
            <w:r/>
            <w:r>
              <w:rPr>
                <w:b w:val="0"/>
                <w:i w:val="0"/>
                <w:strike w:val="0"/>
                <w:sz w:val="16"/>
              </w:rPr>
              <w:t>Midday</w:t>
            </w:r>
          </w:p>
        </w:tc>
        <w:tc>
          <w:tcPr>
            <w:tcW w:type="dxa" w:w="4802"/>
            <w:shd w:val="clear" w:color="auto" w:fill="F5F8FB"/>
          </w:tcPr>
          <w:p>
            <w:pPr>
              <w:spacing w:before="20" w:after="20" w:line="240" w:lineRule="auto"/>
            </w:pPr>
            <w:r/>
            <w:r>
              <w:rPr>
                <w:b w:val="0"/>
                <w:i w:val="0"/>
                <w:strike w:val="0"/>
                <w:sz w:val="16"/>
              </w:rPr>
              <w:t>Baseline models (logistic + LightGBM on P(answer)) → first PR-AUC/Brier/ECE. Freeze the temporal split.</w:t>
            </w:r>
          </w:p>
        </w:tc>
      </w:tr>
      <w:tr>
        <w:tc>
          <w:tcPr>
            <w:tcW w:type="dxa" w:w="4802"/>
          </w:tcPr>
          <w:p>
            <w:pPr>
              <w:spacing w:before="20" w:after="20" w:line="240" w:lineRule="auto"/>
            </w:pPr>
            <w:r/>
            <w:r>
              <w:rPr>
                <w:b w:val="0"/>
                <w:i w:val="0"/>
                <w:strike w:val="0"/>
                <w:sz w:val="16"/>
              </w:rPr>
              <w:t>Afternoon</w:t>
            </w:r>
          </w:p>
        </w:tc>
        <w:tc>
          <w:tcPr>
            <w:tcW w:type="dxa" w:w="4802"/>
          </w:tcPr>
          <w:p>
            <w:pPr>
              <w:spacing w:before="20" w:after="20" w:line="240" w:lineRule="auto"/>
            </w:pPr>
            <w:r/>
            <w:r>
              <w:rPr>
                <w:b w:val="0"/>
                <w:i w:val="0"/>
                <w:strike w:val="0"/>
                <w:sz w:val="16"/>
              </w:rPr>
              <w:t>PS3 sanitisation: OSM extract for 2 cities → POI/landmark table; pincode polygons; address corruption generator (5k synthetic addresses with ground truth).</w:t>
            </w:r>
          </w:p>
        </w:tc>
      </w:tr>
      <w:tr>
        <w:tc>
          <w:tcPr>
            <w:tcW w:type="dxa" w:w="4802"/>
            <w:shd w:val="clear" w:color="auto" w:fill="F5F8FB"/>
          </w:tcPr>
          <w:p>
            <w:pPr>
              <w:spacing w:before="20" w:after="20" w:line="240" w:lineRule="auto"/>
            </w:pPr>
            <w:r/>
            <w:r>
              <w:rPr>
                <w:b w:val="0"/>
                <w:i w:val="0"/>
                <w:strike w:val="0"/>
                <w:sz w:val="16"/>
              </w:rPr>
              <w:t>Evening</w:t>
            </w:r>
          </w:p>
        </w:tc>
        <w:tc>
          <w:tcPr>
            <w:tcW w:type="dxa" w:w="4802"/>
            <w:shd w:val="clear" w:color="auto" w:fill="F5F8FB"/>
          </w:tcPr>
          <w:p>
            <w:pPr>
              <w:spacing w:before="20" w:after="20" w:line="240" w:lineRule="auto"/>
            </w:pPr>
            <w:r/>
            <w:r>
              <w:rPr>
                <w:rFonts w:ascii="Consolas" w:hAnsi="Consolas"/>
                <w:color w:val="8A1C1C"/>
                <w:sz w:val="15"/>
              </w:rPr>
              <w:t>pgvector</w:t>
            </w:r>
            <w:r>
              <w:rPr>
                <w:b w:val="0"/>
                <w:i w:val="0"/>
                <w:strike w:val="0"/>
                <w:sz w:val="16"/>
              </w:rPr>
              <w:t xml:space="preserve">/PostGIS schema; feature assembly with </w:t>
            </w:r>
            <w:r>
              <w:rPr>
                <w:rFonts w:ascii="Consolas" w:hAnsi="Consolas"/>
                <w:color w:val="8A1C1C"/>
                <w:sz w:val="15"/>
              </w:rPr>
              <w:t>as_of</w:t>
            </w:r>
            <w:r>
              <w:rPr>
                <w:b w:val="0"/>
                <w:i w:val="0"/>
                <w:strike w:val="0"/>
                <w:sz w:val="16"/>
              </w:rPr>
              <w:t xml:space="preserve">; </w:t>
            </w:r>
            <w:r>
              <w:rPr>
                <w:b/>
                <w:i w:val="0"/>
                <w:strike w:val="0"/>
                <w:sz w:val="16"/>
              </w:rPr>
              <w:t>first end-to-end smoke test</w:t>
            </w:r>
            <w:r>
              <w:rPr>
                <w:b w:val="0"/>
                <w:i w:val="0"/>
                <w:strike w:val="0"/>
                <w:sz w:val="16"/>
              </w:rPr>
              <w:t>: score one contact point, produce one decision.</w:t>
            </w:r>
          </w:p>
        </w:tc>
      </w:tr>
    </w:tbl>
    <w:p>
      <w:pPr>
        <w:spacing w:after="80"/>
      </w:pPr>
    </w:p>
    <w:p>
      <w:r>
        <w:rPr>
          <w:b w:val="0"/>
          <w:i w:val="0"/>
          <w:strike w:val="0"/>
        </w:rPr>
      </w:r>
      <w:r>
        <w:rPr>
          <w:b/>
          <w:i w:val="0"/>
          <w:strike w:val="0"/>
        </w:rPr>
        <w:t>Day 2 — the system</w:t>
      </w:r>
      <w:r>
        <w:rPr>
          <w:b w:val="0"/>
          <w:i w:val="0"/>
          <w:strike w:val="0"/>
        </w:rPr>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Slot</w:t>
            </w:r>
          </w:p>
        </w:tc>
        <w:tc>
          <w:tcPr>
            <w:tcW w:type="dxa" w:w="4802"/>
            <w:shd w:val="clear" w:color="auto" w:fill="0B3C5D"/>
          </w:tcPr>
          <w:p>
            <w:pPr>
              <w:spacing w:before="20" w:after="20" w:line="240" w:lineRule="auto"/>
            </w:pPr>
            <w:r>
              <w:rPr>
                <w:color w:val="FFFFFF"/>
              </w:rPr>
            </w:r>
            <w:r>
              <w:rPr>
                <w:b/>
                <w:i w:val="0"/>
                <w:strike w:val="0"/>
                <w:color w:val="FFFFFF"/>
                <w:sz w:val="16"/>
              </w:rPr>
              <w:t>Work</w:t>
            </w:r>
          </w:p>
        </w:tc>
      </w:tr>
      <w:tr>
        <w:tc>
          <w:tcPr>
            <w:tcW w:type="dxa" w:w="4802"/>
          </w:tcPr>
          <w:p>
            <w:pPr>
              <w:spacing w:before="20" w:after="20" w:line="240" w:lineRule="auto"/>
            </w:pPr>
            <w:r/>
            <w:r>
              <w:rPr>
                <w:b w:val="0"/>
                <w:i w:val="0"/>
                <w:strike w:val="0"/>
                <w:sz w:val="16"/>
              </w:rPr>
              <w:t>Morning</w:t>
            </w:r>
          </w:p>
        </w:tc>
        <w:tc>
          <w:tcPr>
            <w:tcW w:type="dxa" w:w="4802"/>
          </w:tcPr>
          <w:p>
            <w:pPr>
              <w:spacing w:before="20" w:after="20" w:line="240" w:lineRule="auto"/>
            </w:pPr>
            <w:r/>
            <w:r>
              <w:rPr>
                <w:b w:val="0"/>
                <w:i w:val="0"/>
                <w:strike w:val="0"/>
                <w:sz w:val="16"/>
              </w:rPr>
              <w:t>H2 right-party head + recycled head; segmented isotonic calibration; SHAP→reason codes.</w:t>
            </w:r>
          </w:p>
        </w:tc>
      </w:tr>
      <w:tr>
        <w:tc>
          <w:tcPr>
            <w:tcW w:type="dxa" w:w="4802"/>
            <w:shd w:val="clear" w:color="auto" w:fill="F5F8FB"/>
          </w:tcPr>
          <w:p>
            <w:pPr>
              <w:spacing w:before="20" w:after="20" w:line="240" w:lineRule="auto"/>
            </w:pPr>
            <w:r/>
            <w:r>
              <w:rPr>
                <w:b w:val="0"/>
                <w:i w:val="0"/>
                <w:strike w:val="0"/>
                <w:sz w:val="16"/>
              </w:rPr>
              <w:t>Midday</w:t>
            </w:r>
          </w:p>
        </w:tc>
        <w:tc>
          <w:tcPr>
            <w:tcW w:type="dxa" w:w="4802"/>
            <w:shd w:val="clear" w:color="auto" w:fill="F5F8FB"/>
          </w:tcPr>
          <w:p>
            <w:pPr>
              <w:spacing w:before="20" w:after="20" w:line="240" w:lineRule="auto"/>
            </w:pPr>
            <w:r/>
            <w:r>
              <w:rPr>
                <w:b w:val="0"/>
                <w:i w:val="0"/>
                <w:strike w:val="0"/>
                <w:sz w:val="16"/>
              </w:rPr>
              <w:t xml:space="preserve">PS3: libpostal parsing, gazetteer + phonetic keys, candidate generation, LTR ranker v1, weighted robust estimator, </w:t>
            </w:r>
            <w:r>
              <w:rPr>
                <w:b/>
                <w:i w:val="0"/>
                <w:strike w:val="0"/>
                <w:sz w:val="16"/>
              </w:rPr>
              <w:t>conformal radius</w:t>
            </w:r>
            <w:r>
              <w:rPr>
                <w:b w:val="0"/>
                <w:i w:val="0"/>
                <w:strike w:val="0"/>
                <w:sz w:val="16"/>
              </w:rPr>
              <w:t>.</w:t>
            </w:r>
          </w:p>
        </w:tc>
      </w:tr>
      <w:tr>
        <w:tc>
          <w:tcPr>
            <w:tcW w:type="dxa" w:w="4802"/>
          </w:tcPr>
          <w:p>
            <w:pPr>
              <w:spacing w:before="20" w:after="20" w:line="240" w:lineRule="auto"/>
            </w:pPr>
            <w:r/>
            <w:r>
              <w:rPr>
                <w:b w:val="0"/>
                <w:i w:val="0"/>
                <w:strike w:val="0"/>
                <w:sz w:val="16"/>
              </w:rPr>
              <w:t>Afternoon</w:t>
            </w:r>
          </w:p>
        </w:tc>
        <w:tc>
          <w:tcPr>
            <w:tcW w:type="dxa" w:w="4802"/>
          </w:tcPr>
          <w:p>
            <w:pPr>
              <w:spacing w:before="20" w:after="20" w:line="240" w:lineRule="auto"/>
            </w:pPr>
            <w:r/>
            <w:r>
              <w:rPr>
                <w:b w:val="0"/>
                <w:i w:val="0"/>
                <w:strike w:val="0"/>
                <w:sz w:val="16"/>
              </w:rPr>
              <w:t>Decision engine: candidates, hard filters (identity gate!), ENRC, WAIT, propensity logging, audit record; OR-Tools VRP.</w:t>
            </w:r>
          </w:p>
        </w:tc>
      </w:tr>
      <w:tr>
        <w:tc>
          <w:tcPr>
            <w:tcW w:type="dxa" w:w="4802"/>
            <w:shd w:val="clear" w:color="auto" w:fill="F5F8FB"/>
          </w:tcPr>
          <w:p>
            <w:pPr>
              <w:spacing w:before="20" w:after="20" w:line="240" w:lineRule="auto"/>
            </w:pPr>
            <w:r/>
            <w:r>
              <w:rPr>
                <w:b w:val="0"/>
                <w:i w:val="0"/>
                <w:strike w:val="0"/>
                <w:sz w:val="16"/>
              </w:rPr>
              <w:t>Evening</w:t>
            </w:r>
          </w:p>
        </w:tc>
        <w:tc>
          <w:tcPr>
            <w:tcW w:type="dxa" w:w="4802"/>
            <w:shd w:val="clear" w:color="auto" w:fill="F5F8FB"/>
          </w:tcPr>
          <w:p>
            <w:pPr>
              <w:spacing w:before="20" w:after="20" w:line="240" w:lineRule="auto"/>
            </w:pPr>
            <w:r/>
            <w:r>
              <w:rPr>
                <w:b w:val="0"/>
                <w:i w:val="0"/>
                <w:strike w:val="0"/>
                <w:sz w:val="16"/>
              </w:rPr>
              <w:t xml:space="preserve">FastAPI endpoints + Docker Compose; agent-console UI with the "why" card. </w:t>
            </w:r>
            <w:r>
              <w:rPr>
                <w:b/>
                <w:i w:val="0"/>
                <w:strike w:val="0"/>
                <w:sz w:val="16"/>
              </w:rPr>
              <w:t>Demo acts 1–3 must run.</w:t>
            </w:r>
            <w:r>
              <w:rPr>
                <w:b w:val="0"/>
                <w:i w:val="0"/>
                <w:strike w:val="0"/>
                <w:sz w:val="16"/>
              </w:rPr>
            </w:r>
          </w:p>
        </w:tc>
      </w:tr>
    </w:tbl>
    <w:p>
      <w:pPr>
        <w:spacing w:after="80"/>
      </w:pPr>
    </w:p>
    <w:p>
      <w:r>
        <w:rPr>
          <w:b w:val="0"/>
          <w:i w:val="0"/>
          <w:strike w:val="0"/>
        </w:rPr>
      </w:r>
      <w:r>
        <w:rPr>
          <w:b/>
          <w:i w:val="0"/>
          <w:strike w:val="0"/>
        </w:rPr>
        <w:t>Day 3 — the show</w:t>
      </w:r>
      <w:r>
        <w:rPr>
          <w:b w:val="0"/>
          <w:i w:val="0"/>
          <w:strike w:val="0"/>
        </w:rPr>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Slot</w:t>
            </w:r>
          </w:p>
        </w:tc>
        <w:tc>
          <w:tcPr>
            <w:tcW w:type="dxa" w:w="4802"/>
            <w:shd w:val="clear" w:color="auto" w:fill="0B3C5D"/>
          </w:tcPr>
          <w:p>
            <w:pPr>
              <w:spacing w:before="20" w:after="20" w:line="240" w:lineRule="auto"/>
            </w:pPr>
            <w:r>
              <w:rPr>
                <w:color w:val="FFFFFF"/>
              </w:rPr>
            </w:r>
            <w:r>
              <w:rPr>
                <w:b/>
                <w:i w:val="0"/>
                <w:strike w:val="0"/>
                <w:color w:val="FFFFFF"/>
                <w:sz w:val="16"/>
              </w:rPr>
              <w:t>Work</w:t>
            </w:r>
          </w:p>
        </w:tc>
      </w:tr>
      <w:tr>
        <w:tc>
          <w:tcPr>
            <w:tcW w:type="dxa" w:w="4802"/>
          </w:tcPr>
          <w:p>
            <w:pPr>
              <w:spacing w:before="20" w:after="20" w:line="240" w:lineRule="auto"/>
            </w:pPr>
            <w:r/>
            <w:r>
              <w:rPr>
                <w:b w:val="0"/>
                <w:i w:val="0"/>
                <w:strike w:val="0"/>
                <w:sz w:val="16"/>
              </w:rPr>
              <w:t>Morning</w:t>
            </w:r>
          </w:p>
        </w:tc>
        <w:tc>
          <w:tcPr>
            <w:tcW w:type="dxa" w:w="4802"/>
          </w:tcPr>
          <w:p>
            <w:pPr>
              <w:spacing w:before="20" w:after="20" w:line="240" w:lineRule="auto"/>
            </w:pPr>
            <w:r/>
            <w:r>
              <w:rPr>
                <w:b w:val="0"/>
                <w:i w:val="0"/>
                <w:strike w:val="0"/>
                <w:sz w:val="16"/>
              </w:rPr>
              <w:t>Integrity model + fake-check-in demo; offline PWA with bundled pack; the loop act (visit → radius ↓ → action flips).</w:t>
            </w:r>
          </w:p>
        </w:tc>
      </w:tr>
      <w:tr>
        <w:tc>
          <w:tcPr>
            <w:tcW w:type="dxa" w:w="4802"/>
            <w:shd w:val="clear" w:color="auto" w:fill="F5F8FB"/>
          </w:tcPr>
          <w:p>
            <w:pPr>
              <w:spacing w:before="20" w:after="20" w:line="240" w:lineRule="auto"/>
            </w:pPr>
            <w:r/>
            <w:r>
              <w:rPr>
                <w:b w:val="0"/>
                <w:i w:val="0"/>
                <w:strike w:val="0"/>
                <w:sz w:val="16"/>
              </w:rPr>
              <w:t>Midday</w:t>
            </w:r>
          </w:p>
        </w:tc>
        <w:tc>
          <w:tcPr>
            <w:tcW w:type="dxa" w:w="4802"/>
            <w:shd w:val="clear" w:color="auto" w:fill="F5F8FB"/>
          </w:tcPr>
          <w:p>
            <w:pPr>
              <w:spacing w:before="20" w:after="20" w:line="240" w:lineRule="auto"/>
            </w:pPr>
            <w:r/>
            <w:r>
              <w:rPr>
                <w:b w:val="0"/>
                <w:i w:val="0"/>
                <w:strike w:val="0"/>
                <w:sz w:val="16"/>
              </w:rPr>
              <w:t>Manager dashboard (money + compliance + model health); starvation panel; trace-price slider.</w:t>
            </w:r>
          </w:p>
        </w:tc>
      </w:tr>
      <w:tr>
        <w:tc>
          <w:tcPr>
            <w:tcW w:type="dxa" w:w="4802"/>
          </w:tcPr>
          <w:p>
            <w:pPr>
              <w:spacing w:before="20" w:after="20" w:line="240" w:lineRule="auto"/>
            </w:pPr>
            <w:r/>
            <w:r>
              <w:rPr>
                <w:b w:val="0"/>
                <w:i w:val="0"/>
                <w:strike w:val="0"/>
                <w:sz w:val="16"/>
              </w:rPr>
              <w:t>Afternoon</w:t>
            </w:r>
          </w:p>
        </w:tc>
        <w:tc>
          <w:tcPr>
            <w:tcW w:type="dxa" w:w="4802"/>
          </w:tcPr>
          <w:p>
            <w:pPr>
              <w:spacing w:before="20" w:after="20" w:line="240" w:lineRule="auto"/>
            </w:pPr>
            <w:r/>
            <w:r>
              <w:rPr>
                <w:b w:val="0"/>
                <w:i w:val="0"/>
                <w:strike w:val="0"/>
                <w:sz w:val="16"/>
              </w:rPr>
              <w:t>Freeze code; rehearse the 3-minute script 5×; record the fallback video; write the model cards and the one-slide architecture.</w:t>
            </w:r>
          </w:p>
        </w:tc>
      </w:tr>
      <w:tr>
        <w:tc>
          <w:tcPr>
            <w:tcW w:type="dxa" w:w="4802"/>
            <w:shd w:val="clear" w:color="auto" w:fill="F5F8FB"/>
          </w:tcPr>
          <w:p>
            <w:pPr>
              <w:spacing w:before="20" w:after="20" w:line="240" w:lineRule="auto"/>
            </w:pPr>
            <w:r/>
            <w:r>
              <w:rPr>
                <w:b w:val="0"/>
                <w:i w:val="0"/>
                <w:strike w:val="0"/>
                <w:sz w:val="16"/>
              </w:rPr>
              <w:t>Evening</w:t>
            </w:r>
          </w:p>
        </w:tc>
        <w:tc>
          <w:tcPr>
            <w:tcW w:type="dxa" w:w="4802"/>
            <w:shd w:val="clear" w:color="auto" w:fill="F5F8FB"/>
          </w:tcPr>
          <w:p>
            <w:pPr>
              <w:spacing w:before="20" w:after="20" w:line="240" w:lineRule="auto"/>
            </w:pPr>
            <w:r/>
            <w:r>
              <w:rPr>
                <w:b w:val="0"/>
                <w:i w:val="0"/>
                <w:strike w:val="0"/>
                <w:sz w:val="16"/>
              </w:rPr>
              <w:t>Buffer. Ship.</w:t>
            </w:r>
          </w:p>
        </w:tc>
      </w:tr>
    </w:tbl>
    <w:p>
      <w:pPr>
        <w:spacing w:after="80"/>
      </w:pPr>
    </w:p>
    <w:p>
      <w:pPr>
        <w:pStyle w:val="Heading2"/>
      </w:pPr>
      <w:r>
        <w:rPr>
          <w:b/>
          <w:i w:val="0"/>
          <w:strike w:val="0"/>
        </w:rPr>
        <w:t>15.2 The full 14-day plan (if this is being built for real, with real CN data)</w:t>
      </w:r>
    </w:p>
    <w:tbl>
      <w:tblPr>
        <w:tblStyle w:val="TableGrid"/>
        <w:tblW w:type="auto" w:w="0"/>
        <w:jc w:val="center"/>
        <w:tblLayout w:type="autofit"/>
        <w:tblLook w:firstColumn="1" w:firstRow="1" w:lastColumn="0" w:lastRow="0" w:noHBand="0" w:noVBand="1" w:val="04A0"/>
        <w:tblW w:type="pct" w:w="5000"/>
        <w:tblLayout w:type="autofit"/>
      </w:tblPr>
      <w:tblGrid>
        <w:gridCol w:w="2401"/>
        <w:gridCol w:w="2401"/>
        <w:gridCol w:w="2401"/>
        <w:gridCol w:w="2401"/>
      </w:tblGrid>
      <w:tr>
        <w:trPr>
          <w:tblHeader w:val="true"/>
        </w:trPr>
        <w:tc>
          <w:tcPr>
            <w:tcW w:type="dxa" w:w="2401"/>
            <w:shd w:val="clear" w:color="auto" w:fill="0B3C5D"/>
          </w:tcPr>
          <w:p>
            <w:pPr>
              <w:spacing w:before="20" w:after="20" w:line="240" w:lineRule="auto"/>
            </w:pPr>
            <w:r>
              <w:rPr>
                <w:color w:val="FFFFFF"/>
              </w:rPr>
            </w:r>
            <w:r>
              <w:rPr>
                <w:b/>
                <w:i w:val="0"/>
                <w:strike w:val="0"/>
                <w:color w:val="FFFFFF"/>
                <w:sz w:val="16"/>
              </w:rPr>
              <w:t>Day</w:t>
            </w:r>
          </w:p>
        </w:tc>
        <w:tc>
          <w:tcPr>
            <w:tcW w:type="dxa" w:w="2401"/>
            <w:shd w:val="clear" w:color="auto" w:fill="0B3C5D"/>
          </w:tcPr>
          <w:p>
            <w:pPr>
              <w:spacing w:before="20" w:after="20" w:line="240" w:lineRule="auto"/>
            </w:pPr>
            <w:r>
              <w:rPr>
                <w:color w:val="FFFFFF"/>
              </w:rPr>
            </w:r>
            <w:r>
              <w:rPr>
                <w:b/>
                <w:i w:val="0"/>
                <w:strike w:val="0"/>
                <w:color w:val="FFFFFF"/>
                <w:sz w:val="16"/>
              </w:rPr>
              <w:t>Focus</w:t>
            </w:r>
          </w:p>
        </w:tc>
        <w:tc>
          <w:tcPr>
            <w:tcW w:type="dxa" w:w="2401"/>
            <w:shd w:val="clear" w:color="auto" w:fill="0B3C5D"/>
          </w:tcPr>
          <w:p>
            <w:pPr>
              <w:spacing w:before="20" w:after="20" w:line="240" w:lineRule="auto"/>
            </w:pPr>
            <w:r>
              <w:rPr>
                <w:color w:val="FFFFFF"/>
              </w:rPr>
            </w:r>
            <w:r>
              <w:rPr>
                <w:b/>
                <w:i w:val="0"/>
                <w:strike w:val="0"/>
                <w:color w:val="FFFFFF"/>
                <w:sz w:val="16"/>
              </w:rPr>
              <w:t>Deliverable</w:t>
            </w:r>
          </w:p>
        </w:tc>
        <w:tc>
          <w:tcPr>
            <w:tcW w:type="dxa" w:w="2401"/>
            <w:shd w:val="clear" w:color="auto" w:fill="0B3C5D"/>
          </w:tcPr>
          <w:p>
            <w:pPr>
              <w:spacing w:before="20" w:after="20" w:line="240" w:lineRule="auto"/>
            </w:pPr>
            <w:r>
              <w:rPr>
                <w:color w:val="FFFFFF"/>
              </w:rPr>
            </w:r>
            <w:r>
              <w:rPr>
                <w:b/>
                <w:i w:val="0"/>
                <w:strike w:val="0"/>
                <w:color w:val="FFFFFF"/>
                <w:sz w:val="16"/>
              </w:rPr>
              <w:t>Gate to pass</w:t>
            </w:r>
          </w:p>
        </w:tc>
      </w:tr>
      <w:tr>
        <w:tc>
          <w:tcPr>
            <w:tcW w:type="dxa" w:w="2401"/>
          </w:tcPr>
          <w:p>
            <w:pPr>
              <w:spacing w:before="20" w:after="20" w:line="240" w:lineRule="auto"/>
            </w:pPr>
            <w:r/>
            <w:r>
              <w:rPr>
                <w:b w:val="0"/>
                <w:i w:val="0"/>
                <w:strike w:val="0"/>
                <w:sz w:val="16"/>
              </w:rPr>
            </w:r>
            <w:r>
              <w:rPr>
                <w:b/>
                <w:i w:val="0"/>
                <w:strike w:val="0"/>
                <w:sz w:val="16"/>
              </w:rPr>
              <w:t>1</w:t>
            </w:r>
            <w:r>
              <w:rPr>
                <w:b w:val="0"/>
                <w:i w:val="0"/>
                <w:strike w:val="0"/>
                <w:sz w:val="16"/>
              </w:rPr>
            </w:r>
          </w:p>
        </w:tc>
        <w:tc>
          <w:tcPr>
            <w:tcW w:type="dxa" w:w="2401"/>
          </w:tcPr>
          <w:p>
            <w:pPr>
              <w:spacing w:before="20" w:after="20" w:line="240" w:lineRule="auto"/>
            </w:pPr>
            <w:r/>
            <w:r>
              <w:rPr>
                <w:b w:val="0"/>
                <w:i w:val="0"/>
                <w:strike w:val="0"/>
                <w:sz w:val="16"/>
              </w:rPr>
              <w:t>Data audit &amp; schema mapping</w:t>
            </w:r>
          </w:p>
        </w:tc>
        <w:tc>
          <w:tcPr>
            <w:tcW w:type="dxa" w:w="2401"/>
          </w:tcPr>
          <w:p>
            <w:pPr>
              <w:spacing w:before="20" w:after="20" w:line="240" w:lineRule="auto"/>
            </w:pPr>
            <w:r/>
            <w:r>
              <w:rPr>
                <w:b w:val="0"/>
                <w:i w:val="0"/>
                <w:strike w:val="0"/>
                <w:sz w:val="16"/>
              </w:rPr>
              <w:t xml:space="preserve">CN tables mapped to §8.1 tiers; identify gaps; find </w:t>
            </w:r>
            <w:r>
              <w:rPr>
                <w:b/>
                <w:i w:val="0"/>
                <w:strike w:val="0"/>
                <w:sz w:val="16"/>
              </w:rPr>
              <w:t>inbound-call events</w:t>
            </w:r>
            <w:r>
              <w:rPr>
                <w:b w:val="0"/>
                <w:i w:val="0"/>
                <w:strike w:val="0"/>
                <w:sz w:val="16"/>
              </w:rPr>
            </w:r>
          </w:p>
        </w:tc>
        <w:tc>
          <w:tcPr>
            <w:tcW w:type="dxa" w:w="2401"/>
          </w:tcPr>
          <w:p>
            <w:pPr>
              <w:spacing w:before="20" w:after="20" w:line="240" w:lineRule="auto"/>
            </w:pPr>
            <w:r/>
            <w:r>
              <w:rPr>
                <w:b w:val="0"/>
                <w:i w:val="0"/>
                <w:strike w:val="0"/>
                <w:sz w:val="16"/>
              </w:rPr>
              <w:t>Written data-readiness notes; Tier-1 completeness ≥ 80%</w:t>
            </w:r>
          </w:p>
        </w:tc>
      </w:tr>
      <w:tr>
        <w:tc>
          <w:tcPr>
            <w:tcW w:type="dxa" w:w="2401"/>
            <w:shd w:val="clear" w:color="auto" w:fill="F5F8FB"/>
          </w:tcPr>
          <w:p>
            <w:pPr>
              <w:spacing w:before="20" w:after="20" w:line="240" w:lineRule="auto"/>
            </w:pPr>
            <w:r/>
            <w:r>
              <w:rPr>
                <w:b w:val="0"/>
                <w:i w:val="0"/>
                <w:strike w:val="0"/>
                <w:sz w:val="16"/>
              </w:rPr>
            </w:r>
            <w:r>
              <w:rPr>
                <w:b/>
                <w:i w:val="0"/>
                <w:strike w:val="0"/>
                <w:sz w:val="16"/>
              </w:rPr>
              <w:t>2</w:t>
            </w:r>
            <w:r>
              <w:rPr>
                <w:b w:val="0"/>
                <w:i w:val="0"/>
                <w:strike w:val="0"/>
                <w:sz w:val="16"/>
              </w:rPr>
            </w:r>
          </w:p>
        </w:tc>
        <w:tc>
          <w:tcPr>
            <w:tcW w:type="dxa" w:w="2401"/>
            <w:shd w:val="clear" w:color="auto" w:fill="F5F8FB"/>
          </w:tcPr>
          <w:p>
            <w:pPr>
              <w:spacing w:before="20" w:after="20" w:line="240" w:lineRule="auto"/>
            </w:pPr>
            <w:r/>
            <w:r>
              <w:rPr>
                <w:b w:val="0"/>
                <w:i w:val="0"/>
                <w:strike w:val="0"/>
                <w:sz w:val="16"/>
              </w:rPr>
              <w:t>Synthetic generator v1 + evaluation harness</w:t>
            </w:r>
          </w:p>
        </w:tc>
        <w:tc>
          <w:tcPr>
            <w:tcW w:type="dxa" w:w="2401"/>
            <w:shd w:val="clear" w:color="auto" w:fill="F5F8FB"/>
          </w:tcPr>
          <w:p>
            <w:pPr>
              <w:spacing w:before="20" w:after="20" w:line="240" w:lineRule="auto"/>
            </w:pPr>
            <w:r/>
            <w:r>
              <w:rPr>
                <w:rFonts w:ascii="Consolas" w:hAnsi="Consolas"/>
                <w:color w:val="8A1C1C"/>
                <w:sz w:val="15"/>
              </w:rPr>
              <w:t>synthetic_cn_generator.py</w:t>
            </w:r>
            <w:r>
              <w:rPr>
                <w:b w:val="0"/>
                <w:i w:val="0"/>
                <w:strike w:val="0"/>
                <w:sz w:val="16"/>
              </w:rPr>
              <w:t>; temporal split; metric harness</w:t>
            </w:r>
          </w:p>
        </w:tc>
        <w:tc>
          <w:tcPr>
            <w:tcW w:type="dxa" w:w="2401"/>
            <w:shd w:val="clear" w:color="auto" w:fill="F5F8FB"/>
          </w:tcPr>
          <w:p>
            <w:pPr>
              <w:spacing w:before="20" w:after="20" w:line="240" w:lineRule="auto"/>
            </w:pPr>
            <w:r/>
            <w:r>
              <w:rPr>
                <w:b w:val="0"/>
                <w:i w:val="0"/>
                <w:strike w:val="0"/>
                <w:sz w:val="16"/>
              </w:rPr>
              <w:t>Published decay shape reproduced; harness runs end-to-end</w:t>
            </w:r>
          </w:p>
        </w:tc>
      </w:tr>
      <w:tr>
        <w:tc>
          <w:tcPr>
            <w:tcW w:type="dxa" w:w="2401"/>
          </w:tcPr>
          <w:p>
            <w:pPr>
              <w:spacing w:before="20" w:after="20" w:line="240" w:lineRule="auto"/>
            </w:pPr>
            <w:r/>
            <w:r>
              <w:rPr>
                <w:b w:val="0"/>
                <w:i w:val="0"/>
                <w:strike w:val="0"/>
                <w:sz w:val="16"/>
              </w:rPr>
            </w:r>
            <w:r>
              <w:rPr>
                <w:b/>
                <w:i w:val="0"/>
                <w:strike w:val="0"/>
                <w:sz w:val="16"/>
              </w:rPr>
              <w:t>3</w:t>
            </w:r>
            <w:r>
              <w:rPr>
                <w:b w:val="0"/>
                <w:i w:val="0"/>
                <w:strike w:val="0"/>
                <w:sz w:val="16"/>
              </w:rPr>
            </w:r>
          </w:p>
        </w:tc>
        <w:tc>
          <w:tcPr>
            <w:tcW w:type="dxa" w:w="2401"/>
          </w:tcPr>
          <w:p>
            <w:pPr>
              <w:spacing w:before="20" w:after="20" w:line="240" w:lineRule="auto"/>
            </w:pPr>
            <w:r/>
            <w:r>
              <w:rPr>
                <w:b w:val="0"/>
                <w:i w:val="0"/>
                <w:strike w:val="0"/>
                <w:sz w:val="16"/>
              </w:rPr>
              <w:t>Baseline models</w:t>
            </w:r>
          </w:p>
        </w:tc>
        <w:tc>
          <w:tcPr>
            <w:tcW w:type="dxa" w:w="2401"/>
          </w:tcPr>
          <w:p>
            <w:pPr>
              <w:spacing w:before="20" w:after="20" w:line="240" w:lineRule="auto"/>
            </w:pPr>
            <w:r/>
            <w:r>
              <w:rPr>
                <w:b w:val="0"/>
                <w:i w:val="0"/>
                <w:strike w:val="0"/>
                <w:sz w:val="16"/>
              </w:rPr>
              <w:t>Logistic + LightGBM for P(answer), P(RPC)</w:t>
            </w:r>
          </w:p>
        </w:tc>
        <w:tc>
          <w:tcPr>
            <w:tcW w:type="dxa" w:w="2401"/>
          </w:tcPr>
          <w:p>
            <w:pPr>
              <w:spacing w:before="20" w:after="20" w:line="240" w:lineRule="auto"/>
            </w:pPr>
            <w:r/>
            <w:r>
              <w:rPr>
                <w:b w:val="0"/>
                <w:i w:val="0"/>
                <w:strike w:val="0"/>
                <w:sz w:val="16"/>
              </w:rPr>
              <w:t>PR-AUC, Brier, ECE logged in MLflow</w:t>
            </w:r>
          </w:p>
        </w:tc>
      </w:tr>
      <w:tr>
        <w:tc>
          <w:tcPr>
            <w:tcW w:type="dxa" w:w="2401"/>
            <w:shd w:val="clear" w:color="auto" w:fill="F5F8FB"/>
          </w:tcPr>
          <w:p>
            <w:pPr>
              <w:spacing w:before="20" w:after="20" w:line="240" w:lineRule="auto"/>
            </w:pPr>
            <w:r/>
            <w:r>
              <w:rPr>
                <w:b w:val="0"/>
                <w:i w:val="0"/>
                <w:strike w:val="0"/>
                <w:sz w:val="16"/>
              </w:rPr>
            </w:r>
            <w:r>
              <w:rPr>
                <w:b/>
                <w:i w:val="0"/>
                <w:strike w:val="0"/>
                <w:sz w:val="16"/>
              </w:rPr>
              <w:t>4</w:t>
            </w:r>
            <w:r>
              <w:rPr>
                <w:b w:val="0"/>
                <w:i w:val="0"/>
                <w:strike w:val="0"/>
                <w:sz w:val="16"/>
              </w:rPr>
            </w:r>
          </w:p>
        </w:tc>
        <w:tc>
          <w:tcPr>
            <w:tcW w:type="dxa" w:w="2401"/>
            <w:shd w:val="clear" w:color="auto" w:fill="F5F8FB"/>
          </w:tcPr>
          <w:p>
            <w:pPr>
              <w:spacing w:before="20" w:after="20" w:line="240" w:lineRule="auto"/>
            </w:pPr>
            <w:r/>
            <w:r>
              <w:rPr>
                <w:b w:val="0"/>
                <w:i w:val="0"/>
                <w:strike w:val="0"/>
                <w:sz w:val="16"/>
              </w:rPr>
              <w:t>Feature store + point-in-time correctness</w:t>
            </w:r>
          </w:p>
        </w:tc>
        <w:tc>
          <w:tcPr>
            <w:tcW w:type="dxa" w:w="2401"/>
            <w:shd w:val="clear" w:color="auto" w:fill="F5F8FB"/>
          </w:tcPr>
          <w:p>
            <w:pPr>
              <w:spacing w:before="20" w:after="20" w:line="240" w:lineRule="auto"/>
            </w:pPr>
            <w:r/>
            <w:r>
              <w:rPr>
                <w:rFonts w:ascii="Consolas" w:hAnsi="Consolas"/>
                <w:color w:val="8A1C1C"/>
                <w:sz w:val="15"/>
              </w:rPr>
              <w:t>as_of</w:t>
            </w:r>
            <w:r>
              <w:rPr>
                <w:b w:val="0"/>
                <w:i w:val="0"/>
                <w:strike w:val="0"/>
                <w:sz w:val="16"/>
              </w:rPr>
              <w:t xml:space="preserve"> feature views; leakage tests</w:t>
            </w:r>
          </w:p>
        </w:tc>
        <w:tc>
          <w:tcPr>
            <w:tcW w:type="dxa" w:w="2401"/>
            <w:shd w:val="clear" w:color="auto" w:fill="F5F8FB"/>
          </w:tcPr>
          <w:p>
            <w:pPr>
              <w:spacing w:before="20" w:after="20" w:line="240" w:lineRule="auto"/>
            </w:pPr>
            <w:r/>
            <w:r>
              <w:rPr>
                <w:b w:val="0"/>
                <w:i w:val="0"/>
                <w:strike w:val="0"/>
                <w:sz w:val="16"/>
              </w:rPr>
              <w:t>A deliberately leaky feature is caught by the test</w:t>
            </w:r>
          </w:p>
        </w:tc>
      </w:tr>
      <w:tr>
        <w:tc>
          <w:tcPr>
            <w:tcW w:type="dxa" w:w="2401"/>
          </w:tcPr>
          <w:p>
            <w:pPr>
              <w:spacing w:before="20" w:after="20" w:line="240" w:lineRule="auto"/>
            </w:pPr>
            <w:r/>
            <w:r>
              <w:rPr>
                <w:b w:val="0"/>
                <w:i w:val="0"/>
                <w:strike w:val="0"/>
                <w:sz w:val="16"/>
              </w:rPr>
            </w:r>
            <w:r>
              <w:rPr>
                <w:b/>
                <w:i w:val="0"/>
                <w:strike w:val="0"/>
                <w:sz w:val="16"/>
              </w:rPr>
              <w:t>5</w:t>
            </w:r>
            <w:r>
              <w:rPr>
                <w:b w:val="0"/>
                <w:i w:val="0"/>
                <w:strike w:val="0"/>
                <w:sz w:val="16"/>
              </w:rPr>
            </w:r>
          </w:p>
        </w:tc>
        <w:tc>
          <w:tcPr>
            <w:tcW w:type="dxa" w:w="2401"/>
          </w:tcPr>
          <w:p>
            <w:pPr>
              <w:spacing w:before="20" w:after="20" w:line="240" w:lineRule="auto"/>
            </w:pPr>
            <w:r/>
            <w:r>
              <w:rPr>
                <w:b w:val="0"/>
                <w:i w:val="0"/>
                <w:strike w:val="0"/>
                <w:sz w:val="16"/>
              </w:rPr>
              <w:t>H2 right-party + recycled head</w:t>
            </w:r>
          </w:p>
        </w:tc>
        <w:tc>
          <w:tcPr>
            <w:tcW w:type="dxa" w:w="2401"/>
          </w:tcPr>
          <w:p>
            <w:pPr>
              <w:spacing w:before="20" w:after="20" w:line="240" w:lineRule="auto"/>
            </w:pPr>
            <w:r/>
            <w:r>
              <w:rPr>
                <w:b w:val="0"/>
                <w:i w:val="0"/>
                <w:strike w:val="0"/>
                <w:sz w:val="16"/>
              </w:rPr>
              <w:t>Calibrated H2; recycled-head prototype</w:t>
            </w:r>
          </w:p>
        </w:tc>
        <w:tc>
          <w:tcPr>
            <w:tcW w:type="dxa" w:w="2401"/>
          </w:tcPr>
          <w:p>
            <w:pPr>
              <w:spacing w:before="20" w:after="20" w:line="240" w:lineRule="auto"/>
            </w:pPr>
            <w:r/>
            <w:r>
              <w:rPr>
                <w:b w:val="0"/>
                <w:i w:val="0"/>
                <w:strike w:val="0"/>
                <w:sz w:val="16"/>
              </w:rPr>
              <w:t>Wrong-party recall at fixed precision reported</w:t>
            </w:r>
          </w:p>
        </w:tc>
      </w:tr>
      <w:tr>
        <w:tc>
          <w:tcPr>
            <w:tcW w:type="dxa" w:w="2401"/>
            <w:shd w:val="clear" w:color="auto" w:fill="F5F8FB"/>
          </w:tcPr>
          <w:p>
            <w:pPr>
              <w:spacing w:before="20" w:after="20" w:line="240" w:lineRule="auto"/>
            </w:pPr>
            <w:r/>
            <w:r>
              <w:rPr>
                <w:b w:val="0"/>
                <w:i w:val="0"/>
                <w:strike w:val="0"/>
                <w:sz w:val="16"/>
              </w:rPr>
            </w:r>
            <w:r>
              <w:rPr>
                <w:b/>
                <w:i w:val="0"/>
                <w:strike w:val="0"/>
                <w:sz w:val="16"/>
              </w:rPr>
              <w:t>6</w:t>
            </w:r>
            <w:r>
              <w:rPr>
                <w:b w:val="0"/>
                <w:i w:val="0"/>
                <w:strike w:val="0"/>
                <w:sz w:val="16"/>
              </w:rPr>
            </w:r>
          </w:p>
        </w:tc>
        <w:tc>
          <w:tcPr>
            <w:tcW w:type="dxa" w:w="2401"/>
            <w:shd w:val="clear" w:color="auto" w:fill="F5F8FB"/>
          </w:tcPr>
          <w:p>
            <w:pPr>
              <w:spacing w:before="20" w:after="20" w:line="240" w:lineRule="auto"/>
            </w:pPr>
            <w:r/>
            <w:r>
              <w:rPr>
                <w:b w:val="0"/>
                <w:i w:val="0"/>
                <w:strike w:val="0"/>
                <w:sz w:val="16"/>
              </w:rPr>
              <w:t>Survival/decay head</w:t>
            </w:r>
          </w:p>
        </w:tc>
        <w:tc>
          <w:tcPr>
            <w:tcW w:type="dxa" w:w="2401"/>
            <w:shd w:val="clear" w:color="auto" w:fill="F5F8FB"/>
          </w:tcPr>
          <w:p>
            <w:pPr>
              <w:spacing w:before="20" w:after="20" w:line="240" w:lineRule="auto"/>
            </w:pPr>
            <w:r/>
            <w:r>
              <w:rPr>
                <w:rFonts w:ascii="Consolas" w:hAnsi="Consolas"/>
                <w:color w:val="8A1C1C"/>
                <w:sz w:val="15"/>
              </w:rPr>
              <w:t>sksurv</w:t>
            </w:r>
            <w:r>
              <w:rPr>
                <w:b w:val="0"/>
                <w:i w:val="0"/>
                <w:strike w:val="0"/>
                <w:sz w:val="16"/>
              </w:rPr>
              <w:t xml:space="preserve"> hazard model; </w:t>
            </w:r>
            <w:r>
              <w:rPr>
                <w:rFonts w:ascii="Consolas" w:hAnsi="Consolas"/>
                <w:color w:val="8A1C1C"/>
                <w:sz w:val="15"/>
              </w:rPr>
              <w:t>P(contact within k)</w:t>
            </w:r>
          </w:p>
        </w:tc>
        <w:tc>
          <w:tcPr>
            <w:tcW w:type="dxa" w:w="2401"/>
            <w:shd w:val="clear" w:color="auto" w:fill="F5F8FB"/>
          </w:tcPr>
          <w:p>
            <w:pPr>
              <w:spacing w:before="20" w:after="20" w:line="240" w:lineRule="auto"/>
            </w:pPr>
            <w:r/>
            <w:r>
              <w:rPr>
                <w:b w:val="0"/>
                <w:i w:val="0"/>
                <w:strike w:val="0"/>
                <w:sz w:val="16"/>
              </w:rPr>
              <w:t>C-index + IPCW Brier beats a constant-hazard baseline</w:t>
            </w:r>
          </w:p>
        </w:tc>
      </w:tr>
      <w:tr>
        <w:tc>
          <w:tcPr>
            <w:tcW w:type="dxa" w:w="2401"/>
          </w:tcPr>
          <w:p>
            <w:pPr>
              <w:spacing w:before="20" w:after="20" w:line="240" w:lineRule="auto"/>
            </w:pPr>
            <w:r/>
            <w:r>
              <w:rPr>
                <w:b w:val="0"/>
                <w:i w:val="0"/>
                <w:strike w:val="0"/>
                <w:sz w:val="16"/>
              </w:rPr>
            </w:r>
            <w:r>
              <w:rPr>
                <w:b/>
                <w:i w:val="0"/>
                <w:strike w:val="0"/>
                <w:sz w:val="16"/>
              </w:rPr>
              <w:t>7</w:t>
            </w:r>
            <w:r>
              <w:rPr>
                <w:b w:val="0"/>
                <w:i w:val="0"/>
                <w:strike w:val="0"/>
                <w:sz w:val="16"/>
              </w:rPr>
            </w:r>
          </w:p>
        </w:tc>
        <w:tc>
          <w:tcPr>
            <w:tcW w:type="dxa" w:w="2401"/>
          </w:tcPr>
          <w:p>
            <w:pPr>
              <w:spacing w:before="20" w:after="20" w:line="240" w:lineRule="auto"/>
            </w:pPr>
            <w:r/>
            <w:r>
              <w:rPr>
                <w:b w:val="0"/>
                <w:i w:val="0"/>
                <w:strike w:val="0"/>
                <w:sz w:val="16"/>
              </w:rPr>
              <w:t>Decision engine v1</w:t>
            </w:r>
          </w:p>
        </w:tc>
        <w:tc>
          <w:tcPr>
            <w:tcW w:type="dxa" w:w="2401"/>
          </w:tcPr>
          <w:p>
            <w:pPr>
              <w:spacing w:before="20" w:after="20" w:line="240" w:lineRule="auto"/>
            </w:pPr>
            <w:r/>
            <w:r>
              <w:rPr>
                <w:b w:val="0"/>
                <w:i w:val="0"/>
                <w:strike w:val="0"/>
                <w:sz w:val="16"/>
              </w:rPr>
              <w:t>Candidates, hard filters, ENRC, audit records</w:t>
            </w:r>
          </w:p>
        </w:tc>
        <w:tc>
          <w:tcPr>
            <w:tcW w:type="dxa" w:w="2401"/>
          </w:tcPr>
          <w:p>
            <w:pPr>
              <w:spacing w:before="20" w:after="20" w:line="240" w:lineRule="auto"/>
            </w:pPr>
            <w:r/>
            <w:r>
              <w:rPr>
                <w:b w:val="0"/>
                <w:i w:val="0"/>
                <w:strike w:val="0"/>
                <w:sz w:val="16"/>
              </w:rPr>
              <w:t>Every decision replayable from the audit row</w:t>
            </w:r>
          </w:p>
        </w:tc>
      </w:tr>
      <w:tr>
        <w:tc>
          <w:tcPr>
            <w:tcW w:type="dxa" w:w="2401"/>
            <w:shd w:val="clear" w:color="auto" w:fill="F5F8FB"/>
          </w:tcPr>
          <w:p>
            <w:pPr>
              <w:spacing w:before="20" w:after="20" w:line="240" w:lineRule="auto"/>
            </w:pPr>
            <w:r/>
            <w:r>
              <w:rPr>
                <w:b w:val="0"/>
                <w:i w:val="0"/>
                <w:strike w:val="0"/>
                <w:sz w:val="16"/>
              </w:rPr>
            </w:r>
            <w:r>
              <w:rPr>
                <w:b/>
                <w:i w:val="0"/>
                <w:strike w:val="0"/>
                <w:sz w:val="16"/>
              </w:rPr>
              <w:t>8</w:t>
            </w:r>
            <w:r>
              <w:rPr>
                <w:b w:val="0"/>
                <w:i w:val="0"/>
                <w:strike w:val="0"/>
                <w:sz w:val="16"/>
              </w:rPr>
            </w:r>
          </w:p>
        </w:tc>
        <w:tc>
          <w:tcPr>
            <w:tcW w:type="dxa" w:w="2401"/>
            <w:shd w:val="clear" w:color="auto" w:fill="F5F8FB"/>
          </w:tcPr>
          <w:p>
            <w:pPr>
              <w:spacing w:before="20" w:after="20" w:line="240" w:lineRule="auto"/>
            </w:pPr>
            <w:r/>
            <w:r>
              <w:rPr>
                <w:b w:val="0"/>
                <w:i w:val="0"/>
                <w:strike w:val="0"/>
                <w:sz w:val="16"/>
              </w:rPr>
              <w:t>Trace-EVSI + exploration</w:t>
            </w:r>
          </w:p>
        </w:tc>
        <w:tc>
          <w:tcPr>
            <w:tcW w:type="dxa" w:w="2401"/>
            <w:shd w:val="clear" w:color="auto" w:fill="F5F8FB"/>
          </w:tcPr>
          <w:p>
            <w:pPr>
              <w:spacing w:before="20" w:after="20" w:line="240" w:lineRule="auto"/>
            </w:pPr>
            <w:r/>
            <w:r>
              <w:rPr>
                <w:b w:val="0"/>
                <w:i w:val="0"/>
                <w:strike w:val="0"/>
                <w:sz w:val="16"/>
              </w:rPr>
              <w:t>EVSI gate; VoI bonus; ε-floor; propensity logs</w:t>
            </w:r>
          </w:p>
        </w:tc>
        <w:tc>
          <w:tcPr>
            <w:tcW w:type="dxa" w:w="2401"/>
            <w:shd w:val="clear" w:color="auto" w:fill="F5F8FB"/>
          </w:tcPr>
          <w:p>
            <w:pPr>
              <w:spacing w:before="20" w:after="20" w:line="240" w:lineRule="auto"/>
            </w:pPr>
            <w:r/>
            <w:r>
              <w:rPr>
                <w:b w:val="0"/>
                <w:i w:val="0"/>
                <w:strike w:val="0"/>
                <w:sz w:val="16"/>
              </w:rPr>
              <w:t>Trace decisions change with price; starvation metric tracked</w:t>
            </w:r>
          </w:p>
        </w:tc>
      </w:tr>
      <w:tr>
        <w:tc>
          <w:tcPr>
            <w:tcW w:type="dxa" w:w="2401"/>
          </w:tcPr>
          <w:p>
            <w:pPr>
              <w:spacing w:before="20" w:after="20" w:line="240" w:lineRule="auto"/>
            </w:pPr>
            <w:r/>
            <w:r>
              <w:rPr>
                <w:b w:val="0"/>
                <w:i w:val="0"/>
                <w:strike w:val="0"/>
                <w:sz w:val="16"/>
              </w:rPr>
            </w:r>
            <w:r>
              <w:rPr>
                <w:b/>
                <w:i w:val="0"/>
                <w:strike w:val="0"/>
                <w:sz w:val="16"/>
              </w:rPr>
              <w:t>9</w:t>
            </w:r>
            <w:r>
              <w:rPr>
                <w:b w:val="0"/>
                <w:i w:val="0"/>
                <w:strike w:val="0"/>
                <w:sz w:val="16"/>
              </w:rPr>
            </w:r>
          </w:p>
        </w:tc>
        <w:tc>
          <w:tcPr>
            <w:tcW w:type="dxa" w:w="2401"/>
          </w:tcPr>
          <w:p>
            <w:pPr>
              <w:spacing w:before="20" w:after="20" w:line="240" w:lineRule="auto"/>
            </w:pPr>
            <w:r/>
            <w:r>
              <w:rPr>
                <w:b w:val="0"/>
                <w:i w:val="0"/>
                <w:strike w:val="0"/>
                <w:sz w:val="16"/>
              </w:rPr>
              <w:t>PS3 parsing + gazetteer</w:t>
            </w:r>
          </w:p>
        </w:tc>
        <w:tc>
          <w:tcPr>
            <w:tcW w:type="dxa" w:w="2401"/>
          </w:tcPr>
          <w:p>
            <w:pPr>
              <w:spacing w:before="20" w:after="20" w:line="240" w:lineRule="auto"/>
            </w:pPr>
            <w:r/>
            <w:r>
              <w:rPr>
                <w:b w:val="0"/>
                <w:i w:val="0"/>
                <w:strike w:val="0"/>
                <w:sz w:val="16"/>
              </w:rPr>
              <w:t>libpostal/deepparse + learned landmark aliases + phonetic keys</w:t>
            </w:r>
          </w:p>
        </w:tc>
        <w:tc>
          <w:tcPr>
            <w:tcW w:type="dxa" w:w="2401"/>
          </w:tcPr>
          <w:p>
            <w:pPr>
              <w:spacing w:before="20" w:after="20" w:line="240" w:lineRule="auto"/>
            </w:pPr>
            <w:r/>
            <w:r>
              <w:rPr>
                <w:b w:val="0"/>
                <w:i w:val="0"/>
                <w:strike w:val="0"/>
                <w:sz w:val="16"/>
              </w:rPr>
              <w:t>≥ 80% landmark-match recall on a labelled sample</w:t>
            </w:r>
          </w:p>
        </w:tc>
      </w:tr>
      <w:tr>
        <w:tc>
          <w:tcPr>
            <w:tcW w:type="dxa" w:w="2401"/>
            <w:shd w:val="clear" w:color="auto" w:fill="F5F8FB"/>
          </w:tcPr>
          <w:p>
            <w:pPr>
              <w:spacing w:before="20" w:after="20" w:line="240" w:lineRule="auto"/>
            </w:pPr>
            <w:r/>
            <w:r>
              <w:rPr>
                <w:b w:val="0"/>
                <w:i w:val="0"/>
                <w:strike w:val="0"/>
                <w:sz w:val="16"/>
              </w:rPr>
            </w:r>
            <w:r>
              <w:rPr>
                <w:b/>
                <w:i w:val="0"/>
                <w:strike w:val="0"/>
                <w:sz w:val="16"/>
              </w:rPr>
              <w:t>10</w:t>
            </w:r>
            <w:r>
              <w:rPr>
                <w:b w:val="0"/>
                <w:i w:val="0"/>
                <w:strike w:val="0"/>
                <w:sz w:val="16"/>
              </w:rPr>
            </w:r>
          </w:p>
        </w:tc>
        <w:tc>
          <w:tcPr>
            <w:tcW w:type="dxa" w:w="2401"/>
            <w:shd w:val="clear" w:color="auto" w:fill="F5F8FB"/>
          </w:tcPr>
          <w:p>
            <w:pPr>
              <w:spacing w:before="20" w:after="20" w:line="240" w:lineRule="auto"/>
            </w:pPr>
            <w:r/>
            <w:r>
              <w:rPr>
                <w:b w:val="0"/>
                <w:i w:val="0"/>
                <w:strike w:val="0"/>
                <w:sz w:val="16"/>
              </w:rPr>
              <w:t>PS3 candidates + ranker + radius</w:t>
            </w:r>
          </w:p>
        </w:tc>
        <w:tc>
          <w:tcPr>
            <w:tcW w:type="dxa" w:w="2401"/>
            <w:shd w:val="clear" w:color="auto" w:fill="F5F8FB"/>
          </w:tcPr>
          <w:p>
            <w:pPr>
              <w:spacing w:before="20" w:after="20" w:line="240" w:lineRule="auto"/>
            </w:pPr>
            <w:r/>
            <w:r>
              <w:rPr>
                <w:b w:val="0"/>
                <w:i w:val="0"/>
                <w:strike w:val="0"/>
                <w:sz w:val="16"/>
              </w:rPr>
              <w:t>LTR ranker; weighted estimator; conformal radius</w:t>
            </w:r>
          </w:p>
        </w:tc>
        <w:tc>
          <w:tcPr>
            <w:tcW w:type="dxa" w:w="2401"/>
            <w:shd w:val="clear" w:color="auto" w:fill="F5F8FB"/>
          </w:tcPr>
          <w:p>
            <w:pPr>
              <w:spacing w:before="20" w:after="20" w:line="240" w:lineRule="auto"/>
            </w:pPr>
            <w:r/>
            <w:r>
              <w:rPr>
                <w:b w:val="0"/>
                <w:i w:val="0"/>
                <w:strike w:val="0"/>
                <w:sz w:val="16"/>
              </w:rPr>
              <w:t>Coverage within 2 pp; drift accuracy reported vs. G4 baseline</w:t>
            </w:r>
          </w:p>
        </w:tc>
      </w:tr>
      <w:tr>
        <w:tc>
          <w:tcPr>
            <w:tcW w:type="dxa" w:w="2401"/>
          </w:tcPr>
          <w:p>
            <w:pPr>
              <w:spacing w:before="20" w:after="20" w:line="240" w:lineRule="auto"/>
            </w:pPr>
            <w:r/>
            <w:r>
              <w:rPr>
                <w:b w:val="0"/>
                <w:i w:val="0"/>
                <w:strike w:val="0"/>
                <w:sz w:val="16"/>
              </w:rPr>
            </w:r>
            <w:r>
              <w:rPr>
                <w:b/>
                <w:i w:val="0"/>
                <w:strike w:val="0"/>
                <w:sz w:val="16"/>
              </w:rPr>
              <w:t>11</w:t>
            </w:r>
            <w:r>
              <w:rPr>
                <w:b w:val="0"/>
                <w:i w:val="0"/>
                <w:strike w:val="0"/>
                <w:sz w:val="16"/>
              </w:rPr>
            </w:r>
          </w:p>
        </w:tc>
        <w:tc>
          <w:tcPr>
            <w:tcW w:type="dxa" w:w="2401"/>
          </w:tcPr>
          <w:p>
            <w:pPr>
              <w:spacing w:before="20" w:after="20" w:line="240" w:lineRule="auto"/>
            </w:pPr>
            <w:r/>
            <w:r>
              <w:rPr>
                <w:b w:val="0"/>
                <w:i w:val="0"/>
                <w:strike w:val="0"/>
                <w:sz w:val="16"/>
              </w:rPr>
              <w:t>Integrity model</w:t>
            </w:r>
          </w:p>
        </w:tc>
        <w:tc>
          <w:tcPr>
            <w:tcW w:type="dxa" w:w="2401"/>
          </w:tcPr>
          <w:p>
            <w:pPr>
              <w:spacing w:before="20" w:after="20" w:line="240" w:lineRule="auto"/>
            </w:pPr>
            <w:r/>
            <w:r>
              <w:rPr>
                <w:b w:val="0"/>
                <w:i w:val="0"/>
                <w:strike w:val="0"/>
                <w:sz w:val="16"/>
              </w:rPr>
              <w:t>Credibility weights; fraud-injection tests</w:t>
            </w:r>
          </w:p>
        </w:tc>
        <w:tc>
          <w:tcPr>
            <w:tcW w:type="dxa" w:w="2401"/>
          </w:tcPr>
          <w:p>
            <w:pPr>
              <w:spacing w:before="20" w:after="20" w:line="240" w:lineRule="auto"/>
            </w:pPr>
            <w:r/>
            <w:r>
              <w:rPr>
                <w:b w:val="0"/>
                <w:i w:val="0"/>
                <w:strike w:val="0"/>
                <w:sz w:val="16"/>
              </w:rPr>
              <w:t>An injected fake visit does not move the estimate</w:t>
            </w:r>
          </w:p>
        </w:tc>
      </w:tr>
      <w:tr>
        <w:tc>
          <w:tcPr>
            <w:tcW w:type="dxa" w:w="2401"/>
            <w:shd w:val="clear" w:color="auto" w:fill="F5F8FB"/>
          </w:tcPr>
          <w:p>
            <w:pPr>
              <w:spacing w:before="20" w:after="20" w:line="240" w:lineRule="auto"/>
            </w:pPr>
            <w:r/>
            <w:r>
              <w:rPr>
                <w:b w:val="0"/>
                <w:i w:val="0"/>
                <w:strike w:val="0"/>
                <w:sz w:val="16"/>
              </w:rPr>
            </w:r>
            <w:r>
              <w:rPr>
                <w:b/>
                <w:i w:val="0"/>
                <w:strike w:val="0"/>
                <w:sz w:val="16"/>
              </w:rPr>
              <w:t>12</w:t>
            </w:r>
            <w:r>
              <w:rPr>
                <w:b w:val="0"/>
                <w:i w:val="0"/>
                <w:strike w:val="0"/>
                <w:sz w:val="16"/>
              </w:rPr>
            </w:r>
          </w:p>
        </w:tc>
        <w:tc>
          <w:tcPr>
            <w:tcW w:type="dxa" w:w="2401"/>
            <w:shd w:val="clear" w:color="auto" w:fill="F5F8FB"/>
          </w:tcPr>
          <w:p>
            <w:pPr>
              <w:spacing w:before="20" w:after="20" w:line="240" w:lineRule="auto"/>
            </w:pPr>
            <w:r/>
            <w:r>
              <w:rPr>
                <w:b w:val="0"/>
                <w:i w:val="0"/>
                <w:strike w:val="0"/>
                <w:sz w:val="16"/>
              </w:rPr>
              <w:t>Field app + offline packs</w:t>
            </w:r>
          </w:p>
        </w:tc>
        <w:tc>
          <w:tcPr>
            <w:tcW w:type="dxa" w:w="2401"/>
            <w:shd w:val="clear" w:color="auto" w:fill="F5F8FB"/>
          </w:tcPr>
          <w:p>
            <w:pPr>
              <w:spacing w:before="20" w:after="20" w:line="240" w:lineRule="auto"/>
            </w:pPr>
            <w:r/>
            <w:r>
              <w:rPr>
                <w:b w:val="0"/>
                <w:i w:val="0"/>
                <w:strike w:val="0"/>
                <w:sz w:val="16"/>
              </w:rPr>
              <w:t>PWA with district packs; delta sync</w:t>
            </w:r>
          </w:p>
        </w:tc>
        <w:tc>
          <w:tcPr>
            <w:tcW w:type="dxa" w:w="2401"/>
            <w:shd w:val="clear" w:color="auto" w:fill="F5F8FB"/>
          </w:tcPr>
          <w:p>
            <w:pPr>
              <w:spacing w:before="20" w:after="20" w:line="240" w:lineRule="auto"/>
            </w:pPr>
            <w:r/>
            <w:r>
              <w:rPr>
                <w:b w:val="0"/>
                <w:i w:val="0"/>
                <w:strike w:val="0"/>
                <w:sz w:val="16"/>
              </w:rPr>
              <w:t>Full workflow in airplane mode</w:t>
            </w:r>
          </w:p>
        </w:tc>
      </w:tr>
      <w:tr>
        <w:tc>
          <w:tcPr>
            <w:tcW w:type="dxa" w:w="2401"/>
          </w:tcPr>
          <w:p>
            <w:pPr>
              <w:spacing w:before="20" w:after="20" w:line="240" w:lineRule="auto"/>
            </w:pPr>
            <w:r/>
            <w:r>
              <w:rPr>
                <w:b w:val="0"/>
                <w:i w:val="0"/>
                <w:strike w:val="0"/>
                <w:sz w:val="16"/>
              </w:rPr>
            </w:r>
            <w:r>
              <w:rPr>
                <w:b/>
                <w:i w:val="0"/>
                <w:strike w:val="0"/>
                <w:sz w:val="16"/>
              </w:rPr>
              <w:t>13</w:t>
            </w:r>
            <w:r>
              <w:rPr>
                <w:b w:val="0"/>
                <w:i w:val="0"/>
                <w:strike w:val="0"/>
                <w:sz w:val="16"/>
              </w:rPr>
            </w:r>
          </w:p>
        </w:tc>
        <w:tc>
          <w:tcPr>
            <w:tcW w:type="dxa" w:w="2401"/>
          </w:tcPr>
          <w:p>
            <w:pPr>
              <w:spacing w:before="20" w:after="20" w:line="240" w:lineRule="auto"/>
            </w:pPr>
            <w:r/>
            <w:r>
              <w:rPr>
                <w:b w:val="0"/>
                <w:i w:val="0"/>
                <w:strike w:val="0"/>
                <w:sz w:val="16"/>
              </w:rPr>
              <w:t>Dashboards + API hardening</w:t>
            </w:r>
          </w:p>
        </w:tc>
        <w:tc>
          <w:tcPr>
            <w:tcW w:type="dxa" w:w="2401"/>
          </w:tcPr>
          <w:p>
            <w:pPr>
              <w:spacing w:before="20" w:after="20" w:line="240" w:lineRule="auto"/>
            </w:pPr>
            <w:r/>
            <w:r>
              <w:rPr>
                <w:b w:val="0"/>
                <w:i w:val="0"/>
                <w:strike w:val="0"/>
                <w:sz w:val="16"/>
              </w:rPr>
              <w:t>Money/compliance/model-health views; load test</w:t>
            </w:r>
          </w:p>
        </w:tc>
        <w:tc>
          <w:tcPr>
            <w:tcW w:type="dxa" w:w="2401"/>
          </w:tcPr>
          <w:p>
            <w:pPr>
              <w:spacing w:before="20" w:after="20" w:line="240" w:lineRule="auto"/>
            </w:pPr>
            <w:r/>
            <w:r>
              <w:rPr>
                <w:b w:val="0"/>
                <w:i w:val="0"/>
                <w:strike w:val="0"/>
                <w:sz w:val="16"/>
              </w:rPr>
              <w:t xml:space="preserve">p95 latency &lt; 150 ms for </w:t>
            </w:r>
            <w:r>
              <w:rPr>
                <w:rFonts w:ascii="Consolas" w:hAnsi="Consolas"/>
                <w:color w:val="8A1C1C"/>
                <w:sz w:val="15"/>
              </w:rPr>
              <w:t>/decide</w:t>
            </w:r>
            <w:r>
              <w:rPr>
                <w:b w:val="0"/>
                <w:i w:val="0"/>
                <w:strike w:val="0"/>
                <w:sz w:val="16"/>
              </w:rPr>
              <w:t>; 100% audit coverage</w:t>
            </w:r>
          </w:p>
        </w:tc>
      </w:tr>
      <w:tr>
        <w:tc>
          <w:tcPr>
            <w:tcW w:type="dxa" w:w="2401"/>
            <w:shd w:val="clear" w:color="auto" w:fill="F5F8FB"/>
          </w:tcPr>
          <w:p>
            <w:pPr>
              <w:spacing w:before="20" w:after="20" w:line="240" w:lineRule="auto"/>
            </w:pPr>
            <w:r/>
            <w:r>
              <w:rPr>
                <w:b w:val="0"/>
                <w:i w:val="0"/>
                <w:strike w:val="0"/>
                <w:sz w:val="16"/>
              </w:rPr>
            </w:r>
            <w:r>
              <w:rPr>
                <w:b/>
                <w:i w:val="0"/>
                <w:strike w:val="0"/>
                <w:sz w:val="16"/>
              </w:rPr>
              <w:t>14</w:t>
            </w:r>
            <w:r>
              <w:rPr>
                <w:b w:val="0"/>
                <w:i w:val="0"/>
                <w:strike w:val="0"/>
                <w:sz w:val="16"/>
              </w:rPr>
            </w:r>
          </w:p>
        </w:tc>
        <w:tc>
          <w:tcPr>
            <w:tcW w:type="dxa" w:w="2401"/>
            <w:shd w:val="clear" w:color="auto" w:fill="F5F8FB"/>
          </w:tcPr>
          <w:p>
            <w:pPr>
              <w:spacing w:before="20" w:after="20" w:line="240" w:lineRule="auto"/>
            </w:pPr>
            <w:r/>
            <w:r>
              <w:rPr>
                <w:b w:val="0"/>
                <w:i w:val="0"/>
                <w:strike w:val="0"/>
                <w:sz w:val="16"/>
              </w:rPr>
              <w:t>Shadow-mode setup + pitch</w:t>
            </w:r>
          </w:p>
        </w:tc>
        <w:tc>
          <w:tcPr>
            <w:tcW w:type="dxa" w:w="2401"/>
            <w:shd w:val="clear" w:color="auto" w:fill="F5F8FB"/>
          </w:tcPr>
          <w:p>
            <w:pPr>
              <w:spacing w:before="20" w:after="20" w:line="240" w:lineRule="auto"/>
            </w:pPr>
            <w:r/>
            <w:r>
              <w:rPr>
                <w:b w:val="0"/>
                <w:i w:val="0"/>
                <w:strike w:val="0"/>
                <w:sz w:val="16"/>
              </w:rPr>
              <w:t>Shadow logging, off-policy evaluation harness, model cards, deck</w:t>
            </w:r>
          </w:p>
        </w:tc>
        <w:tc>
          <w:tcPr>
            <w:tcW w:type="dxa" w:w="2401"/>
            <w:shd w:val="clear" w:color="auto" w:fill="F5F8FB"/>
          </w:tcPr>
          <w:p>
            <w:pPr>
              <w:spacing w:before="20" w:after="20" w:line="240" w:lineRule="auto"/>
            </w:pPr>
            <w:r/>
            <w:r>
              <w:rPr>
                <w:b w:val="0"/>
                <w:i w:val="0"/>
                <w:strike w:val="0"/>
                <w:sz w:val="16"/>
              </w:rPr>
              <w:t>Off-policy estimate of policy gain vs. incumbent, with CIs</w:t>
            </w:r>
          </w:p>
        </w:tc>
      </w:tr>
    </w:tbl>
    <w:p>
      <w:pPr>
        <w:spacing w:after="80"/>
      </w:pPr>
    </w:p>
    <w:p>
      <w:r>
        <w:rPr>
          <w:b w:val="0"/>
          <w:i w:val="0"/>
          <w:strike w:val="0"/>
        </w:rPr>
      </w:r>
      <w:r>
        <w:rPr>
          <w:b/>
          <w:i w:val="0"/>
          <w:strike w:val="0"/>
        </w:rPr>
        <w:t>Sequencing rule:</w:t>
      </w:r>
      <w:r>
        <w:rPr>
          <w:b w:val="0"/>
          <w:i w:val="0"/>
          <w:strike w:val="0"/>
        </w:rPr>
        <w:t xml:space="preserve"> PS3 work (days 9–12) must not block PS2 (days 3–8). The interface between them is the geo-belief JSON. If PS3 slips, PS2 still ships with a wide, honest radius — and the demo still works, because the </w:t>
      </w:r>
      <w:r>
        <w:rPr>
          <w:b w:val="0"/>
          <w:i/>
          <w:strike w:val="0"/>
        </w:rPr>
        <w:t>coupling</w:t>
      </w:r>
      <w:r>
        <w:rPr>
          <w:b w:val="0"/>
          <w:i w:val="0"/>
          <w:strike w:val="0"/>
        </w:rPr>
        <w:t xml:space="preserve"> is demonstrated through the radius parameter, not through PS3's internal sophistication.</w:t>
      </w:r>
    </w:p>
    <w:p>
      <w:pPr>
        <w:pStyle w:val="Heading1"/>
        <w:pageBreakBefore/>
        <w:pBdr>
          <w:bottom w:val="single" w:sz="12" w:space="1" w:color="0B3C5D"/>
        </w:pBdr>
      </w:pPr>
      <w:r>
        <w:rPr>
          <w:b/>
          <w:i w:val="0"/>
          <w:strike w:val="0"/>
          <w:color w:val="0B3C5D"/>
          <w:sz w:val="38"/>
        </w:rPr>
        <w:t>16. FINAL RECOMMENDATION</w:t>
      </w:r>
    </w:p>
    <w:p>
      <w:pPr>
        <w:pStyle w:val="Heading2"/>
      </w:pPr>
      <w:r>
        <w:rPr>
          <w:b/>
          <w:i w:val="0"/>
          <w:strike w:val="0"/>
        </w:rPr>
        <w:t>16.1 The verdict, stated plainly</w:t>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Question</w:t>
            </w:r>
          </w:p>
        </w:tc>
        <w:tc>
          <w:tcPr>
            <w:tcW w:type="dxa" w:w="4802"/>
            <w:shd w:val="clear" w:color="auto" w:fill="0B3C5D"/>
          </w:tcPr>
          <w:p>
            <w:pPr>
              <w:spacing w:before="20" w:after="20" w:line="240" w:lineRule="auto"/>
            </w:pPr>
            <w:r>
              <w:rPr>
                <w:color w:val="FFFFFF"/>
              </w:rPr>
            </w:r>
            <w:r>
              <w:rPr>
                <w:b/>
                <w:i w:val="0"/>
                <w:strike w:val="0"/>
                <w:color w:val="FFFFFF"/>
                <w:sz w:val="16"/>
              </w:rPr>
              <w:t>Answer</w:t>
            </w:r>
          </w:p>
        </w:tc>
      </w:tr>
      <w:tr>
        <w:tc>
          <w:tcPr>
            <w:tcW w:type="dxa" w:w="4802"/>
          </w:tcPr>
          <w:p>
            <w:pPr>
              <w:spacing w:before="20" w:after="20" w:line="240" w:lineRule="auto"/>
            </w:pPr>
            <w:r/>
            <w:r>
              <w:rPr>
                <w:b w:val="0"/>
                <w:i w:val="0"/>
                <w:strike w:val="0"/>
                <w:sz w:val="16"/>
              </w:rPr>
              <w:t xml:space="preserve">Which is more </w:t>
            </w:r>
            <w:r>
              <w:rPr>
                <w:b/>
                <w:i w:val="0"/>
                <w:strike w:val="0"/>
                <w:sz w:val="16"/>
              </w:rPr>
              <w:t>feasible</w:t>
            </w:r>
            <w:r>
              <w:rPr>
                <w:b w:val="0"/>
                <w:i w:val="0"/>
                <w:strike w:val="0"/>
                <w:sz w:val="16"/>
              </w:rPr>
              <w:t>?</w:t>
            </w:r>
          </w:p>
        </w:tc>
        <w:tc>
          <w:tcPr>
            <w:tcW w:type="dxa" w:w="4802"/>
          </w:tcPr>
          <w:p>
            <w:pPr>
              <w:spacing w:before="20" w:after="20" w:line="240" w:lineRule="auto"/>
            </w:pPr>
            <w:r/>
            <w:r>
              <w:rPr>
                <w:b w:val="0"/>
                <w:i w:val="0"/>
                <w:strike w:val="0"/>
                <w:sz w:val="16"/>
              </w:rPr>
            </w:r>
            <w:r>
              <w:rPr>
                <w:b/>
                <w:i w:val="0"/>
                <w:strike w:val="0"/>
                <w:sz w:val="16"/>
              </w:rPr>
              <w:t>PS2.</w:t>
            </w:r>
            <w:r>
              <w:rPr>
                <w:b w:val="0"/>
                <w:i w:val="0"/>
                <w:strike w:val="0"/>
                <w:sz w:val="16"/>
              </w:rPr>
              <w:t xml:space="preserve"> Labels (RPC events, dispositions, telemetry) already exist; a competent MVP is 3–5 days; the decision-engine pattern is one the team has already built (REVIO).</w:t>
            </w:r>
          </w:p>
        </w:tc>
      </w:tr>
      <w:tr>
        <w:tc>
          <w:tcPr>
            <w:tcW w:type="dxa" w:w="4802"/>
            <w:shd w:val="clear" w:color="auto" w:fill="F5F8FB"/>
          </w:tcPr>
          <w:p>
            <w:pPr>
              <w:spacing w:before="20" w:after="20" w:line="240" w:lineRule="auto"/>
            </w:pPr>
            <w:r/>
            <w:r>
              <w:rPr>
                <w:b w:val="0"/>
                <w:i w:val="0"/>
                <w:strike w:val="0"/>
                <w:sz w:val="16"/>
              </w:rPr>
              <w:t xml:space="preserve">Which has more </w:t>
            </w:r>
            <w:r>
              <w:rPr>
                <w:b/>
                <w:i w:val="0"/>
                <w:strike w:val="0"/>
                <w:sz w:val="16"/>
              </w:rPr>
              <w:t>differentiation headroom</w:t>
            </w:r>
            <w:r>
              <w:rPr>
                <w:b w:val="0"/>
                <w:i w:val="0"/>
                <w:strike w:val="0"/>
                <w:sz w:val="16"/>
              </w:rPr>
              <w:t>?</w:t>
            </w:r>
          </w:p>
        </w:tc>
        <w:tc>
          <w:tcPr>
            <w:tcW w:type="dxa" w:w="4802"/>
            <w:shd w:val="clear" w:color="auto" w:fill="F5F8FB"/>
          </w:tcPr>
          <w:p>
            <w:pPr>
              <w:spacing w:before="20" w:after="20" w:line="240" w:lineRule="auto"/>
            </w:pPr>
            <w:r/>
            <w:r>
              <w:rPr>
                <w:b w:val="0"/>
                <w:i w:val="0"/>
                <w:strike w:val="0"/>
                <w:sz w:val="16"/>
              </w:rPr>
            </w:r>
            <w:r>
              <w:rPr>
                <w:b/>
                <w:i w:val="0"/>
                <w:strike w:val="0"/>
                <w:sz w:val="16"/>
              </w:rPr>
              <w:t>PS3.</w:t>
            </w:r>
            <w:r>
              <w:rPr>
                <w:b w:val="0"/>
                <w:i w:val="0"/>
                <w:strike w:val="0"/>
                <w:sz w:val="16"/>
              </w:rPr>
              <w:t xml:space="preserve"> Commercial geocoders are all locality-centroid-grade on Indian addresses; nobody ships calibrated radii or learns from field GPS with integrity weighting; the visuals are superior. But it carries higher model risk and a heavier data dependency.</w:t>
            </w:r>
          </w:p>
        </w:tc>
      </w:tr>
      <w:tr>
        <w:tc>
          <w:tcPr>
            <w:tcW w:type="dxa" w:w="4802"/>
          </w:tcPr>
          <w:p>
            <w:pPr>
              <w:spacing w:before="20" w:after="20" w:line="240" w:lineRule="auto"/>
            </w:pPr>
            <w:r/>
            <w:r>
              <w:rPr>
                <w:b w:val="0"/>
                <w:i w:val="0"/>
                <w:strike w:val="0"/>
                <w:sz w:val="16"/>
              </w:rPr>
              <w:t xml:space="preserve">Which has more </w:t>
            </w:r>
            <w:r>
              <w:rPr>
                <w:b/>
                <w:i w:val="0"/>
                <w:strike w:val="0"/>
                <w:sz w:val="16"/>
              </w:rPr>
              <w:t>hackathon potential</w:t>
            </w:r>
            <w:r>
              <w:rPr>
                <w:b w:val="0"/>
                <w:i w:val="0"/>
                <w:strike w:val="0"/>
                <w:sz w:val="16"/>
              </w:rPr>
              <w:t>?</w:t>
            </w:r>
          </w:p>
        </w:tc>
        <w:tc>
          <w:tcPr>
            <w:tcW w:type="dxa" w:w="4802"/>
          </w:tcPr>
          <w:p>
            <w:pPr>
              <w:spacing w:before="20" w:after="20" w:line="240" w:lineRule="auto"/>
            </w:pPr>
            <w:r/>
            <w:r>
              <w:rPr>
                <w:b w:val="0"/>
                <w:i w:val="0"/>
                <w:strike w:val="0"/>
                <w:sz w:val="16"/>
              </w:rPr>
            </w:r>
            <w:r>
              <w:rPr>
                <w:b/>
                <w:i w:val="0"/>
                <w:strike w:val="0"/>
                <w:sz w:val="16"/>
              </w:rPr>
              <w:t>PS3 for the "wow", PS2 for the "so what". Build both — but sequence them so PS2 is never at risk.</w:t>
            </w:r>
            <w:r>
              <w:rPr>
                <w:b w:val="0"/>
                <w:i w:val="0"/>
                <w:strike w:val="0"/>
                <w:sz w:val="16"/>
              </w:rPr>
            </w:r>
          </w:p>
        </w:tc>
      </w:tr>
      <w:tr>
        <w:tc>
          <w:tcPr>
            <w:tcW w:type="dxa" w:w="4802"/>
            <w:shd w:val="clear" w:color="auto" w:fill="F5F8FB"/>
          </w:tcPr>
          <w:p>
            <w:pPr>
              <w:spacing w:before="20" w:after="20" w:line="240" w:lineRule="auto"/>
            </w:pPr>
            <w:r/>
            <w:r>
              <w:rPr>
                <w:b w:val="0"/>
                <w:i w:val="0"/>
                <w:strike w:val="0"/>
                <w:sz w:val="16"/>
              </w:rPr>
            </w:r>
            <w:r>
              <w:rPr>
                <w:b/>
                <w:i w:val="0"/>
                <w:strike w:val="0"/>
                <w:sz w:val="16"/>
              </w:rPr>
              <w:t>What do we build?</w:t>
            </w:r>
            <w:r>
              <w:rPr>
                <w:b w:val="0"/>
                <w:i w:val="0"/>
                <w:strike w:val="0"/>
                <w:sz w:val="16"/>
              </w:rPr>
            </w:r>
          </w:p>
        </w:tc>
        <w:tc>
          <w:tcPr>
            <w:tcW w:type="dxa" w:w="4802"/>
            <w:shd w:val="clear" w:color="auto" w:fill="F5F8FB"/>
          </w:tcPr>
          <w:p>
            <w:pPr>
              <w:spacing w:before="20" w:after="20" w:line="240" w:lineRule="auto"/>
            </w:pPr>
            <w:r/>
            <w:r>
              <w:rPr>
                <w:b w:val="0"/>
                <w:i w:val="0"/>
                <w:strike w:val="0"/>
                <w:sz w:val="16"/>
              </w:rPr>
            </w:r>
            <w:r>
              <w:rPr>
                <w:b/>
                <w:i w:val="0"/>
                <w:strike w:val="0"/>
                <w:sz w:val="16"/>
              </w:rPr>
              <w:t>PS2 + PS3 as one system</w:t>
            </w:r>
            <w:r>
              <w:rPr>
                <w:b w:val="0"/>
                <w:i w:val="0"/>
                <w:strike w:val="0"/>
                <w:sz w:val="16"/>
              </w:rPr>
              <w:t xml:space="preserve">, because PS3's </w:t>
            </w:r>
            <w:r>
              <w:rPr>
                <w:b/>
                <w:i w:val="0"/>
                <w:strike w:val="0"/>
                <w:sz w:val="16"/>
              </w:rPr>
              <w:t>labels are produced by PS2's actions</w:t>
            </w:r>
            <w:r>
              <w:rPr>
                <w:b w:val="0"/>
                <w:i w:val="0"/>
                <w:strike w:val="0"/>
                <w:sz w:val="16"/>
              </w:rPr>
              <w:t xml:space="preserve"> and PS2's </w:t>
            </w:r>
            <w:r>
              <w:rPr>
                <w:b/>
                <w:i w:val="0"/>
                <w:strike w:val="0"/>
                <w:sz w:val="16"/>
              </w:rPr>
              <w:t>best action depends on PS3's uncertainty</w:t>
            </w:r>
            <w:r>
              <w:rPr>
                <w:b w:val="0"/>
                <w:i w:val="0"/>
                <w:strike w:val="0"/>
                <w:sz w:val="16"/>
              </w:rPr>
              <w:t>. Building one is building half a system; building both is building a flywheel.</w:t>
            </w:r>
          </w:p>
        </w:tc>
      </w:tr>
    </w:tbl>
    <w:p>
      <w:pPr>
        <w:spacing w:after="80"/>
      </w:pPr>
    </w:p>
    <w:p>
      <w:pPr>
        <w:pStyle w:val="Heading2"/>
      </w:pPr>
      <w:r>
        <w:rPr>
          <w:b/>
          <w:i w:val="0"/>
          <w:strike w:val="0"/>
        </w:rPr>
        <w:t>16.2 Why the combination is not just additive</w:t>
      </w:r>
    </w:p>
    <w:p>
      <w:pPr>
        <w:pStyle w:val="ListNumber"/>
        <w:spacing w:after="60"/>
      </w:pPr>
      <w:r>
        <w:rPr>
          <w:b w:val="0"/>
          <w:i w:val="0"/>
          <w:strike w:val="0"/>
        </w:rPr>
      </w:r>
      <w:r>
        <w:rPr>
          <w:b/>
          <w:i w:val="0"/>
          <w:strike w:val="0"/>
        </w:rPr>
        <w:t>Label dependency (mechanical):</w:t>
      </w:r>
      <w:r>
        <w:rPr>
          <w:b w:val="0"/>
          <w:i w:val="0"/>
          <w:strike w:val="0"/>
        </w:rPr>
        <w:t xml:space="preserve"> field visits are one of PS2's actions and PS3's only high-quality label source. Separately, PS2 never learns to value visits for information, and PS3 never receives the visits it needs.</w:t>
      </w:r>
    </w:p>
    <w:p>
      <w:pPr>
        <w:pStyle w:val="ListNumber"/>
        <w:spacing w:after="60"/>
      </w:pPr>
      <w:r>
        <w:rPr>
          <w:b w:val="0"/>
          <w:i w:val="0"/>
          <w:strike w:val="0"/>
        </w:rPr>
      </w:r>
      <w:r>
        <w:rPr>
          <w:b/>
          <w:i w:val="0"/>
          <w:strike w:val="0"/>
        </w:rPr>
        <w:t>Decision dependency (economic):</w:t>
      </w:r>
      <w:r>
        <w:rPr>
          <w:b w:val="0"/>
          <w:i w:val="0"/>
          <w:strike w:val="0"/>
        </w:rPr>
        <w:t xml:space="preserve"> the PS3 confidence radius enters the PS2 visit-EV formula twice — through </w:t>
      </w:r>
      <w:r>
        <w:rPr>
          <w:rFonts w:ascii="Consolas" w:hAnsi="Consolas"/>
          <w:color w:val="8A1C1C"/>
          <w:sz w:val="19"/>
        </w:rPr>
        <w:t>p_home</w:t>
      </w:r>
      <w:r>
        <w:rPr>
          <w:b w:val="0"/>
          <w:i w:val="0"/>
          <w:strike w:val="0"/>
        </w:rPr>
        <w:t xml:space="preserve"> and through </w:t>
      </w:r>
      <w:r>
        <w:rPr>
          <w:rFonts w:ascii="Consolas" w:hAnsi="Consolas"/>
          <w:color w:val="8A1C1C"/>
          <w:sz w:val="19"/>
        </w:rPr>
        <w:t>p_wrongdoor · C_compliance</w:t>
      </w:r>
      <w:r>
        <w:rPr>
          <w:b w:val="0"/>
          <w:i w:val="0"/>
          <w:strike w:val="0"/>
        </w:rPr>
        <w:t>. Without PS3, visit decisions are systematically over-confident.</w:t>
      </w:r>
    </w:p>
    <w:p>
      <w:pPr>
        <w:pStyle w:val="ListNumber"/>
        <w:spacing w:after="60"/>
      </w:pPr>
      <w:r>
        <w:rPr>
          <w:b w:val="0"/>
          <w:i w:val="0"/>
          <w:strike w:val="0"/>
        </w:rPr>
      </w:r>
      <w:r>
        <w:rPr>
          <w:b/>
          <w:i w:val="0"/>
          <w:strike w:val="0"/>
        </w:rPr>
        <w:t>Compliance dependency (legal):</w:t>
      </w:r>
      <w:r>
        <w:rPr>
          <w:b w:val="0"/>
          <w:i w:val="0"/>
          <w:strike w:val="0"/>
        </w:rPr>
        <w:t xml:space="preserve"> fewer wrong-door visits means fewer third-party exposures. PS3 is a compliance instrument, not just a mapping utility.</w:t>
      </w:r>
    </w:p>
    <w:p>
      <w:pPr>
        <w:pStyle w:val="ListNumber"/>
        <w:spacing w:after="60"/>
      </w:pPr>
      <w:r>
        <w:rPr>
          <w:b w:val="0"/>
          <w:i w:val="0"/>
          <w:strike w:val="0"/>
        </w:rPr>
      </w:r>
      <w:r>
        <w:rPr>
          <w:b/>
          <w:i w:val="0"/>
          <w:strike w:val="0"/>
        </w:rPr>
        <w:t>Shared latent variable (statistical):</w:t>
      </w:r>
      <w:r>
        <w:rPr>
          <w:b w:val="0"/>
          <w:i w:val="0"/>
          <w:strike w:val="0"/>
        </w:rPr>
        <w:t xml:space="preserve"> "the borrower moved" drives both phone-recycling symptoms and address staleness (§6.5). The joint factor is more predictive than either head alone.</w:t>
      </w:r>
    </w:p>
    <w:p>
      <w:pPr>
        <w:pStyle w:val="ListNumber"/>
        <w:spacing w:after="60"/>
      </w:pPr>
      <w:r>
        <w:rPr>
          <w:b w:val="0"/>
          <w:i w:val="0"/>
          <w:strike w:val="0"/>
        </w:rPr>
      </w:r>
      <w:r>
        <w:rPr>
          <w:b/>
          <w:i w:val="0"/>
          <w:strike w:val="0"/>
        </w:rPr>
        <w:t>Novelty (competitive):</w:t>
      </w:r>
      <w:r>
        <w:rPr>
          <w:b w:val="0"/>
          <w:i w:val="0"/>
          <w:strike w:val="0"/>
        </w:rPr>
        <w:t xml:space="preserve"> every competitor we surveyed solves one half. G-6 (contact intelligence ∥ location intelligence) is the gap, and the combination is the moat.</w:t>
      </w:r>
    </w:p>
    <w:p>
      <w:pPr>
        <w:pStyle w:val="Heading2"/>
      </w:pPr>
      <w:r>
        <w:rPr>
          <w:b/>
          <w:i w:val="0"/>
          <w:strike w:val="0"/>
        </w:rPr>
        <w:t>16.3 The exact approach to build (one paragraph)</w:t>
      </w:r>
    </w:p>
    <w:p>
      <w:r>
        <w:rPr>
          <w:b w:val="0"/>
          <w:i w:val="0"/>
          <w:strike w:val="0"/>
        </w:rPr>
        <w:t xml:space="preserve">Build </w:t>
      </w:r>
      <w:r>
        <w:rPr>
          <w:b/>
          <w:i w:val="0"/>
          <w:strike w:val="0"/>
        </w:rPr>
        <w:t>SANKET</w:t>
      </w:r>
      <w:r>
        <w:rPr>
          <w:b w:val="0"/>
          <w:i w:val="0"/>
          <w:strike w:val="0"/>
        </w:rPr>
        <w:t xml:space="preserve"> (PS2) as three calibrated LightGBM heads — </w:t>
      </w:r>
      <w:r>
        <w:rPr>
          <w:rFonts w:ascii="Consolas" w:hAnsi="Consolas"/>
          <w:color w:val="8A1C1C"/>
          <w:sz w:val="19"/>
        </w:rPr>
        <w:t>P(Answer)</w:t>
      </w:r>
      <w:r>
        <w:rPr>
          <w:b w:val="0"/>
          <w:i w:val="0"/>
          <w:strike w:val="0"/>
        </w:rPr>
        <w:t xml:space="preserve">, </w:t>
      </w:r>
      <w:r>
        <w:rPr>
          <w:rFonts w:ascii="Consolas" w:hAnsi="Consolas"/>
          <w:color w:val="8A1C1C"/>
          <w:sz w:val="19"/>
        </w:rPr>
        <w:t>P(RightParty | Answer)</w:t>
      </w:r>
      <w:r>
        <w:rPr>
          <w:b w:val="0"/>
          <w:i w:val="0"/>
          <w:strike w:val="0"/>
        </w:rPr>
        <w:t xml:space="preserve">, </w:t>
      </w:r>
      <w:r>
        <w:rPr>
          <w:rFonts w:ascii="Consolas" w:hAnsi="Consolas"/>
          <w:color w:val="8A1C1C"/>
          <w:sz w:val="19"/>
        </w:rPr>
        <w:t>P(Productive | RPC)</w:t>
      </w:r>
      <w:r>
        <w:rPr>
          <w:b w:val="0"/>
          <w:i w:val="0"/>
          <w:strike w:val="0"/>
        </w:rPr>
        <w:t xml:space="preserve"> — plus a </w:t>
      </w:r>
      <w:r>
        <w:rPr>
          <w:b/>
          <w:i w:val="0"/>
          <w:strike w:val="0"/>
        </w:rPr>
        <w:t>competing-risks survival head</w:t>
      </w:r>
      <w:r>
        <w:rPr>
          <w:b w:val="0"/>
          <w:i w:val="0"/>
          <w:strike w:val="0"/>
        </w:rPr>
        <w:t xml:space="preserve"> for contact decay, plus a hand-built </w:t>
      </w:r>
      <w:r>
        <w:rPr>
          <w:b/>
          <w:i w:val="0"/>
          <w:strike w:val="0"/>
        </w:rPr>
        <w:t>contact-point graph feature block</w:t>
      </w:r>
      <w:r>
        <w:rPr>
          <w:b w:val="0"/>
          <w:i w:val="0"/>
          <w:strike w:val="0"/>
        </w:rPr>
        <w:t xml:space="preserve"> (shared numbers, neighbour RPC rate), all calibrated per segment with isotonic regression under a strict temporal split with point-in-time features and propensity logging. Build </w:t>
      </w:r>
      <w:r>
        <w:rPr>
          <w:b/>
          <w:i w:val="0"/>
          <w:strike w:val="0"/>
        </w:rPr>
        <w:t>SUTRA</w:t>
      </w:r>
      <w:r>
        <w:rPr>
          <w:b w:val="0"/>
          <w:i w:val="0"/>
          <w:strike w:val="0"/>
        </w:rPr>
        <w:t xml:space="preserve"> (PS3) as a </w:t>
      </w:r>
      <w:r>
        <w:rPr>
          <w:b/>
          <w:i w:val="0"/>
          <w:strike w:val="0"/>
        </w:rPr>
        <w:t>parse → normalise/alias → generate candidates → rank (LightGBM LTR over text + GPS + OSM/POI + boundary features) → robust weighted estimate → conformal radius → landmark directions</w:t>
      </w:r>
      <w:r>
        <w:rPr>
          <w:b w:val="0"/>
          <w:i w:val="0"/>
          <w:strike w:val="0"/>
        </w:rPr>
        <w:t xml:space="preserve"> pipeline, with an </w:t>
      </w:r>
      <w:r>
        <w:rPr>
          <w:b/>
          <w:i w:val="0"/>
          <w:strike w:val="0"/>
        </w:rPr>
        <w:t>integrity model</w:t>
      </w:r>
      <w:r>
        <w:rPr>
          <w:b w:val="0"/>
          <w:i w:val="0"/>
          <w:strike w:val="0"/>
        </w:rPr>
        <w:t xml:space="preserve"> weighting every field observation. Join them with a </w:t>
      </w:r>
      <w:r>
        <w:rPr>
          <w:b/>
          <w:i w:val="0"/>
          <w:strike w:val="0"/>
        </w:rPr>
        <w:t>constrained expected-value decision engine</w:t>
      </w:r>
      <w:r>
        <w:rPr>
          <w:b w:val="0"/>
          <w:i w:val="0"/>
          <w:strike w:val="0"/>
        </w:rPr>
        <w:t xml:space="preserve"> that enumerates actions (call / message / switch contact point / field visit / skip-trace / wait / suppress), filters them by law (08:00–19:00, attempt caps, DND, DPDP purpose, and an </w:t>
      </w:r>
      <w:r>
        <w:rPr>
          <w:b/>
          <w:i w:val="0"/>
          <w:strike w:val="0"/>
        </w:rPr>
        <w:t xml:space="preserve">identity gate requiring </w:t>
      </w:r>
      <w:r>
        <w:rPr>
          <w:rFonts w:ascii="Consolas" w:hAnsi="Consolas"/>
          <w:color w:val="8A1C1C"/>
          <w:sz w:val="19"/>
        </w:rPr>
        <w:t>P(RightParty) ≥ τ</w:t>
      </w:r>
      <w:r>
        <w:rPr>
          <w:b/>
          <w:i w:val="0"/>
          <w:strike w:val="0"/>
        </w:rPr>
        <w:t xml:space="preserve"> before any debt-disclosing action</w:t>
      </w:r>
      <w:r>
        <w:rPr>
          <w:b w:val="0"/>
          <w:i w:val="0"/>
          <w:strike w:val="0"/>
        </w:rPr>
        <w:t xml:space="preserve">), prices each candidate by </w:t>
      </w:r>
      <w:r>
        <w:rPr>
          <w:b/>
          <w:i w:val="0"/>
          <w:strike w:val="0"/>
        </w:rPr>
        <w:t>ENRC</w:t>
      </w:r>
      <w:r>
        <w:rPr>
          <w:b w:val="0"/>
          <w:i w:val="0"/>
          <w:strike w:val="0"/>
        </w:rPr>
        <w:t xml:space="preserve"> — with skip-trace as </w:t>
      </w:r>
      <w:r>
        <w:rPr>
          <w:b/>
          <w:i w:val="0"/>
          <w:strike w:val="0"/>
        </w:rPr>
        <w:t>EVSI</w:t>
      </w:r>
      <w:r>
        <w:rPr>
          <w:b w:val="0"/>
          <w:i w:val="0"/>
          <w:strike w:val="0"/>
        </w:rPr>
        <w:t xml:space="preserve"> and the visit's geo-uncertainty as both a success penalty and an information bonus — solves the day's </w:t>
      </w:r>
      <w:r>
        <w:rPr>
          <w:b/>
          <w:i w:val="0"/>
          <w:strike w:val="0"/>
        </w:rPr>
        <w:t>visit route</w:t>
      </w:r>
      <w:r>
        <w:rPr>
          <w:b w:val="0"/>
          <w:i w:val="0"/>
          <w:strike w:val="0"/>
        </w:rPr>
        <w:t xml:space="preserve"> with OR-Tools for true marginal costs, adds a </w:t>
      </w:r>
      <w:r>
        <w:rPr>
          <w:b/>
          <w:i w:val="0"/>
          <w:strike w:val="0"/>
        </w:rPr>
        <w:t>budgeted, VoI-directed exploration layer</w:t>
      </w:r>
      <w:r>
        <w:rPr>
          <w:b w:val="0"/>
          <w:i w:val="0"/>
          <w:strike w:val="0"/>
        </w:rPr>
        <w:t xml:space="preserve"> with 3% ε-floor and propensity logging, then writes an immutable </w:t>
      </w:r>
      <w:r>
        <w:rPr>
          <w:b/>
          <w:i w:val="0"/>
          <w:strike w:val="0"/>
        </w:rPr>
        <w:t>audit record</w:t>
      </w:r>
      <w:r>
        <w:rPr>
          <w:b w:val="0"/>
          <w:i w:val="0"/>
          <w:strike w:val="0"/>
        </w:rPr>
        <w:t xml:space="preserve"> with reason codes and SHAP evidence. Everything runs on a </w:t>
      </w:r>
      <w:r>
        <w:rPr>
          <w:b/>
          <w:i w:val="0"/>
          <w:strike w:val="0"/>
        </w:rPr>
        <w:t>CN-shaped synthetic generator</w:t>
      </w:r>
      <w:r>
        <w:rPr>
          <w:b w:val="0"/>
          <w:i w:val="0"/>
          <w:strike w:val="0"/>
        </w:rPr>
        <w:t xml:space="preserve"> (schema-identical, so real data is a config change), served by </w:t>
      </w:r>
      <w:r>
        <w:rPr>
          <w:b/>
          <w:i w:val="0"/>
          <w:strike w:val="0"/>
        </w:rPr>
        <w:t>FastAPI</w:t>
      </w:r>
      <w:r>
        <w:rPr>
          <w:b w:val="0"/>
          <w:i w:val="0"/>
          <w:strike w:val="0"/>
        </w:rPr>
        <w:t xml:space="preserve">, visualised in a </w:t>
      </w:r>
      <w:r>
        <w:rPr>
          <w:b/>
          <w:i w:val="0"/>
          <w:strike w:val="0"/>
        </w:rPr>
        <w:t>React/TypeScript</w:t>
      </w:r>
      <w:r>
        <w:rPr>
          <w:b w:val="0"/>
          <w:i w:val="0"/>
          <w:strike w:val="0"/>
        </w:rPr>
        <w:t xml:space="preserve"> agent console, field PWA (offline-first with bundled H3/pincode packs) and manager dashboard, tracked in </w:t>
      </w:r>
      <w:r>
        <w:rPr>
          <w:b/>
          <w:i w:val="0"/>
          <w:strike w:val="0"/>
        </w:rPr>
        <w:t>MLflow</w:t>
      </w:r>
      <w:r>
        <w:rPr>
          <w:b w:val="0"/>
          <w:i w:val="0"/>
          <w:strike w:val="0"/>
        </w:rPr>
        <w:t xml:space="preserve">, instrumented with model, business and compliance metrics, and evaluated with </w:t>
      </w:r>
      <w:r>
        <w:rPr>
          <w:b/>
          <w:i w:val="0"/>
          <w:strike w:val="0"/>
        </w:rPr>
        <w:t>strict temporal splits, conformal coverage checks, decision regret, and off-policy evaluation</w:t>
      </w:r>
      <w:r>
        <w:rPr>
          <w:b w:val="0"/>
          <w:i w:val="0"/>
          <w:strike w:val="0"/>
        </w:rPr>
        <w:t xml:space="preserve"> before any policy is promoted.</w:t>
      </w:r>
    </w:p>
    <w:p>
      <w:pPr>
        <w:pStyle w:val="Heading2"/>
      </w:pPr>
      <w:r>
        <w:rPr>
          <w:b/>
          <w:i w:val="0"/>
          <w:strike w:val="0"/>
        </w:rPr>
        <w:t xml:space="preserve">16.4 What we explicitly do </w:t>
      </w:r>
      <w:r>
        <w:rPr>
          <w:b/>
          <w:i w:val="0"/>
          <w:strike w:val="0"/>
        </w:rPr>
        <w:t>not</w:t>
      </w:r>
      <w:r>
        <w:rPr>
          <w:b/>
          <w:i w:val="0"/>
          <w:strike w:val="0"/>
        </w:rPr>
        <w:t xml:space="preserve"> do (and why)</w:t>
      </w:r>
    </w:p>
    <w:tbl>
      <w:tblPr>
        <w:tblStyle w:val="TableGrid"/>
        <w:tblW w:type="auto" w:w="0"/>
        <w:jc w:val="center"/>
        <w:tblLayout w:type="autofit"/>
        <w:tblLook w:firstColumn="1" w:firstRow="1" w:lastColumn="0" w:lastRow="0" w:noHBand="0" w:noVBand="1" w:val="04A0"/>
        <w:tblW w:type="pct" w:w="5000"/>
        <w:tblLayout w:type="autofit"/>
      </w:tblPr>
      <w:tblGrid>
        <w:gridCol w:w="4802"/>
        <w:gridCol w:w="4802"/>
      </w:tblGrid>
      <w:tr>
        <w:trPr>
          <w:tblHeader w:val="true"/>
        </w:trPr>
        <w:tc>
          <w:tcPr>
            <w:tcW w:type="dxa" w:w="4802"/>
            <w:shd w:val="clear" w:color="auto" w:fill="0B3C5D"/>
          </w:tcPr>
          <w:p>
            <w:pPr>
              <w:spacing w:before="20" w:after="20" w:line="240" w:lineRule="auto"/>
            </w:pPr>
            <w:r>
              <w:rPr>
                <w:color w:val="FFFFFF"/>
              </w:rPr>
            </w:r>
            <w:r>
              <w:rPr>
                <w:b/>
                <w:i w:val="0"/>
                <w:strike w:val="0"/>
                <w:color w:val="FFFFFF"/>
                <w:sz w:val="16"/>
              </w:rPr>
              <w:t>Not doing</w:t>
            </w:r>
          </w:p>
        </w:tc>
        <w:tc>
          <w:tcPr>
            <w:tcW w:type="dxa" w:w="4802"/>
            <w:shd w:val="clear" w:color="auto" w:fill="0B3C5D"/>
          </w:tcPr>
          <w:p>
            <w:pPr>
              <w:spacing w:before="20" w:after="20" w:line="240" w:lineRule="auto"/>
            </w:pPr>
            <w:r>
              <w:rPr>
                <w:color w:val="FFFFFF"/>
              </w:rPr>
            </w:r>
            <w:r>
              <w:rPr>
                <w:b/>
                <w:i w:val="0"/>
                <w:strike w:val="0"/>
                <w:color w:val="FFFFFF"/>
                <w:sz w:val="16"/>
              </w:rPr>
              <w:t>Why</w:t>
            </w:r>
          </w:p>
        </w:tc>
      </w:tr>
      <w:tr>
        <w:tc>
          <w:tcPr>
            <w:tcW w:type="dxa" w:w="4802"/>
          </w:tcPr>
          <w:p>
            <w:pPr>
              <w:spacing w:before="20" w:after="20" w:line="240" w:lineRule="auto"/>
            </w:pPr>
            <w:r/>
            <w:r>
              <w:rPr>
                <w:b w:val="0"/>
                <w:i w:val="0"/>
                <w:strike w:val="0"/>
                <w:sz w:val="16"/>
              </w:rPr>
              <w:t>Sequence models (LSTM/GRU) in the MVP</w:t>
            </w:r>
          </w:p>
        </w:tc>
        <w:tc>
          <w:tcPr>
            <w:tcW w:type="dxa" w:w="4802"/>
          </w:tcPr>
          <w:p>
            <w:pPr>
              <w:spacing w:before="20" w:after="20" w:line="240" w:lineRule="auto"/>
            </w:pPr>
            <w:r/>
            <w:r>
              <w:rPr>
                <w:b w:val="0"/>
                <w:i w:val="0"/>
                <w:strike w:val="0"/>
                <w:sz w:val="16"/>
              </w:rPr>
              <w:t>Data-hungry, poorly calibrated, cold-start-hostile — and we cannot yet prove they beat GBM features</w:t>
            </w:r>
          </w:p>
        </w:tc>
      </w:tr>
      <w:tr>
        <w:tc>
          <w:tcPr>
            <w:tcW w:type="dxa" w:w="4802"/>
            <w:shd w:val="clear" w:color="auto" w:fill="F5F8FB"/>
          </w:tcPr>
          <w:p>
            <w:pPr>
              <w:spacing w:before="20" w:after="20" w:line="240" w:lineRule="auto"/>
            </w:pPr>
            <w:r/>
            <w:r>
              <w:rPr>
                <w:b w:val="0"/>
                <w:i w:val="0"/>
                <w:strike w:val="0"/>
                <w:sz w:val="16"/>
              </w:rPr>
              <w:t>GNNs in the MVP</w:t>
            </w:r>
          </w:p>
        </w:tc>
        <w:tc>
          <w:tcPr>
            <w:tcW w:type="dxa" w:w="4802"/>
            <w:shd w:val="clear" w:color="auto" w:fill="F5F8FB"/>
          </w:tcPr>
          <w:p>
            <w:pPr>
              <w:spacing w:before="20" w:after="20" w:line="240" w:lineRule="auto"/>
            </w:pPr>
            <w:r/>
            <w:r>
              <w:rPr>
                <w:b w:val="0"/>
                <w:i w:val="0"/>
                <w:strike w:val="0"/>
                <w:sz w:val="16"/>
              </w:rPr>
              <w:t>Only after there is enough graph density; hand-built graph features capture most of the lift now</w:t>
            </w:r>
          </w:p>
        </w:tc>
      </w:tr>
      <w:tr>
        <w:tc>
          <w:tcPr>
            <w:tcW w:type="dxa" w:w="4802"/>
          </w:tcPr>
          <w:p>
            <w:pPr>
              <w:spacing w:before="20" w:after="20" w:line="240" w:lineRule="auto"/>
            </w:pPr>
            <w:r/>
            <w:r>
              <w:rPr>
                <w:b w:val="0"/>
                <w:i w:val="0"/>
                <w:strike w:val="0"/>
                <w:sz w:val="16"/>
              </w:rPr>
              <w:t>Geospatial foundation models</w:t>
            </w:r>
          </w:p>
        </w:tc>
        <w:tc>
          <w:tcPr>
            <w:tcW w:type="dxa" w:w="4802"/>
          </w:tcPr>
          <w:p>
            <w:pPr>
              <w:spacing w:before="20" w:after="20" w:line="240" w:lineRule="auto"/>
            </w:pPr>
            <w:r/>
            <w:r>
              <w:rPr>
                <w:b w:val="0"/>
                <w:i w:val="0"/>
                <w:strike w:val="0"/>
                <w:sz w:val="16"/>
              </w:rPr>
              <w:t>Compute-heavy, licensing-heavy, no evidence of superiority over a good LTR ranker on Indian addresses today</w:t>
            </w:r>
          </w:p>
        </w:tc>
      </w:tr>
      <w:tr>
        <w:tc>
          <w:tcPr>
            <w:tcW w:type="dxa" w:w="4802"/>
            <w:shd w:val="clear" w:color="auto" w:fill="F5F8FB"/>
          </w:tcPr>
          <w:p>
            <w:pPr>
              <w:spacing w:before="20" w:after="20" w:line="240" w:lineRule="auto"/>
            </w:pPr>
            <w:r/>
            <w:r>
              <w:rPr>
                <w:b w:val="0"/>
                <w:i w:val="0"/>
                <w:strike w:val="0"/>
                <w:sz w:val="16"/>
              </w:rPr>
              <w:t>Median-of-GPS as the location estimate</w:t>
            </w:r>
          </w:p>
        </w:tc>
        <w:tc>
          <w:tcPr>
            <w:tcW w:type="dxa" w:w="4802"/>
            <w:shd w:val="clear" w:color="auto" w:fill="F5F8FB"/>
          </w:tcPr>
          <w:p>
            <w:pPr>
              <w:spacing w:before="20" w:after="20" w:line="240" w:lineRule="auto"/>
            </w:pPr>
            <w:r/>
            <w:r>
              <w:rPr>
                <w:b w:val="0"/>
                <w:i w:val="0"/>
                <w:strike w:val="0"/>
                <w:sz w:val="16"/>
              </w:rPr>
              <w:t xml:space="preserve">Amazon's finding: field GPS error is </w:t>
            </w:r>
            <w:r>
              <w:rPr>
                <w:b/>
                <w:i w:val="0"/>
                <w:strike w:val="0"/>
                <w:sz w:val="16"/>
              </w:rPr>
              <w:t>biased</w:t>
            </w:r>
            <w:r>
              <w:rPr>
                <w:b w:val="0"/>
                <w:i w:val="0"/>
                <w:strike w:val="0"/>
                <w:sz w:val="16"/>
              </w:rPr>
              <w:t>, not zero-mean; a naive mean/median inherits the bias</w:t>
            </w:r>
          </w:p>
        </w:tc>
      </w:tr>
      <w:tr>
        <w:tc>
          <w:tcPr>
            <w:tcW w:type="dxa" w:w="4802"/>
          </w:tcPr>
          <w:p>
            <w:pPr>
              <w:spacing w:before="20" w:after="20" w:line="240" w:lineRule="auto"/>
            </w:pPr>
            <w:r/>
            <w:r>
              <w:rPr>
                <w:b w:val="0"/>
                <w:i w:val="0"/>
                <w:strike w:val="0"/>
                <w:sz w:val="16"/>
              </w:rPr>
              <w:t>Fixed-attempt-count skip-trace</w:t>
            </w:r>
          </w:p>
        </w:tc>
        <w:tc>
          <w:tcPr>
            <w:tcW w:type="dxa" w:w="4802"/>
          </w:tcPr>
          <w:p>
            <w:pPr>
              <w:spacing w:before="20" w:after="20" w:line="240" w:lineRule="auto"/>
            </w:pPr>
            <w:r/>
            <w:r>
              <w:rPr>
                <w:b w:val="0"/>
                <w:i w:val="0"/>
                <w:strike w:val="0"/>
                <w:sz w:val="16"/>
              </w:rPr>
              <w:t>Contradicts the problem statement and destroys value on low-balance and low-yield cases</w:t>
            </w:r>
          </w:p>
        </w:tc>
      </w:tr>
      <w:tr>
        <w:tc>
          <w:tcPr>
            <w:tcW w:type="dxa" w:w="4802"/>
            <w:shd w:val="clear" w:color="auto" w:fill="F5F8FB"/>
          </w:tcPr>
          <w:p>
            <w:pPr>
              <w:spacing w:before="20" w:after="20" w:line="240" w:lineRule="auto"/>
            </w:pPr>
            <w:r/>
            <w:r>
              <w:rPr>
                <w:b w:val="0"/>
                <w:i w:val="0"/>
                <w:strike w:val="0"/>
                <w:sz w:val="16"/>
              </w:rPr>
              <w:t>Ranking by propensity rather than incremental value</w:t>
            </w:r>
          </w:p>
        </w:tc>
        <w:tc>
          <w:tcPr>
            <w:tcW w:type="dxa" w:w="4802"/>
            <w:shd w:val="clear" w:color="auto" w:fill="F5F8FB"/>
          </w:tcPr>
          <w:p>
            <w:pPr>
              <w:spacing w:before="20" w:after="20" w:line="240" w:lineRule="auto"/>
            </w:pPr>
            <w:r/>
            <w:r>
              <w:rPr>
                <w:b w:val="0"/>
                <w:i w:val="0"/>
                <w:strike w:val="0"/>
                <w:sz w:val="16"/>
              </w:rPr>
              <w:t>The field experiment in [P2] shows propensity ranking misallocates effort</w:t>
            </w:r>
          </w:p>
        </w:tc>
      </w:tr>
      <w:tr>
        <w:tc>
          <w:tcPr>
            <w:tcW w:type="dxa" w:w="4802"/>
          </w:tcPr>
          <w:p>
            <w:pPr>
              <w:spacing w:before="20" w:after="20" w:line="240" w:lineRule="auto"/>
            </w:pPr>
            <w:r/>
            <w:r>
              <w:rPr>
                <w:b w:val="0"/>
                <w:i w:val="0"/>
                <w:strike w:val="0"/>
                <w:sz w:val="16"/>
              </w:rPr>
              <w:t>Storing commercial geocoder outputs as training data</w:t>
            </w:r>
          </w:p>
        </w:tc>
        <w:tc>
          <w:tcPr>
            <w:tcW w:type="dxa" w:w="4802"/>
          </w:tcPr>
          <w:p>
            <w:pPr>
              <w:spacing w:before="20" w:after="20" w:line="240" w:lineRule="auto"/>
            </w:pPr>
            <w:r/>
            <w:r>
              <w:rPr>
                <w:b w:val="0"/>
                <w:i w:val="0"/>
                <w:strike w:val="0"/>
                <w:sz w:val="16"/>
              </w:rPr>
              <w:t>Google/MapmyIndia ToS restrict caching; runtime use only</w:t>
            </w:r>
          </w:p>
        </w:tc>
      </w:tr>
      <w:tr>
        <w:tc>
          <w:tcPr>
            <w:tcW w:type="dxa" w:w="4802"/>
            <w:shd w:val="clear" w:color="auto" w:fill="F5F8FB"/>
          </w:tcPr>
          <w:p>
            <w:pPr>
              <w:spacing w:before="20" w:after="20" w:line="240" w:lineRule="auto"/>
            </w:pPr>
            <w:r/>
            <w:r>
              <w:rPr>
                <w:b w:val="0"/>
                <w:i w:val="0"/>
                <w:strike w:val="0"/>
                <w:sz w:val="16"/>
              </w:rPr>
              <w:t>Using Bhuvan (ISRO)</w:t>
            </w:r>
          </w:p>
        </w:tc>
        <w:tc>
          <w:tcPr>
            <w:tcW w:type="dxa" w:w="4802"/>
            <w:shd w:val="clear" w:color="auto" w:fill="F5F8FB"/>
          </w:tcPr>
          <w:p>
            <w:pPr>
              <w:spacing w:before="20" w:after="20" w:line="240" w:lineRule="auto"/>
            </w:pPr>
            <w:r/>
            <w:r>
              <w:rPr>
                <w:b w:val="0"/>
                <w:i w:val="0"/>
                <w:strike w:val="0"/>
                <w:sz w:val="16"/>
              </w:rPr>
              <w:t>ToS forbids re-use without written authorisation — a licensing trap</w:t>
            </w:r>
          </w:p>
        </w:tc>
      </w:tr>
      <w:tr>
        <w:tc>
          <w:tcPr>
            <w:tcW w:type="dxa" w:w="4802"/>
          </w:tcPr>
          <w:p>
            <w:pPr>
              <w:spacing w:before="20" w:after="20" w:line="240" w:lineRule="auto"/>
            </w:pPr>
            <w:r/>
            <w:r>
              <w:rPr>
                <w:b w:val="0"/>
                <w:i w:val="0"/>
                <w:strike w:val="0"/>
                <w:sz w:val="16"/>
              </w:rPr>
              <w:t>Training on contacted-only populations without correction</w:t>
            </w:r>
          </w:p>
        </w:tc>
        <w:tc>
          <w:tcPr>
            <w:tcW w:type="dxa" w:w="4802"/>
          </w:tcPr>
          <w:p>
            <w:pPr>
              <w:spacing w:before="20" w:after="20" w:line="240" w:lineRule="auto"/>
            </w:pPr>
            <w:r/>
            <w:r>
              <w:rPr>
                <w:b w:val="0"/>
                <w:i w:val="0"/>
                <w:strike w:val="0"/>
                <w:sz w:val="16"/>
              </w:rPr>
              <w:t>Guarantees a feedback-loop model that looks calibrated and isn't</w:t>
            </w:r>
          </w:p>
        </w:tc>
      </w:tr>
      <w:tr>
        <w:tc>
          <w:tcPr>
            <w:tcW w:type="dxa" w:w="4802"/>
            <w:shd w:val="clear" w:color="auto" w:fill="F5F8FB"/>
          </w:tcPr>
          <w:p>
            <w:pPr>
              <w:spacing w:before="20" w:after="20" w:line="240" w:lineRule="auto"/>
            </w:pPr>
            <w:r/>
            <w:r>
              <w:rPr>
                <w:b w:val="0"/>
                <w:i w:val="0"/>
                <w:strike w:val="0"/>
                <w:sz w:val="16"/>
              </w:rPr>
              <w:t>Treating "no answer" as a negative label</w:t>
            </w:r>
          </w:p>
        </w:tc>
        <w:tc>
          <w:tcPr>
            <w:tcW w:type="dxa" w:w="4802"/>
            <w:shd w:val="clear" w:color="auto" w:fill="F5F8FB"/>
          </w:tcPr>
          <w:p>
            <w:pPr>
              <w:spacing w:before="20" w:after="20" w:line="240" w:lineRule="auto"/>
            </w:pPr>
            <w:r/>
            <w:r>
              <w:rPr>
                <w:b w:val="0"/>
                <w:i w:val="0"/>
                <w:strike w:val="0"/>
                <w:sz w:val="16"/>
              </w:rPr>
              <w:t>It is censored data, and the difference is measurable in PR-AUC and in field spend</w:t>
            </w:r>
          </w:p>
        </w:tc>
      </w:tr>
    </w:tbl>
    <w:p>
      <w:pPr>
        <w:spacing w:after="80"/>
      </w:pPr>
    </w:p>
    <w:p>
      <w:pPr>
        <w:pStyle w:val="Heading2"/>
      </w:pPr>
      <w:r>
        <w:rPr>
          <w:b/>
          <w:i w:val="0"/>
          <w:strike w:val="0"/>
        </w:rPr>
        <w:t>16.5 Success criteria for the build (how we will know it worked)</w:t>
      </w:r>
    </w:p>
    <w:p>
      <w:r>
        <w:rPr>
          <w:b w:val="0"/>
          <w:i w:val="0"/>
          <w:strike w:val="0"/>
        </w:rPr>
      </w:r>
      <w:r>
        <w:rPr>
          <w:b/>
          <w:i w:val="0"/>
          <w:strike w:val="0"/>
        </w:rPr>
        <w:t>Hackathon:</w:t>
      </w:r>
      <w:r>
        <w:rPr>
          <w:b w:val="0"/>
          <w:i w:val="0"/>
          <w:strike w:val="0"/>
        </w:rPr>
        <w:t xml:space="preserve"> the 3-minute demo runs clean twice; the loop act works live; a judge can ask "why this action?" and get an audit record; the blocked visit and the rejected trace are shown as evidence of economics, not enthusiasm.</w:t>
      </w:r>
    </w:p>
    <w:p>
      <w:r>
        <w:rPr>
          <w:b w:val="0"/>
          <w:i w:val="0"/>
          <w:strike w:val="0"/>
        </w:rPr>
      </w:r>
      <w:r>
        <w:rPr>
          <w:b/>
          <w:i w:val="0"/>
          <w:strike w:val="0"/>
        </w:rPr>
        <w:t>Pilot (30 days, one portfolio, one city):</w:t>
      </w:r>
      <w:r>
        <w:rPr>
          <w:b w:val="0"/>
          <w:i w:val="0"/>
          <w:strike w:val="0"/>
        </w:rPr>
        <w:t xml:space="preserve"> radius median at 90% coverage &lt; 300 m in urban areas and shrinking week over week; coverage within ±2 pp; visit-success lift ≥ 15% relative; cost per RPC down ≥ 10%; zero compliance breaches; skip-trace spend reallocated with measurable ROI; decision regret decreasing; the exploration stream's cost-per-RPC within 2× of exploitation (i.e. starvation is being cured cheaply).</w:t>
      </w:r>
    </w:p>
    <w:p>
      <w:r>
        <w:rPr>
          <w:b w:val="0"/>
          <w:i w:val="0"/>
          <w:strike w:val="0"/>
        </w:rPr>
      </w:r>
      <w:r>
        <w:rPr>
          <w:b/>
          <w:i w:val="0"/>
          <w:strike w:val="0"/>
        </w:rPr>
        <w:t>Production (2 quarters):</w:t>
      </w:r>
      <w:r>
        <w:rPr>
          <w:b w:val="0"/>
          <w:i w:val="0"/>
          <w:strike w:val="0"/>
        </w:rPr>
        <w:t xml:space="preserve"> contactability coverage of the book up; ₹ recovered per agent-hour up with the same headcount; trace spend down while recovery holds; field-visit count down while collections hold or improve — the FRS-DRL shape (fewer visits, more recovery), reproduced on CN's own data.</w:t>
      </w:r>
    </w:p>
    <w:p>
      <w:pPr>
        <w:pStyle w:val="Heading1"/>
        <w:pageBreakBefore/>
        <w:pBdr>
          <w:bottom w:val="single" w:sz="12" w:space="1" w:color="0B3C5D"/>
        </w:pBdr>
      </w:pPr>
      <w:r>
        <w:rPr>
          <w:b/>
          <w:i w:val="0"/>
          <w:strike w:val="0"/>
          <w:color w:val="0B3C5D"/>
          <w:sz w:val="38"/>
        </w:rPr>
        <w:t>RECOMMENDED SOLUTION TO BUILD</w:t>
      </w:r>
    </w:p>
    <w:p>
      <w:pPr>
        <w:pStyle w:val="Heading2"/>
      </w:pPr>
      <w:r>
        <w:rPr>
          <w:b/>
          <w:i w:val="0"/>
          <w:strike w:val="0"/>
        </w:rPr>
        <w:t>Architecture in one picture</w:t>
      </w:r>
    </w:p>
    <w:p>
      <w:pPr>
        <w:spacing w:before="80" w:after="160" w:line="240" w:lineRule="auto"/>
        <w:ind w:left="86"/>
        <w:shd w:val="clear" w:color="auto" w:fill="F2F4F7"/>
        <w:pBdr>
          <w:left w:val="single" w:sz="18" w:space="6" w:color="0B3C5D"/>
        </w:pBdr>
      </w:pPr>
      <w:r>
        <w:rPr>
          <w:rFonts w:ascii="Consolas" w:hAnsi="Consolas"/>
          <w:color w:val="1A1A1A"/>
          <w:sz w:val="15"/>
        </w:rPr>
        <w:t xml:space="preserve">  ADDRESS (Hindi/English/regional, landmark-based, misspelt)</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 SUTRA (PS3) ────────────────────────────┐</w:t>
        <w:br/>
      </w:r>
      <w:r>
        <w:rPr>
          <w:rFonts w:ascii="Consolas" w:hAnsi="Consolas"/>
          <w:color w:val="1A1A1A"/>
          <w:sz w:val="15"/>
        </w:rPr>
        <w:t xml:space="preserve">  │ parse (libpostal + deepparse + IndicXlit)                            │</w:t>
        <w:br/>
      </w:r>
      <w:r>
        <w:rPr>
          <w:rFonts w:ascii="Consolas" w:hAnsi="Consolas"/>
          <w:color w:val="1A1A1A"/>
          <w:sz w:val="15"/>
        </w:rPr>
        <w:t xml:space="preserve">  │ → alias/phonetic normalise (learned landmark gazetteer + OSM)        │</w:t>
        <w:br/>
      </w:r>
      <w:r>
        <w:rPr>
          <w:rFonts w:ascii="Consolas" w:hAnsi="Consolas"/>
          <w:color w:val="1A1A1A"/>
          <w:sz w:val="15"/>
        </w:rPr>
        <w:t xml:space="preserve">  │ → candidate set (geocoder + OSM POI + H3 heads + embedding kNN)      │</w:t>
        <w:br/>
      </w:r>
      <w:r>
        <w:rPr>
          <w:rFonts w:ascii="Consolas" w:hAnsi="Consolas"/>
          <w:color w:val="1A1A1A"/>
          <w:sz w:val="15"/>
        </w:rPr>
        <w:t xml:space="preserve">  │ → rank (LightGBM LTR: text + GPS + POI + boundary + visit history)   │</w:t>
        <w:br/>
      </w:r>
      <w:r>
        <w:rPr>
          <w:rFonts w:ascii="Consolas" w:hAnsi="Consolas"/>
          <w:color w:val="1A1A1A"/>
          <w:sz w:val="15"/>
        </w:rPr>
        <w:t xml:space="preserve">  │ → purpose (home / work / shop / road) from dwell + POI + outcome     │</w:t>
        <w:br/>
      </w:r>
      <w:r>
        <w:rPr>
          <w:rFonts w:ascii="Consolas" w:hAnsi="Consolas"/>
          <w:color w:val="1A1A1A"/>
          <w:sz w:val="15"/>
        </w:rPr>
        <w:t xml:space="preserve">  │ → integrity weight per observation (anti-fake-check-in model)        │</w:t>
        <w:br/>
      </w:r>
      <w:r>
        <w:rPr>
          <w:rFonts w:ascii="Consolas" w:hAnsi="Consolas"/>
          <w:color w:val="1A1A1A"/>
          <w:sz w:val="15"/>
        </w:rPr>
        <w:t xml:space="preserve">  │ → robust weighted estimate + GeoConformal radius @ 90%               │</w:t>
        <w:br/>
      </w:r>
      <w:r>
        <w:rPr>
          <w:rFonts w:ascii="Consolas" w:hAnsi="Consolas"/>
          <w:color w:val="1A1A1A"/>
          <w:sz w:val="15"/>
        </w:rPr>
        <w:t xml:space="preserve">  │ → landmark-based directions (EN/HI/BN/TA…, offline)                  │</w:t>
        <w:br/>
      </w:r>
      <w:r>
        <w:rPr>
          <w:rFonts w:ascii="Consolas" w:hAnsi="Consolas"/>
          <w:color w:val="1A1A1A"/>
          <w:sz w:val="15"/>
        </w:rPr>
        <w:t xml:space="preserve">  └──────────────────────────────────┬───────────────────────────────────┘</w:t>
        <w:br/>
      </w:r>
      <w:r>
        <w:rPr>
          <w:rFonts w:ascii="Consolas" w:hAnsi="Consolas"/>
          <w:color w:val="1A1A1A"/>
          <w:sz w:val="15"/>
        </w:rPr>
        <w:t xml:space="preserve">                                     │  {lat, lon, radius@90, purpose, evidence}</w:t>
        <w:br/>
      </w:r>
      <w:r>
        <w:rPr>
          <w:rFonts w:ascii="Consolas" w:hAnsi="Consolas"/>
          <w:color w:val="1A1A1A"/>
          <w:sz w:val="15"/>
        </w:rPr>
        <w:t xml:space="preserve">                                     ▼</w:t>
        <w:br/>
      </w:r>
      <w:r>
        <w:rPr>
          <w:rFonts w:ascii="Consolas" w:hAnsi="Consolas"/>
          <w:color w:val="1A1A1A"/>
          <w:sz w:val="15"/>
        </w:rPr>
        <w:t xml:space="preserve">  ┌──────────────────── SANKET (PS2) ────────────────────────────────────┐</w:t>
        <w:br/>
      </w:r>
      <w:r>
        <w:rPr>
          <w:rFonts w:ascii="Consolas" w:hAnsi="Consolas"/>
          <w:color w:val="1A1A1A"/>
          <w:sz w:val="15"/>
        </w:rPr>
        <w:t xml:space="preserve">  │ H1 P(Answer | point, window, channel, caller-ID, history)            │</w:t>
        <w:br/>
      </w:r>
      <w:r>
        <w:rPr>
          <w:rFonts w:ascii="Consolas" w:hAnsi="Consolas"/>
          <w:color w:val="1A1A1A"/>
          <w:sz w:val="15"/>
        </w:rPr>
        <w:t xml:space="preserve">  │ H2 P(RightParty | Answer)  +  recycled-risk head (TRAI 90-day shape) │</w:t>
        <w:br/>
      </w:r>
      <w:r>
        <w:rPr>
          <w:rFonts w:ascii="Consolas" w:hAnsi="Consolas"/>
          <w:color w:val="1A1A1A"/>
          <w:sz w:val="15"/>
        </w:rPr>
        <w:t xml:space="preserve">  │ H3 P(Productive | RightParty, offer, agent)                          │</w:t>
        <w:br/>
      </w:r>
      <w:r>
        <w:rPr>
          <w:rFonts w:ascii="Consolas" w:hAnsi="Consolas"/>
          <w:color w:val="1A1A1A"/>
          <w:sz w:val="15"/>
        </w:rPr>
        <w:t xml:space="preserve">  │ H4 competing-risks hazard for contact decay (censored, not negative)  │</w:t>
        <w:br/>
      </w:r>
      <w:r>
        <w:rPr>
          <w:rFonts w:ascii="Consolas" w:hAnsi="Consolas"/>
          <w:color w:val="1A1A1A"/>
          <w:sz w:val="15"/>
        </w:rPr>
        <w:t xml:space="preserve">  │ CAL segmented isotonic calibration · SHAP reason codes               │</w:t>
        <w:br/>
      </w:r>
      <w:r>
        <w:rPr>
          <w:rFonts w:ascii="Consolas" w:hAnsi="Consolas"/>
          <w:color w:val="1A1A1A"/>
          <w:sz w:val="15"/>
        </w:rPr>
        <w:t xml:space="preserve">  │ GRAPH shared numbers · degree · neighbour RPC · cross-account identity│</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 DECISION ENGINE (constrained EV, REVIO++) ────────┐</w:t>
        <w:br/>
      </w:r>
      <w:r>
        <w:rPr>
          <w:rFonts w:ascii="Consolas" w:hAnsi="Consolas"/>
          <w:color w:val="1A1A1A"/>
          <w:sz w:val="15"/>
        </w:rPr>
        <w:t xml:space="preserve">  │ candidates: call / message / switch point / field visit / trace /    │</w:t>
        <w:br/>
      </w:r>
      <w:r>
        <w:rPr>
          <w:rFonts w:ascii="Consolas" w:hAnsi="Consolas"/>
          <w:color w:val="1A1A1A"/>
          <w:sz w:val="15"/>
        </w:rPr>
        <w:t xml:space="preserve">  │             escalate / WAIT / suppress                               │</w:t>
        <w:br/>
      </w:r>
      <w:r>
        <w:rPr>
          <w:rFonts w:ascii="Consolas" w:hAnsi="Consolas"/>
          <w:color w:val="1A1A1A"/>
          <w:sz w:val="15"/>
        </w:rPr>
        <w:t xml:space="preserve">  │ HARD filters: 08:00–19:00 · attempt caps · DND · DPDP purpose ·      │</w:t>
        <w:br/>
      </w:r>
      <w:r>
        <w:rPr>
          <w:rFonts w:ascii="Consolas" w:hAnsi="Consolas"/>
          <w:color w:val="1A1A1A"/>
          <w:sz w:val="15"/>
        </w:rPr>
        <w:t xml:space="preserve">  │               IDENTITY GATE (disclose ⇒ P(RightParty) ≥ τ)           │</w:t>
        <w:br/>
      </w:r>
      <w:r>
        <w:rPr>
          <w:rFonts w:ascii="Consolas" w:hAnsi="Consolas"/>
          <w:color w:val="1A1A1A"/>
          <w:sz w:val="15"/>
        </w:rPr>
        <w:t xml:space="preserve">  │ ENRC = A·R·[P_ptp·P_keep·V·β + (1−P_ptp)·E[V_soft]] − cost − fatigue │</w:t>
        <w:br/>
      </w:r>
      <w:r>
        <w:rPr>
          <w:rFonts w:ascii="Consolas" w:hAnsi="Consolas"/>
          <w:color w:val="1A1A1A"/>
          <w:sz w:val="15"/>
        </w:rPr>
        <w:t xml:space="preserve">  │        − compliance risk    ·   visit adds − p_wrongdoor·C + VoI_geo  │</w:t>
        <w:br/>
      </w:r>
      <w:r>
        <w:rPr>
          <w:rFonts w:ascii="Consolas" w:hAnsi="Consolas"/>
          <w:color w:val="1A1A1A"/>
          <w:sz w:val="15"/>
        </w:rPr>
        <w:t xml:space="preserve">  │ skip-trace = EVSI purchase vs its fee (4 distinct behaviours)        │</w:t>
        <w:br/>
      </w:r>
      <w:r>
        <w:rPr>
          <w:rFonts w:ascii="Consolas" w:hAnsi="Consolas"/>
          <w:color w:val="1A1A1A"/>
          <w:sz w:val="15"/>
        </w:rPr>
        <w:t xml:space="preserve">  │ route: OR-Tools VRP with time windows → marginal travel cost          │</w:t>
        <w:br/>
      </w:r>
      <w:r>
        <w:rPr>
          <w:rFonts w:ascii="Consolas" w:hAnsi="Consolas"/>
          <w:color w:val="1A1A1A"/>
          <w:sz w:val="15"/>
        </w:rPr>
        <w:t xml:space="preserve">  │ exploration: VoI bonus + 3% ε-floor (permissible actions only)        │</w:t>
        <w:br/>
      </w:r>
      <w:r>
        <w:rPr>
          <w:rFonts w:ascii="Consolas" w:hAnsi="Consolas"/>
          <w:color w:val="1A1A1A"/>
          <w:sz w:val="15"/>
        </w:rPr>
        <w:t xml:space="preserve">  │ → argmax → execute → IMMUTABLE AUDIT RECORD (reason codes, SHAP,      │</w:t>
        <w:br/>
      </w:r>
      <w:r>
        <w:rPr>
          <w:rFonts w:ascii="Consolas" w:hAnsi="Consolas"/>
          <w:color w:val="1A1A1A"/>
          <w:sz w:val="15"/>
        </w:rPr>
        <w:t xml:space="preserve">  │                                        constraints, propensity)       │</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AGENT CONSOLE · FIELD PWA (offline, local language, radius) · DASHBOARD</w:t>
        <w:br/>
      </w:r>
      <w:r>
        <w:rPr>
          <w:rFonts w:ascii="Consolas" w:hAnsi="Consolas"/>
          <w:color w:val="1A1A1A"/>
          <w:sz w:val="15"/>
        </w:rPr>
        <w:t xml:space="preserve">                                     │</w:t>
        <w:br/>
      </w:r>
      <w:r>
        <w:rPr>
          <w:rFonts w:ascii="Consolas" w:hAnsi="Consolas"/>
          <w:color w:val="1A1A1A"/>
          <w:sz w:val="15"/>
        </w:rPr>
        <w:t xml:space="preserve">                                     ▼</w:t>
        <w:br/>
      </w:r>
      <w:r>
        <w:rPr>
          <w:rFonts w:ascii="Consolas" w:hAnsi="Consolas"/>
          <w:color w:val="1A1A1A"/>
          <w:sz w:val="15"/>
        </w:rPr>
        <w:t xml:space="preserve">  ┌────────────────── CONTACT-TRUTH LOOP (the differentiator) ───────────┐</w:t>
        <w:br/>
      </w:r>
      <w:r>
        <w:rPr>
          <w:rFonts w:ascii="Consolas" w:hAnsi="Consolas"/>
          <w:color w:val="1A1A1A"/>
          <w:sz w:val="15"/>
        </w:rPr>
        <w:t xml:space="preserve">  │ visit GPS + dwell + outcome (attested, integrity-weighted)            │</w:t>
        <w:br/>
      </w:r>
      <w:r>
        <w:rPr>
          <w:rFonts w:ascii="Consolas" w:hAnsi="Consolas"/>
          <w:color w:val="1A1A1A"/>
          <w:sz w:val="15"/>
        </w:rPr>
        <w:t xml:space="preserve">  │   → SUTRA: radius 1,400 m → 90 m, gazetteer + aliases updated         │</w:t>
        <w:br/>
      </w:r>
      <w:r>
        <w:rPr>
          <w:rFonts w:ascii="Consolas" w:hAnsi="Consolas"/>
          <w:color w:val="1A1A1A"/>
          <w:sz w:val="15"/>
        </w:rPr>
        <w:t xml:space="preserve">  │   → SANKET: policy-independent label, staleness factor updated        │</w:t>
        <w:br/>
      </w:r>
      <w:r>
        <w:rPr>
          <w:rFonts w:ascii="Consolas" w:hAnsi="Consolas"/>
          <w:color w:val="1A1A1A"/>
          <w:sz w:val="15"/>
        </w:rPr>
        <w:t xml:space="preserve">  │   → decision engine: tomorrow's action flips from "call" to "visit"   │</w:t>
        <w:br/>
      </w:r>
      <w:r>
        <w:rPr>
          <w:rFonts w:ascii="Consolas" w:hAnsi="Consolas"/>
          <w:color w:val="1A1A1A"/>
          <w:sz w:val="15"/>
        </w:rPr>
        <w:t xml:space="preserve">  │ nightly recalibrate · weekly retrain · off-policy eval before promote │</w:t>
        <w:br/>
      </w:r>
      <w:r>
        <w:rPr>
          <w:rFonts w:ascii="Consolas" w:hAnsi="Consolas"/>
          <w:color w:val="1A1A1A"/>
          <w:sz w:val="15"/>
        </w:rPr>
        <w:t xml:space="preserve">  └──────────────────────────────────────────────────────────────────────┘</w:t>
      </w:r>
    </w:p>
    <w:p>
      <w:pPr>
        <w:pStyle w:val="Heading2"/>
      </w:pPr>
      <w:r>
        <w:rPr>
          <w:b/>
          <w:i w:val="0"/>
          <w:strike w:val="0"/>
        </w:rPr>
        <w:t>Why this is the best thing for this team to build</w:t>
      </w:r>
    </w:p>
    <w:p>
      <w:pPr>
        <w:pStyle w:val="ListNumber"/>
        <w:spacing w:after="60"/>
      </w:pPr>
      <w:r>
        <w:rPr>
          <w:b w:val="0"/>
          <w:i w:val="0"/>
          <w:strike w:val="0"/>
        </w:rPr>
      </w:r>
      <w:r>
        <w:rPr>
          <w:b/>
          <w:i w:val="0"/>
          <w:strike w:val="0"/>
        </w:rPr>
        <w:t>It is the only design that uses CreditNirvana's actual differentiator.</w:t>
      </w:r>
      <w:r>
        <w:rPr>
          <w:b w:val="0"/>
          <w:i w:val="0"/>
          <w:strike w:val="0"/>
        </w:rPr>
        <w:t xml:space="preserve"> CN's field visits are a proprietary, hard-to-copy data asset. Every competitor's geocoder gets better by </w:t>
      </w:r>
      <w:r>
        <w:rPr>
          <w:b w:val="0"/>
          <w:i/>
          <w:strike w:val="0"/>
        </w:rPr>
        <w:t>buying</w:t>
      </w:r>
      <w:r>
        <w:rPr>
          <w:b w:val="0"/>
          <w:i w:val="0"/>
          <w:strike w:val="0"/>
        </w:rPr>
        <w:t xml:space="preserve"> data; CN's gets better by </w:t>
      </w:r>
      <w:r>
        <w:rPr>
          <w:b w:val="0"/>
          <w:i/>
          <w:strike w:val="0"/>
        </w:rPr>
        <w:t>working</w:t>
      </w:r>
      <w:r>
        <w:rPr>
          <w:b w:val="0"/>
          <w:i w:val="0"/>
          <w:strike w:val="0"/>
        </w:rPr>
        <w:t>. This design converts an operating cost into a compounding data asset — and it is defensible precisely because it cannot be copied without the field force.</w:t>
      </w:r>
    </w:p>
    <w:p>
      <w:pPr>
        <w:pStyle w:val="ListNumber"/>
        <w:spacing w:after="60"/>
      </w:pPr>
      <w:r>
        <w:rPr>
          <w:b w:val="0"/>
          <w:i w:val="0"/>
          <w:strike w:val="0"/>
        </w:rPr>
      </w:r>
      <w:r>
        <w:rPr>
          <w:b/>
          <w:i w:val="0"/>
          <w:strike w:val="0"/>
        </w:rPr>
        <w:t>It answers every line of the problem statements, not just the headline.</w:t>
      </w:r>
      <w:r>
        <w:rPr>
          <w:b w:val="0"/>
          <w:i w:val="0"/>
          <w:strike w:val="0"/>
        </w:rPr>
        <w:t xml:space="preserve"> Decay → survival head. Avoiding vs. invalid → three-factor decomposition + competing risks. Recycling → regulator-shaped detector + identity gate + DPDP correction loop. Unobserved contacts → censoring + propensity weighting + audit stream. Exploration/starvation → VoI bonus + ε-floor + starvation dashboard. Explainability/audit → the audit record schema. Confidence radius → GeoConformal. Offline → bundled packs. Third-party disclosure → structural candidate filtering.</w:t>
      </w:r>
    </w:p>
    <w:p>
      <w:pPr>
        <w:pStyle w:val="ListNumber"/>
        <w:spacing w:after="60"/>
      </w:pPr>
      <w:r>
        <w:rPr>
          <w:b w:val="0"/>
          <w:i w:val="0"/>
          <w:strike w:val="0"/>
        </w:rPr>
      </w:r>
      <w:r>
        <w:rPr>
          <w:b/>
          <w:i w:val="0"/>
          <w:strike w:val="0"/>
        </w:rPr>
        <w:t>It reuses the team's proven muscles instead of gambling on new ones.</w:t>
      </w:r>
      <w:r>
        <w:rPr>
          <w:b w:val="0"/>
          <w:i w:val="0"/>
          <w:strike w:val="0"/>
        </w:rPr>
        <w:t xml:space="preserve"> REVIO → the decision engine + audit trail. UrbanFlow AI → H3 spatiotemporal features, geospatial optimisation, large-scale pipelines. Gurgaon real-estate ML → address/geo feature engineering and geocoding failure modes. TubeSignal NLP → multilingual remark/transcript understanding.</w:t>
      </w:r>
    </w:p>
    <w:p>
      <w:pPr>
        <w:pStyle w:val="ListNumber"/>
        <w:spacing w:after="60"/>
      </w:pPr>
      <w:r>
        <w:rPr>
          <w:b w:val="0"/>
          <w:i w:val="0"/>
          <w:strike w:val="0"/>
        </w:rPr>
      </w:r>
      <w:r>
        <w:rPr>
          <w:b/>
          <w:i w:val="0"/>
          <w:strike w:val="0"/>
        </w:rPr>
        <w:t>It is honestly staged.</w:t>
      </w:r>
      <w:r>
        <w:rPr>
          <w:b w:val="0"/>
          <w:i w:val="0"/>
          <w:strike w:val="0"/>
        </w:rPr>
        <w:t xml:space="preserve"> A 3-day path exists (generator + two calibrated heads + ENRC engine + radius + demo loop); a 14-day path exists (with real data, hazard head, integrity model, offline app, shadow deployment); and a production path exists (GNN, uplift with holdouts, bandits, learned staleness encoder, address RoBERTa). Each stage is useful on its own — nothing here is a demo-only artefact.</w:t>
      </w:r>
    </w:p>
    <w:p>
      <w:pPr>
        <w:pStyle w:val="ListNumber"/>
        <w:spacing w:after="60"/>
      </w:pPr>
      <w:r>
        <w:rPr>
          <w:b w:val="0"/>
          <w:i w:val="0"/>
          <w:strike w:val="0"/>
        </w:rPr>
      </w:r>
      <w:r>
        <w:rPr>
          <w:b/>
          <w:i w:val="0"/>
          <w:strike w:val="0"/>
        </w:rPr>
        <w:t>The economics are legible to a non-ML decision-maker.</w:t>
      </w:r>
      <w:r>
        <w:rPr>
          <w:b w:val="0"/>
          <w:i w:val="0"/>
          <w:strike w:val="0"/>
        </w:rPr>
        <w:t xml:space="preserve"> Field visits that pay for themselves, trace spend that is priced like a purchase, dials deployed when their hazard peaks, zero third-party disclosures, and an audit trail for every rupee-relevant decision. That is a business case, not a model card.</w:t>
      </w:r>
    </w:p>
    <w:p>
      <w:pPr>
        <w:pStyle w:val="ListNumber"/>
        <w:spacing w:after="60"/>
      </w:pPr>
      <w:r>
        <w:rPr>
          <w:b w:val="0"/>
          <w:i w:val="0"/>
          <w:strike w:val="0"/>
        </w:rPr>
      </w:r>
      <w:r>
        <w:rPr>
          <w:b/>
          <w:i w:val="0"/>
          <w:strike w:val="0"/>
        </w:rPr>
        <w:t>It is differentiated in a way that is checkable.</w:t>
      </w:r>
      <w:r>
        <w:rPr>
          <w:b w:val="0"/>
          <w:i w:val="0"/>
          <w:strike w:val="0"/>
        </w:rPr>
        <w:t xml:space="preserve"> Every claim in §7 (D1–D11) can be demonstrated live against a system that does the naive thing. Judges do not have to take our word for it — and neither does CreditNirvana.</w:t>
      </w:r>
    </w:p>
    <w:p>
      <w:pPr>
        <w:spacing w:before="120" w:after="160"/>
        <w:ind w:left="317"/>
        <w:pBdr>
          <w:left w:val="single" w:sz="18" w:space="6" w:color="F2A900"/>
        </w:pBdr>
        <w:shd w:val="clear" w:color="auto" w:fill="FFF8E1"/>
      </w:pPr>
      <w:r>
        <w:rPr>
          <w:b w:val="0"/>
          <w:i w:val="0"/>
          <w:strike w:val="0"/>
        </w:rPr>
      </w:r>
      <w:r>
        <w:rPr>
          <w:b/>
          <w:i w:val="0"/>
          <w:strike w:val="0"/>
        </w:rPr>
        <w:t>Final line for the pitch:</w:t>
      </w:r>
      <w:r>
        <w:rPr>
          <w:b w:val="0"/>
          <w:i w:val="0"/>
          <w:strike w:val="0"/>
        </w:rPr>
        <w:t xml:space="preserve"> </w:t>
      </w:r>
      <w:r>
        <w:rPr>
          <w:b w:val="0"/>
          <w:i/>
          <w:strike w:val="0"/>
        </w:rPr>
        <w:t>Build PS2 + PS3 as one closed loop. PS2 tells CreditNirvana who to reach and when — priced by expected value and gated by identity. PS3 tells it where the borrower actually is — with a radius it can defend. And every field visit makes both of them better, automatically, forever.</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CreditNirvana PS2 + PS3 — Research &amp; Solution Strategy   |   Page </w:t>
    </w:r>
    <w:r>
      <w:rPr>
        <w:color w:val="5A5A5A"/>
        <w:sz w:val="16"/>
      </w:rPr>
      <w:fldChar w:fldCharType="begin"/>
      <w:instrText xml:space="preserve"> PAGE </w:instrText>
      <w:fldChar w:fldCharType="separate"/>
      <w:t>1</w:t>
      <w:fldChar w:fldCharType="end"/>
    </w:r>
    <w:r>
      <w:rPr>
        <w:sz w:val="16"/>
      </w:rPr>
      <w:t xml:space="preserve"> of </w:t>
    </w:r>
    <w: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0B3C5D"/>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964"/>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B3C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lanthology.org/ecmlpkdd/2021/forman2021ecmlpkdd-getting/" TargetMode="External"/><Relationship Id="rId11" Type="http://schemas.openxmlformats.org/officeDocument/2006/relationships/hyperlink" Target="https://www.sciencedirect.com/science/article/abs/pii/S0167923622000835" TargetMode="External"/><Relationship Id="rId12" Type="http://schemas.openxmlformats.org/officeDocument/2006/relationships/hyperlink" Target="https://www.semanticscholar.org/paper/7f05af04d948ea9578477b926187378e45f4dd5d" TargetMode="External"/><Relationship Id="rId13" Type="http://schemas.openxmlformats.org/officeDocument/2006/relationships/hyperlink" Target="https://blogs.oracle.com/ai-and-datascience/post/data-driven-debt-collection-using-machine-learning-and-predictive-analytics" TargetMode="External"/><Relationship Id="rId14" Type="http://schemas.openxmlformats.org/officeDocument/2006/relationships/hyperlink" Target="https://www.sciencedirect.com/science/article/pii/S3050700626000381" TargetMode="External"/><Relationship Id="rId15" Type="http://schemas.openxmlformats.org/officeDocument/2006/relationships/hyperlink" Target="https://www.sciencedirect.com/science/article/abs/pii/S0167923616300264" TargetMode="External"/><Relationship Id="rId16" Type="http://schemas.openxmlformats.org/officeDocument/2006/relationships/hyperlink" Target="https://journalofbigdata.springeropen.com/articles/10.1186/s40537-025-01252-0" TargetMode="External"/><Relationship Id="rId17" Type="http://schemas.openxmlformats.org/officeDocument/2006/relationships/hyperlink" Target="https://www.sciencedirect.com/science/article/abs/pii/S0957417424018189" TargetMode="External"/><Relationship Id="rId18" Type="http://schemas.openxmlformats.org/officeDocument/2006/relationships/hyperlink" Target="https://www.researchgate.net/publication/391171731_Optimizing_Recovery_Debt_Collection_Process_by_Using_Machine_Learning_and_Operation_Research" TargetMode="External"/><Relationship Id="rId19" Type="http://schemas.openxmlformats.org/officeDocument/2006/relationships/hyperlink" Target="https://arxiv.org/abs/1207.1403" TargetMode="External"/><Relationship Id="rId20" Type="http://schemas.openxmlformats.org/officeDocument/2006/relationships/hyperlink" Target="https://www.cs.cornell.edu/~caruana/niculescu.scldbst.crc.rev4.pdf" TargetMode="External"/><Relationship Id="rId21" Type="http://schemas.openxmlformats.org/officeDocument/2006/relationships/hyperlink" Target="https://arxiv.org/html/2509.23665v1" TargetMode="External"/><Relationship Id="rId22" Type="http://schemas.openxmlformats.org/officeDocument/2006/relationships/hyperlink" Target="https://www.sciencedirect.com/science/article/pii/S0168169925006659" TargetMode="External"/><Relationship Id="rId23" Type="http://schemas.openxmlformats.org/officeDocument/2006/relationships/hyperlink" Target="https://arxiv.org/html/2412.08661v1" TargetMode="External"/><Relationship Id="rId24" Type="http://schemas.openxmlformats.org/officeDocument/2006/relationships/hyperlink" Target="https://arxiv.org/pdf/1908.05372" TargetMode="External"/><Relationship Id="rId25" Type="http://schemas.openxmlformats.org/officeDocument/2006/relationships/hyperlink" Target="https://link.springer.com/article/10.1007/s10796-022-10283-4" TargetMode="External"/><Relationship Id="rId26" Type="http://schemas.openxmlformats.org/officeDocument/2006/relationships/hyperlink" Target="https://cdp.com/glossary/next-best-action/" TargetMode="External"/><Relationship Id="rId27" Type="http://schemas.openxmlformats.org/officeDocument/2006/relationships/hyperlink" Target="https://blog.griddynamics.com/building-a-next-best-action-model-using-reinforcement-learning/" TargetMode="External"/><Relationship Id="rId28" Type="http://schemas.openxmlformats.org/officeDocument/2006/relationships/hyperlink" Target="https://www.researchgate.net/publication/359427393_Security_and_Privacy_Risks_of_Number_Recycling_at_Mobile_Carriers_in_the_United_States" TargetMode="External"/><Relationship Id="rId29" Type="http://schemas.openxmlformats.org/officeDocument/2006/relationships/hyperlink" Target="https://www.uber.com/us/en/blog/enhancing-personalized-crm/" TargetMode="External"/><Relationship Id="rId30" Type="http://schemas.openxmlformats.org/officeDocument/2006/relationships/hyperlink" Target="https://support.optimizely.com/hc/en-us/articles/29328842964109-Contextual-bandits" TargetMode="External"/><Relationship Id="rId31" Type="http://schemas.openxmlformats.org/officeDocument/2006/relationships/hyperlink" Target="https://arxiv.org/html/2409.13363v2" TargetMode="External"/><Relationship Id="rId32" Type="http://schemas.openxmlformats.org/officeDocument/2006/relationships/hyperlink" Target="https://soda-inria.github.io/hazardous/" TargetMode="External"/><Relationship Id="rId33" Type="http://schemas.openxmlformats.org/officeDocument/2006/relationships/hyperlink" Target="https://datascience.oneoffcoder.com/survival-mva.html" TargetMode="External"/><Relationship Id="rId34" Type="http://schemas.openxmlformats.org/officeDocument/2006/relationships/hyperlink" Target="https://ieomsociety.org/proceedings/2022paraguay/112.pdf" TargetMode="External"/><Relationship Id="rId35" Type="http://schemas.openxmlformats.org/officeDocument/2006/relationships/hyperlink" Target="https://blog.trueaccord.com/tag/machine-learning/" TargetMode="External"/><Relationship Id="rId36" Type="http://schemas.openxmlformats.org/officeDocument/2006/relationships/hyperlink" Target="https://www.wfmz.com/news/pr_newswire/pr_newswire_technology/trueaccord-announces-results-confirming-effectiveness-of-digital-first-retain-product-for-early-stage-delinquencies/article_c348f980-670a-5f88-8c29-cc2b1e073505.html" TargetMode="External"/><Relationship Id="rId37" Type="http://schemas.openxmlformats.org/officeDocument/2006/relationships/hyperlink" Target="https://www.experian.com/blogs/insights/four-collections-best-practices/" TargetMode="External"/><Relationship Id="rId38" Type="http://schemas.openxmlformats.org/officeDocument/2006/relationships/hyperlink" Target="https://www.revring.com/blog/predictive-dialing-guide?from=blg" TargetMode="External"/><Relationship Id="rId39" Type="http://schemas.openxmlformats.org/officeDocument/2006/relationships/hyperlink" Target="https://www.plura.ai/articles/reduce-cost-contact-predictive-dialer" TargetMode="External"/><Relationship Id="rId40" Type="http://schemas.openxmlformats.org/officeDocument/2006/relationships/hyperlink" Target="https://www.sprinklr.com/help/articles/dialers/predictive-dialers/641180977517d84a3ab00839" TargetMode="External"/><Relationship Id="rId41" Type="http://schemas.openxmlformats.org/officeDocument/2006/relationships/hyperlink" Target="http://ainora.lt" TargetMode="External"/><Relationship Id="rId42" Type="http://schemas.openxmlformats.org/officeDocument/2006/relationships/hyperlink" Target="https://ainora.lt/blog/ai-predictive-dialing-debt-collection-contact-optimization" TargetMode="External"/><Relationship Id="rId43" Type="http://schemas.openxmlformats.org/officeDocument/2006/relationships/hyperlink" Target="http://Skit.ai" TargetMode="External"/><Relationship Id="rId44" Type="http://schemas.openxmlformats.org/officeDocument/2006/relationships/hyperlink" Target="http://ex-Vernacular.ai" TargetMode="External"/><Relationship Id="rId45" Type="http://schemas.openxmlformats.org/officeDocument/2006/relationships/hyperlink" Target="http://Gnani.ai" TargetMode="External"/><Relationship Id="rId46" Type="http://schemas.openxmlformats.org/officeDocument/2006/relationships/hyperlink" Target="http://Rezo.ai" TargetMode="External"/><Relationship Id="rId47" Type="http://schemas.openxmlformats.org/officeDocument/2006/relationships/hyperlink" Target="https://dialnexa.com/blogs/best-voice-ai-platform-in-india/" TargetMode="External"/><Relationship Id="rId48" Type="http://schemas.openxmlformats.org/officeDocument/2006/relationships/hyperlink" Target="https://www.awaaz.ai/blog/indian-call-center-ai-voice-solutions" TargetMode="External"/><Relationship Id="rId49" Type="http://schemas.openxmlformats.org/officeDocument/2006/relationships/hyperlink" Target="https://www.rezo.ai/ai-voice-agents" TargetMode="External"/><Relationship Id="rId50" Type="http://schemas.openxmlformats.org/officeDocument/2006/relationships/hyperlink" Target="https://callminer.com/blog/speech-analytics-collections-important" TargetMode="External"/><Relationship Id="rId51" Type="http://schemas.openxmlformats.org/officeDocument/2006/relationships/hyperlink" Target="https://www.sedric.ai/arm-resources/speech-analytics-in-debt-recovery-challenges-opportunities-and-the-ai-advantage" TargetMode="External"/><Relationship Id="rId52" Type="http://schemas.openxmlformats.org/officeDocument/2006/relationships/hyperlink" Target="https://legal.thomsonreuters.com/blog/benefits-of-enhanced-skip-tracing/" TargetMode="External"/><Relationship Id="rId53" Type="http://schemas.openxmlformats.org/officeDocument/2006/relationships/hyperlink" Target="https://wp.acs-cam.com/blog/from-skip-tracing-to-smart-tracing-how-technology-is-changing-asset-tracing/" TargetMode="External"/><Relationship Id="rId54" Type="http://schemas.openxmlformats.org/officeDocument/2006/relationships/hyperlink" Target="https://www.telesign.com/blog/number-deactivation-and-the-recycled-phone-number-dilemma" TargetMode="External"/><Relationship Id="rId55" Type="http://schemas.openxmlformats.org/officeDocument/2006/relationships/hyperlink" Target="https://telnyx.com/products/number-lookup" TargetMode="External"/><Relationship Id="rId56" Type="http://schemas.openxmlformats.org/officeDocument/2006/relationships/hyperlink" Target="https://clearoutphone.io/" TargetMode="External"/><Relationship Id="rId57" Type="http://schemas.openxmlformats.org/officeDocument/2006/relationships/hyperlink" Target="https://digiqt.com/ai-agent/financial-services/debt-collections/collections-prioritization-ai-agent-for-debt-collections-in-financial-services/" TargetMode="External"/><Relationship Id="rId58" Type="http://schemas.openxmlformats.org/officeDocument/2006/relationships/hyperlink" Target="https://blog.crsoftware.com/ai-powered-debt-collection-software" TargetMode="External"/><Relationship Id="rId59" Type="http://schemas.openxmlformats.org/officeDocument/2006/relationships/hyperlink" Target="https://www.mckinsey.com/capabilities/risk-and-resilience/our-insights/the-promise-of-generative-ai-for-credit-customer-assistance" TargetMode="External"/><Relationship Id="rId60" Type="http://schemas.openxmlformats.org/officeDocument/2006/relationships/hyperlink" Target="https://sbs-software.com/insights/artificial-intelligence-data/ai-automation-collections/" TargetMode="External"/><Relationship Id="rId61" Type="http://schemas.openxmlformats.org/officeDocument/2006/relationships/hyperlink" Target="https://github.com/sebp/scikit-survival" TargetMode="External"/><Relationship Id="rId62" Type="http://schemas.openxmlformats.org/officeDocument/2006/relationships/hyperlink" Target="https://lifelines.readthedocs.io/" TargetMode="External"/><Relationship Id="rId63" Type="http://schemas.openxmlformats.org/officeDocument/2006/relationships/hyperlink" Target="https://square.github.io/pysurvival/" TargetMode="External"/><Relationship Id="rId64" Type="http://schemas.openxmlformats.org/officeDocument/2006/relationships/hyperlink" Target="https://github.com/uber/causalml" TargetMode="External"/><Relationship Id="rId65" Type="http://schemas.openxmlformats.org/officeDocument/2006/relationships/hyperlink" Target="https://github.com/py-why/EconML" TargetMode="External"/><Relationship Id="rId66" Type="http://schemas.openxmlformats.org/officeDocument/2006/relationships/hyperlink" Target="https://github.com/py-why/dowhy" TargetMode="External"/><Relationship Id="rId67" Type="http://schemas.openxmlformats.org/officeDocument/2006/relationships/hyperlink" Target="https://github.com/maks-sh/scikit-uplift" TargetMode="External"/><Relationship Id="rId68" Type="http://schemas.openxmlformats.org/officeDocument/2006/relationships/hyperlink" Target="https://github.com/st-tech/zr-obp" TargetMode="External"/><Relationship Id="rId69" Type="http://schemas.openxmlformats.org/officeDocument/2006/relationships/hyperlink" Target="https://vowpalwabbit.org/" TargetMode="External"/><Relationship Id="rId70" Type="http://schemas.openxmlformats.org/officeDocument/2006/relationships/hyperlink" Target="https://riverml.xyz/" TargetMode="External"/><Relationship Id="rId71" Type="http://schemas.openxmlformats.org/officeDocument/2006/relationships/hyperlink" Target="https://github.com/moj-analytical-services/splink" TargetMode="External"/><Relationship Id="rId72" Type="http://schemas.openxmlformats.org/officeDocument/2006/relationships/hyperlink" Target="https://github.com/microsoft/LightGBM" TargetMode="External"/><Relationship Id="rId73" Type="http://schemas.openxmlformats.org/officeDocument/2006/relationships/hyperlink" Target="https://github.com/shap/shap" TargetMode="External"/><Relationship Id="rId74" Type="http://schemas.openxmlformats.org/officeDocument/2006/relationships/hyperlink" Target="https://mlflow.org/" TargetMode="External"/><Relationship Id="rId75" Type="http://schemas.openxmlformats.org/officeDocument/2006/relationships/hyperlink" Target="https://dagster.io/" TargetMode="External"/><Relationship Id="rId76" Type="http://schemas.openxmlformats.org/officeDocument/2006/relationships/hyperlink" Target="https://www.kaggle.com/c/home-credit-default-risk/data" TargetMode="External"/><Relationship Id="rId77" Type="http://schemas.openxmlformats.org/officeDocument/2006/relationships/hyperlink" Target="https://www.lendingclub.com/info/download-data.action" TargetMode="External"/><Relationship Id="rId78" Type="http://schemas.openxmlformats.org/officeDocument/2006/relationships/hyperlink" Target="https://www.kaggle.com/datasets/wordsforthewise/lending-club" TargetMode="External"/><Relationship Id="rId79" Type="http://schemas.openxmlformats.org/officeDocument/2006/relationships/hyperlink" Target="https://archive.ics.uci.edu/ml/datasets/default+of+credit+card+clients" TargetMode="External"/><Relationship Id="rId80" Type="http://schemas.openxmlformats.org/officeDocument/2006/relationships/hyperlink" Target="https://link.springer.com/article/10.1007/s42979-024-02722-7" TargetMode="External"/><Relationship Id="rId81" Type="http://schemas.openxmlformats.org/officeDocument/2006/relationships/hyperlink" Target="https://archive.ics.uci.edu/ml/datasets/bank+marketing" TargetMode="External"/><Relationship Id="rId82" Type="http://schemas.openxmlformats.org/officeDocument/2006/relationships/hyperlink" Target="https://datascience.stackexchange.com/questions/14124/predict-the-best-time-of-call" TargetMode="External"/><Relationship Id="rId83" Type="http://schemas.openxmlformats.org/officeDocument/2006/relationships/hyperlink" Target="https://gts.ai/dataset-download/telecom-fraud-detection-dataset/" TargetMode="External"/><Relationship Id="rId84" Type="http://schemas.openxmlformats.org/officeDocument/2006/relationships/hyperlink" Target="https://onlinelibrary.wiley.com/doi/10.1155/2020/8853468" TargetMode="External"/><Relationship Id="rId85" Type="http://schemas.openxmlformats.org/officeDocument/2006/relationships/hyperlink" Target="https://github.com/JLZml/Credit-Scoring-Data-Sets" TargetMode="External"/><Relationship Id="rId86" Type="http://schemas.openxmlformats.org/officeDocument/2006/relationships/hyperlink" Target="https://www.researchgate.net/publication/401286138_Modeling_Time-Sensitive_Causal_Uplift_in_Marketing_Campaigns" TargetMode="External"/><Relationship Id="rId87" Type="http://schemas.openxmlformats.org/officeDocument/2006/relationships/hyperlink" Target="https://www.livelaw.in/top-stories/once-a-mobile-number-is-deactivated-it-is-not-assigned-to-a-new-user-for-90-days-trai-to-supreme-court-241506" TargetMode="External"/><Relationship Id="rId88" Type="http://schemas.openxmlformats.org/officeDocument/2006/relationships/hyperlink" Target="https://timesofindia.indiatimes.com/india/cant-bar-telecom-companies-from-reissuing-deactivated-numbers-says-supreme-court/articleshow/104993401.cms" TargetMode="External"/><Relationship Id="rId89" Type="http://schemas.openxmlformats.org/officeDocument/2006/relationships/hyperlink" Target="https://www.yuverse.ai/resources/posts/what-rbis-guidelines-on-recovery-agents-mean-for-your-collections-team" TargetMode="External"/><Relationship Id="rId90" Type="http://schemas.openxmlformats.org/officeDocument/2006/relationships/hyperlink" Target="https://www.matters.ai/compliance/dpdp/dpdp-act-2023" TargetMode="External"/><Relationship Id="rId91" Type="http://schemas.openxmlformats.org/officeDocument/2006/relationships/hyperlink" Target="https://beaconfiling.com/glossary/dpdp-act" TargetMode="External"/><Relationship Id="rId92" Type="http://schemas.openxmlformats.org/officeDocument/2006/relationships/hyperlink" Target="https://arxiv.org/pdf/1801.06540" TargetMode="External"/><Relationship Id="rId93" Type="http://schemas.openxmlformats.org/officeDocument/2006/relationships/hyperlink" Target="https://medium.com/@kabirrustogi/learning-to-decode-unstructured-indian-addresses-c80ffcda2e84" TargetMode="External"/><Relationship Id="rId94" Type="http://schemas.openxmlformats.org/officeDocument/2006/relationships/hyperlink" Target="https://link.springer.com/chapter/10.1007/978-3-030-86514-6_25" TargetMode="External"/><Relationship Id="rId95" Type="http://schemas.openxmlformats.org/officeDocument/2006/relationships/hyperlink" Target="https://aclanthology.org/2022.emnlp-industry.33/" TargetMode="External"/><Relationship Id="rId96" Type="http://schemas.openxmlformats.org/officeDocument/2006/relationships/hyperlink" Target="https://aclanthology.org/2022.emnlp-industry.33.pdf" TargetMode="External"/><Relationship Id="rId97" Type="http://schemas.openxmlformats.org/officeDocument/2006/relationships/hyperlink" Target="https://dl.acm.org/doi/10.1145/3746252.3761512" TargetMode="External"/><Relationship Id="rId98" Type="http://schemas.openxmlformats.org/officeDocument/2006/relationships/hyperlink" Target="https://sigspatial2016.sigspatial.org/accepted-papers/" TargetMode="External"/><Relationship Id="rId99" Type="http://schemas.openxmlformats.org/officeDocument/2006/relationships/hyperlink" Target="https://aclanthology.org/2025.coling-industry.19.pdf" TargetMode="External"/><Relationship Id="rId100" Type="http://schemas.openxmlformats.org/officeDocument/2006/relationships/hyperlink" Target="https://www.sciencedirect.com/science/article/abs/pii/S0198971517300455" TargetMode="External"/><Relationship Id="rId101" Type="http://schemas.openxmlformats.org/officeDocument/2006/relationships/hyperlink" Target="https://pdfs.semanticscholar.org/bdf5/05865133fa76289f1998d7e832e0bf0ceccf.pdf" TargetMode="External"/><Relationship Id="rId102" Type="http://schemas.openxmlformats.org/officeDocument/2006/relationships/hyperlink" Target="https://ieeexplore.ieee.org/document/8615844/" TargetMode="External"/><Relationship Id="rId103" Type="http://schemas.openxmlformats.org/officeDocument/2006/relationships/hyperlink" Target="https://arxiv.org/pdf/2006.16152" TargetMode="External"/><Relationship Id="rId104" Type="http://schemas.openxmlformats.org/officeDocument/2006/relationships/hyperlink" Target="https://github.com/GRAAL-Research/deepparse" TargetMode="External"/><Relationship Id="rId105" Type="http://schemas.openxmlformats.org/officeDocument/2006/relationships/hyperlink" Target="https://github.com/openvenues/libpostal" TargetMode="External"/><Relationship Id="rId106" Type="http://schemas.openxmlformats.org/officeDocument/2006/relationships/hyperlink" Target="https://www.mapzen.com/blog/inside-libpostal/" TargetMode="External"/><Relationship Id="rId107" Type="http://schemas.openxmlformats.org/officeDocument/2006/relationships/hyperlink" Target="https://senzing.com/what-is-libpostal/" TargetMode="External"/><Relationship Id="rId108" Type="http://schemas.openxmlformats.org/officeDocument/2006/relationships/hyperlink" Target="https://dl.acm.org/doi/10.1145/1653771.1653818" TargetMode="External"/><Relationship Id="rId109" Type="http://schemas.openxmlformats.org/officeDocument/2006/relationships/hyperlink" Target="https://www.slideshare.net/slideshow/hiddenmarkovmapmatchingthroughnoiseandsparsenessacmsigspatial2009finalpptx/257638619" TargetMode="External"/><Relationship Id="rId110" Type="http://schemas.openxmlformats.org/officeDocument/2006/relationships/hyperlink" Target="https://www.researchgate.net/publication/348162025_Hidden_Markov_map_matching_based_on_trajectory_segmentation_with_heading_homogeneity" TargetMode="External"/><Relationship Id="rId111" Type="http://schemas.openxmlformats.org/officeDocument/2006/relationships/hyperlink" Target="https://www.researchgate.net/publication/343622122_Geocoding_Error_Spatial_Uncertainty_and_Implications_for_Exposure_Assessment_and_Environmental_Epidemiology" TargetMode="External"/><Relationship Id="rId112" Type="http://schemas.openxmlformats.org/officeDocument/2006/relationships/hyperlink" Target="https://ideas.repec.org/a/taf/raagxx/v115y2025i8p1971-1998.html" TargetMode="External"/><Relationship Id="rId113" Type="http://schemas.openxmlformats.org/officeDocument/2006/relationships/hyperlink" Target="https://mapsplatform.google.com/resources/blog/launching-address-descriptors-make-it-easier-find-addresses-using-landmarks-indian-cities/" TargetMode="External"/><Relationship Id="rId114" Type="http://schemas.openxmlformats.org/officeDocument/2006/relationships/hyperlink" Target="https://arxiv.org/html/2605.20429" TargetMode="External"/><Relationship Id="rId115" Type="http://schemas.openxmlformats.org/officeDocument/2006/relationships/hyperlink" Target="https://pith.science/paper/2605.20429" TargetMode="External"/><Relationship Id="rId116" Type="http://schemas.openxmlformats.org/officeDocument/2006/relationships/hyperlink" Target="https://arxiv.org/html/2605.01257" TargetMode="External"/><Relationship Id="rId117" Type="http://schemas.openxmlformats.org/officeDocument/2006/relationships/hyperlink" Target="https://sciencedirect.com/science/article/abs/pii/S1574119214001357" TargetMode="External"/><Relationship Id="rId118" Type="http://schemas.openxmlformats.org/officeDocument/2006/relationships/hyperlink" Target="https://link.springer.com/chapter/10.1007/978-3-319-40902-3_23" TargetMode="External"/><Relationship Id="rId119" Type="http://schemas.openxmlformats.org/officeDocument/2006/relationships/hyperlink" Target="https://doi.org/10.1145/3564121.3564800" TargetMode="External"/><Relationship Id="rId120" Type="http://schemas.openxmlformats.org/officeDocument/2006/relationships/hyperlink" Target="https://www.esri.com/arcgis-blog/products/arcgis-pro/geoai/every-place-has-a-fingerprint-how-foundation-models-are-learning-locations" TargetMode="External"/><Relationship Id="rId121" Type="http://schemas.openxmlformats.org/officeDocument/2006/relationships/hyperlink" Target="https://arxiv.org/html/2507.02921v2" TargetMode="External"/><Relationship Id="rId122" Type="http://schemas.openxmlformats.org/officeDocument/2006/relationships/hyperlink" Target="https://arxiv.org/abs/2605.01650" TargetMode="External"/><Relationship Id="rId123" Type="http://schemas.openxmlformats.org/officeDocument/2006/relationships/hyperlink" Target="https://joiv.org/index.php/joiv/article/download/2763/1236" TargetMode="External"/><Relationship Id="rId124" Type="http://schemas.openxmlformats.org/officeDocument/2006/relationships/hyperlink" Target="https://en.wikipedia.org/wiki/Toponym_resolution" TargetMode="External"/><Relationship Id="rId125" Type="http://schemas.openxmlformats.org/officeDocument/2006/relationships/hyperlink" Target="https://h3geo.org/docs/" TargetMode="External"/><Relationship Id="rId126" Type="http://schemas.openxmlformats.org/officeDocument/2006/relationships/hyperlink" Target="https://mapular.com/glossary/h3" TargetMode="External"/><Relationship Id="rId127" Type="http://schemas.openxmlformats.org/officeDocument/2006/relationships/hyperlink" Target="https://nextbillion.ai/feeds/blog/indian-alternative-google-maps" TargetMode="External"/><Relationship Id="rId128" Type="http://schemas.openxmlformats.org/officeDocument/2006/relationships/hyperlink" Target="https://swadeshiapps.com/development/mapmyindia-maps" TargetMode="External"/><Relationship Id="rId129" Type="http://schemas.openxmlformats.org/officeDocument/2006/relationships/hyperlink" Target="https://maps.guru/blog/google-maps-alternatives-indian-startups" TargetMode="External"/><Relationship Id="rId130" Type="http://schemas.openxmlformats.org/officeDocument/2006/relationships/hyperlink" Target="https://csv2geo.com/blog/geocoding-api-pricing-compared-real-cost-2026" TargetMode="External"/><Relationship Id="rId131" Type="http://schemas.openxmlformats.org/officeDocument/2006/relationships/hyperlink" Target="https://continuuiti.com/blog/best-geocoding-api/" TargetMode="External"/><Relationship Id="rId132" Type="http://schemas.openxmlformats.org/officeDocument/2006/relationships/hyperlink" Target="https://theneuralbase.com/ai-for-logistics/learn/intermediate/address-quality-geocoding/" TargetMode="External"/><Relationship Id="rId133" Type="http://schemas.openxmlformats.org/officeDocument/2006/relationships/hyperlink" Target="https://www.safegraph.com/guides/the-ultimate-guide-to-safegraphs-geocode-data/" TargetMode="External"/><Relationship Id="rId134" Type="http://schemas.openxmlformats.org/officeDocument/2006/relationships/hyperlink" Target="https://stadiamaps.com/learn/geocoding/" TargetMode="External"/><Relationship Id="rId135" Type="http://schemas.openxmlformats.org/officeDocument/2006/relationships/hyperlink" Target="https://models.ai4bharat.org/" TargetMode="External"/><Relationship Id="rId136" Type="http://schemas.openxmlformats.org/officeDocument/2006/relationships/hyperlink" Target="https://github.com/AI4Bharat/indicnlp_catalog" TargetMode="External"/><Relationship Id="rId137" Type="http://schemas.openxmlformats.org/officeDocument/2006/relationships/hyperlink" Target="https://ai4bharat.iitm.ac.in/areas/xlit/" TargetMode="External"/><Relationship Id="rId138" Type="http://schemas.openxmlformats.org/officeDocument/2006/relationships/hyperlink" Target="https://github.com/google-research-datasets/dakshina" TargetMode="External"/><Relationship Id="rId139" Type="http://schemas.openxmlformats.org/officeDocument/2006/relationships/hyperlink" Target="https://github.com/rapidfuzz/RapidFuzz" TargetMode="External"/><Relationship Id="rId140" Type="http://schemas.openxmlformats.org/officeDocument/2006/relationships/hyperlink" Target="https://github.com/jamesturk/jellyfish" TargetMode="External"/><Relationship Id="rId141" Type="http://schemas.openxmlformats.org/officeDocument/2006/relationships/hyperlink" Target="https://github.com/osm-search/Nominatim" TargetMode="External"/><Relationship Id="rId142" Type="http://schemas.openxmlformats.org/officeDocument/2006/relationships/hyperlink" Target="https://github.com/pelias/pelias" TargetMode="External"/><Relationship Id="rId143" Type="http://schemas.openxmlformats.org/officeDocument/2006/relationships/hyperlink" Target="https://github.com/komoot/photon" TargetMode="External"/><Relationship Id="rId144" Type="http://schemas.openxmlformats.org/officeDocument/2006/relationships/hyperlink" Target="https://github.com/uber/h3" TargetMode="External"/><Relationship Id="rId145" Type="http://schemas.openxmlformats.org/officeDocument/2006/relationships/hyperlink" Target="https://github.com/gboeing/osmnx" TargetMode="External"/><Relationship Id="rId146" Type="http://schemas.openxmlformats.org/officeDocument/2006/relationships/hyperlink" Target="https://geopandas.org/" TargetMode="External"/><Relationship Id="rId147" Type="http://schemas.openxmlformats.org/officeDocument/2006/relationships/hyperlink" Target="https://github.com/anitagraser/movingpandas" TargetMode="External"/><Relationship Id="rId148" Type="http://schemas.openxmlformats.org/officeDocument/2006/relationships/hyperlink" Target="https://github.com/scikit-mobility/scikit-mobility" TargetMode="External"/><Relationship Id="rId149" Type="http://schemas.openxmlformats.org/officeDocument/2006/relationships/hyperlink" Target="https://github.com/cyang-kth/fmm" TargetMode="External"/><Relationship Id="rId150" Type="http://schemas.openxmlformats.org/officeDocument/2006/relationships/hyperlink" Target="http://project-osrm.org/" TargetMode="External"/><Relationship Id="rId151" Type="http://schemas.openxmlformats.org/officeDocument/2006/relationships/hyperlink" Target="https://github.com/scikit-learn-contrib/MAPIE" TargetMode="External"/><Relationship Id="rId152" Type="http://schemas.openxmlformats.org/officeDocument/2006/relationships/hyperlink" Target="https://github.com/facebookresearch/fastText" TargetMode="External"/><Relationship Id="rId153" Type="http://schemas.openxmlformats.org/officeDocument/2006/relationships/hyperlink" Target="https://bhashini.gov.in/" TargetMode="External"/><Relationship Id="rId154" Type="http://schemas.openxmlformats.org/officeDocument/2006/relationships/hyperlink" Target="https://overpass-turbo.eu/" TargetMode="External"/><Relationship Id="rId155" Type="http://schemas.openxmlformats.org/officeDocument/2006/relationships/hyperlink" Target="http://data.gov.in" TargetMode="External"/><Relationship Id="rId156" Type="http://schemas.openxmlformats.org/officeDocument/2006/relationships/hyperlink" Target="https://bharatlas.com/" TargetMode="External"/><Relationship Id="rId157" Type="http://schemas.openxmlformats.org/officeDocument/2006/relationships/hyperlink" Target="https://github.com/yashveeeeeeer/india-geodata" TargetMode="External"/><Relationship Id="rId158" Type="http://schemas.openxmlformats.org/officeDocument/2006/relationships/hyperlink" Target="https://github.com/priyanshi0609/Indian-Address-Parser" TargetMode="External"/><Relationship Id="rId159" Type="http://schemas.openxmlformats.org/officeDocument/2006/relationships/hyperlink" Target="https://github.com/sarathsomana/geodata" TargetMode="External"/><Relationship Id="rId160" Type="http://schemas.openxmlformats.org/officeDocument/2006/relationships/hyperlink" Target="https://yashveeeeeeer.github.io/india-geodata/" TargetMode="External"/><Relationship Id="rId161" Type="http://schemas.openxmlformats.org/officeDocument/2006/relationships/hyperlink" Target="https://www.devdatalab.org/shrug" TargetMode="External"/><Relationship Id="rId162" Type="http://schemas.openxmlformats.org/officeDocument/2006/relationships/hyperlink" Target="https://dataverse.harvard.edu/dataset.xhtml?persistentId=doi%3A10.7910%2FDVN%2FDPESAK" TargetMode="External"/><Relationship Id="rId163" Type="http://schemas.openxmlformats.org/officeDocument/2006/relationships/hyperlink" Target="https://www.microsoft.com/en-us/research/publication/geolife-gps-trajectory-dataset-user-guide/" TargetMode="External"/><Relationship Id="rId164" Type="http://schemas.openxmlformats.org/officeDocument/2006/relationships/hyperlink" Target="https://github.com/taspinar/GPSMachineLearning" TargetMode="External"/><Relationship Id="rId165" Type="http://schemas.openxmlformats.org/officeDocument/2006/relationships/hyperlink" Target="https://www.osti.gov/servlets/purl/2267639" TargetMode="External"/><Relationship Id="rId166" Type="http://schemas.openxmlformats.org/officeDocument/2006/relationships/hyperlink" Target="https://kdd.org/kdd2025/wp-content/uploads/2025/07/paper_9.pdf" TargetMode="External"/><Relationship Id="rId167" Type="http://schemas.openxmlformats.org/officeDocument/2006/relationships/hyperlink" Target="https://help.openstreetmap.org/questions/77050/indian-government-mapping-system-bhuvan" TargetMode="External"/><Relationship Id="rId168" Type="http://schemas.openxmlformats.org/officeDocument/2006/relationships/hyperlink" Target="https://www.plura.ai/articles/reduce-cost-contact-predictive-dialing-debt-collection-optimization" TargetMode="External"/><Relationship Id="rId169" Type="http://schemas.openxmlformats.org/officeDocument/2006/relationships/hyperlink" Target="http://deck.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CreditNirvana — PS2 + PS3: Research &amp; Solution Strategy</dc:title>
  <dc:subject>Right-Party Contact Prediction &amp; Skip-Trace Prioritisation (PS2); Self-Learning Address Geocoder (PS3)</dc:subject>
  <dc:creator>CreditNirvana hackathon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