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7F09" w:rsidRDefault="00BA7F09">
      <w:r>
        <w:t>Our Work</w:t>
      </w:r>
    </w:p>
    <w:p w:rsidR="00BA7F09" w:rsidRDefault="00BA7F09">
      <w:r>
        <w:t>Health</w:t>
      </w:r>
    </w:p>
    <w:p w:rsidR="0073013B" w:rsidRDefault="00BA7F09">
      <w:r>
        <w:t xml:space="preserve">Page Banner on Health </w:t>
      </w:r>
      <w:r w:rsidR="00176DEC">
        <w:t>(Scrolling)</w:t>
      </w:r>
    </w:p>
    <w:p w:rsidR="00176DEC" w:rsidRDefault="00176DEC">
      <w:r>
        <w:t>Message in all banners Healthcare Reach for All</w:t>
      </w:r>
    </w:p>
    <w:tbl>
      <w:tblPr>
        <w:tblpPr w:leftFromText="180" w:rightFromText="180" w:vertAnchor="text" w:tblpX="147" w:tblpY="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29"/>
      </w:tblGrid>
      <w:tr w:rsidR="00652875" w:rsidTr="00652875">
        <w:trPr>
          <w:trHeight w:val="121"/>
        </w:trPr>
        <w:tc>
          <w:tcPr>
            <w:tcW w:w="1929" w:type="dxa"/>
          </w:tcPr>
          <w:p w:rsidR="00652875" w:rsidRDefault="00652875" w:rsidP="00652875">
            <w:pPr>
              <w:pStyle w:val="NoSpacing"/>
            </w:pPr>
            <w:r>
              <w:t>Why Healthcare</w:t>
            </w:r>
          </w:p>
        </w:tc>
      </w:tr>
    </w:tbl>
    <w:p w:rsidR="00176DEC" w:rsidRDefault="00176DEC"/>
    <w:p w:rsidR="00176DEC" w:rsidRDefault="00652875">
      <w:r>
        <w:t xml:space="preserve">In a vast country like India having population of more than 1.4 </w:t>
      </w:r>
      <w:proofErr w:type="spellStart"/>
      <w:r>
        <w:t>Bn</w:t>
      </w:r>
      <w:proofErr w:type="spellEnd"/>
      <w:r>
        <w:t xml:space="preserve">, Healthcare access to all is a phenomenal challenge. </w:t>
      </w:r>
      <w:proofErr w:type="spellStart"/>
      <w:r>
        <w:t>Govt</w:t>
      </w:r>
      <w:proofErr w:type="spellEnd"/>
      <w:r>
        <w:t xml:space="preserve"> of India doing its bit by “</w:t>
      </w:r>
      <w:proofErr w:type="spellStart"/>
      <w:r>
        <w:t>Ayushman</w:t>
      </w:r>
      <w:proofErr w:type="spellEnd"/>
      <w:r>
        <w:t xml:space="preserve"> Bharat” initiative. Many Non-Profit Organizations also supporting </w:t>
      </w:r>
      <w:r w:rsidR="00007229">
        <w:t xml:space="preserve">Govt. directly/indirectly in this novel cause. </w:t>
      </w:r>
      <w:proofErr w:type="spellStart"/>
      <w:r w:rsidR="00007229">
        <w:t>Emyris</w:t>
      </w:r>
      <w:proofErr w:type="spellEnd"/>
      <w:r w:rsidR="00007229">
        <w:t xml:space="preserve"> Foundation also determined to play its part for the improvement of Healthcare facilities around its operational states.</w:t>
      </w:r>
    </w:p>
    <w:p w:rsidR="00652875" w:rsidRDefault="00007229" w:rsidP="00007229">
      <w:r w:rsidRPr="00007229">
        <w:t xml:space="preserve">While </w:t>
      </w:r>
      <w:proofErr w:type="spellStart"/>
      <w:r w:rsidRPr="00007229">
        <w:t>Ayushman</w:t>
      </w:r>
      <w:proofErr w:type="spellEnd"/>
      <w:r w:rsidRPr="00007229">
        <w:t xml:space="preserve"> Bharat primarily deals with secondary and tertiary care, there's an undercurrent emphasis on preventive health t</w:t>
      </w:r>
      <w:r>
        <w:t xml:space="preserve">hrough its wellness centers. </w:t>
      </w:r>
      <w:proofErr w:type="spellStart"/>
      <w:r>
        <w:t>Emyris</w:t>
      </w:r>
      <w:proofErr w:type="spellEnd"/>
      <w:r>
        <w:t xml:space="preserve"> Foundation </w:t>
      </w:r>
      <w:proofErr w:type="gramStart"/>
      <w:r>
        <w:t xml:space="preserve">has </w:t>
      </w:r>
      <w:r w:rsidRPr="00007229">
        <w:t xml:space="preserve"> initiatives</w:t>
      </w:r>
      <w:proofErr w:type="gramEnd"/>
      <w:r w:rsidRPr="00007229">
        <w:t xml:space="preserve"> aimed a</w:t>
      </w:r>
      <w:r>
        <w:t xml:space="preserve">t preventive care and </w:t>
      </w:r>
      <w:r w:rsidRPr="00007229">
        <w:t>community health</w:t>
      </w:r>
      <w:r>
        <w:t xml:space="preserve"> awareness campaigns , which </w:t>
      </w:r>
      <w:r w:rsidRPr="00007229">
        <w:t>could provide a structured framework for these initiatives, leveraging the existing infrastructure for broader outreach</w:t>
      </w:r>
      <w:r>
        <w:t>.</w:t>
      </w:r>
    </w:p>
    <w:tbl>
      <w:tblPr>
        <w:tblStyle w:val="TableGrid"/>
        <w:tblW w:w="0" w:type="auto"/>
        <w:tblLook w:val="04A0"/>
      </w:tblPr>
      <w:tblGrid>
        <w:gridCol w:w="1390"/>
      </w:tblGrid>
      <w:tr w:rsidR="009B4602" w:rsidTr="009B4602">
        <w:trPr>
          <w:trHeight w:val="264"/>
        </w:trPr>
        <w:tc>
          <w:tcPr>
            <w:tcW w:w="1390" w:type="dxa"/>
          </w:tcPr>
          <w:p w:rsidR="009B4602" w:rsidRDefault="009B4602" w:rsidP="00007229">
            <w:r>
              <w:t>What We Do</w:t>
            </w:r>
          </w:p>
        </w:tc>
      </w:tr>
    </w:tbl>
    <w:p w:rsidR="009B4602" w:rsidRDefault="009B4602" w:rsidP="00007229"/>
    <w:p w:rsidR="00F3504E" w:rsidRDefault="00F3504E" w:rsidP="009B4602">
      <w:pPr>
        <w:pStyle w:val="NoSpacing"/>
        <w:rPr>
          <w:shd w:val="clear" w:color="auto" w:fill="000000"/>
        </w:rPr>
      </w:pPr>
      <w:proofErr w:type="spellStart"/>
      <w:r>
        <w:t>Emyris</w:t>
      </w:r>
      <w:proofErr w:type="spellEnd"/>
      <w:r>
        <w:t xml:space="preserve"> Foundation </w:t>
      </w:r>
      <w:r w:rsidRPr="00F3504E">
        <w:t>promote</w:t>
      </w:r>
      <w:r>
        <w:t>s</w:t>
      </w:r>
      <w:r w:rsidRPr="00F3504E">
        <w:t xml:space="preserve"> preventive care, which is often more cost-effective than treatment. This approach not only addresses immediate health needs but also invests in long-term health outcomes, potentially reducing the prevalence of chronic diseases through better management and education</w:t>
      </w:r>
      <w:r>
        <w:rPr>
          <w:shd w:val="clear" w:color="auto" w:fill="000000"/>
        </w:rPr>
        <w:t>.</w:t>
      </w:r>
    </w:p>
    <w:p w:rsidR="009B4602" w:rsidRDefault="007331C8" w:rsidP="007331C8">
      <w:pPr>
        <w:pStyle w:val="NoSpacing"/>
      </w:pPr>
      <w:r>
        <w:t xml:space="preserve">We aim to reach every doorstep of underserved communities in both rural and urban India. </w:t>
      </w:r>
    </w:p>
    <w:p w:rsidR="007331C8" w:rsidRDefault="007331C8" w:rsidP="007331C8">
      <w:pPr>
        <w:pStyle w:val="NoSpacing"/>
      </w:pPr>
    </w:p>
    <w:tbl>
      <w:tblPr>
        <w:tblStyle w:val="TableGrid"/>
        <w:tblW w:w="0" w:type="auto"/>
        <w:tblLook w:val="04A0"/>
      </w:tblPr>
      <w:tblGrid>
        <w:gridCol w:w="1503"/>
      </w:tblGrid>
      <w:tr w:rsidR="007331C8" w:rsidTr="007331C8">
        <w:trPr>
          <w:trHeight w:val="210"/>
        </w:trPr>
        <w:tc>
          <w:tcPr>
            <w:tcW w:w="1503" w:type="dxa"/>
          </w:tcPr>
          <w:p w:rsidR="007331C8" w:rsidRDefault="007331C8" w:rsidP="007331C8">
            <w:pPr>
              <w:pStyle w:val="NoSpacing"/>
            </w:pPr>
            <w:r>
              <w:t xml:space="preserve">Our Support </w:t>
            </w:r>
          </w:p>
        </w:tc>
      </w:tr>
    </w:tbl>
    <w:p w:rsidR="007331C8" w:rsidRDefault="007331C8" w:rsidP="007331C8">
      <w:pPr>
        <w:pStyle w:val="NoSpacing"/>
      </w:pPr>
    </w:p>
    <w:tbl>
      <w:tblPr>
        <w:tblStyle w:val="TableGrid"/>
        <w:tblW w:w="0" w:type="auto"/>
        <w:tblLook w:val="04A0"/>
      </w:tblPr>
      <w:tblGrid>
        <w:gridCol w:w="3192"/>
        <w:gridCol w:w="3192"/>
        <w:gridCol w:w="3192"/>
      </w:tblGrid>
      <w:tr w:rsidR="007331C8" w:rsidTr="007331C8">
        <w:tc>
          <w:tcPr>
            <w:tcW w:w="3192" w:type="dxa"/>
          </w:tcPr>
          <w:p w:rsidR="007331C8" w:rsidRDefault="007331C8" w:rsidP="007331C8">
            <w:pPr>
              <w:pStyle w:val="NoSpacing"/>
            </w:pPr>
            <w:r>
              <w:t>Telemedicine</w:t>
            </w:r>
          </w:p>
        </w:tc>
        <w:tc>
          <w:tcPr>
            <w:tcW w:w="3192" w:type="dxa"/>
          </w:tcPr>
          <w:p w:rsidR="007331C8" w:rsidRDefault="00147CA1" w:rsidP="007331C8">
            <w:pPr>
              <w:pStyle w:val="NoSpacing"/>
            </w:pPr>
            <w:r>
              <w:t xml:space="preserve">Standalone </w:t>
            </w:r>
            <w:r w:rsidR="007331C8">
              <w:t>Clinics</w:t>
            </w:r>
          </w:p>
        </w:tc>
        <w:tc>
          <w:tcPr>
            <w:tcW w:w="3192" w:type="dxa"/>
          </w:tcPr>
          <w:p w:rsidR="007331C8" w:rsidRDefault="007331C8" w:rsidP="007331C8">
            <w:pPr>
              <w:pStyle w:val="NoSpacing"/>
            </w:pPr>
            <w:r>
              <w:t>Health Camps</w:t>
            </w:r>
          </w:p>
        </w:tc>
      </w:tr>
    </w:tbl>
    <w:p w:rsidR="007331C8" w:rsidRDefault="007331C8" w:rsidP="007331C8">
      <w:pPr>
        <w:pStyle w:val="NoSpacing"/>
      </w:pPr>
    </w:p>
    <w:tbl>
      <w:tblPr>
        <w:tblStyle w:val="TableGrid"/>
        <w:tblW w:w="9592" w:type="dxa"/>
        <w:tblLook w:val="04A0"/>
      </w:tblPr>
      <w:tblGrid>
        <w:gridCol w:w="2996"/>
        <w:gridCol w:w="3279"/>
        <w:gridCol w:w="3317"/>
      </w:tblGrid>
      <w:tr w:rsidR="00147CA1" w:rsidTr="00AA55D2">
        <w:trPr>
          <w:trHeight w:val="417"/>
        </w:trPr>
        <w:tc>
          <w:tcPr>
            <w:tcW w:w="2996" w:type="dxa"/>
          </w:tcPr>
          <w:p w:rsidR="007331C8" w:rsidRPr="00147CA1" w:rsidRDefault="007331C8" w:rsidP="00147CA1">
            <w:pPr>
              <w:jc w:val="both"/>
            </w:pPr>
            <w:r w:rsidRPr="00147CA1">
              <w:t>You can consult with healthcare providers from your home, reducing the need for travel, which is particularly beneficial for those with mobility issues, time constraints, or those living in remote areas.</w:t>
            </w:r>
          </w:p>
        </w:tc>
        <w:tc>
          <w:tcPr>
            <w:tcW w:w="3279" w:type="dxa"/>
            <w:tcBorders>
              <w:top w:val="single" w:sz="4" w:space="0" w:color="auto"/>
              <w:bottom w:val="single" w:sz="4" w:space="0" w:color="auto"/>
              <w:right w:val="single" w:sz="4" w:space="0" w:color="auto"/>
            </w:tcBorders>
            <w:shd w:val="clear" w:color="auto" w:fill="auto"/>
          </w:tcPr>
          <w:p w:rsidR="00147CA1" w:rsidRPr="00AA55D2" w:rsidRDefault="00147CA1" w:rsidP="00AA55D2">
            <w:pPr>
              <w:jc w:val="both"/>
            </w:pPr>
            <w:r w:rsidRPr="00AA55D2">
              <w:t xml:space="preserve">These facilities are designed to provide essential outpatient services without the need </w:t>
            </w:r>
            <w:proofErr w:type="gramStart"/>
            <w:r w:rsidRPr="00AA55D2">
              <w:t>for  overnight</w:t>
            </w:r>
            <w:proofErr w:type="gramEnd"/>
            <w:r w:rsidRPr="00AA55D2">
              <w:t xml:space="preserve"> stays, catering to diagnostics, minor treatments, and follow-up consultations</w:t>
            </w:r>
            <w:r w:rsidR="00AA55D2">
              <w:t>,</w:t>
            </w:r>
            <w:r w:rsidR="00AA55D2" w:rsidRPr="00AA55D2">
              <w:t xml:space="preserve"> significantly improve healthcare access for remote populations, reducing travel time and costs</w:t>
            </w:r>
            <w:r w:rsidR="00AA55D2">
              <w:t>.</w:t>
            </w:r>
            <w:r w:rsidR="00AA55D2" w:rsidRPr="00AA55D2">
              <w:t xml:space="preserve"> </w:t>
            </w:r>
          </w:p>
        </w:tc>
        <w:tc>
          <w:tcPr>
            <w:tcW w:w="3317" w:type="dxa"/>
            <w:tcBorders>
              <w:top w:val="single" w:sz="4" w:space="0" w:color="auto"/>
              <w:bottom w:val="single" w:sz="4" w:space="0" w:color="auto"/>
              <w:right w:val="single" w:sz="4" w:space="0" w:color="auto"/>
            </w:tcBorders>
            <w:shd w:val="clear" w:color="auto" w:fill="auto"/>
          </w:tcPr>
          <w:p w:rsidR="00147CA1" w:rsidRPr="00AA55D2" w:rsidRDefault="00AA55D2" w:rsidP="00AA55D2">
            <w:pPr>
              <w:jc w:val="both"/>
            </w:pPr>
            <w:r w:rsidRPr="00AA55D2">
              <w:t>Health camps often focus on preventive measures such as vaccinations, screenings for diseases like diabetes, hypertension, or cancer, and health education. This proactive approach can lead to early detection and management of conditions, potentially saving lives.</w:t>
            </w:r>
          </w:p>
        </w:tc>
      </w:tr>
    </w:tbl>
    <w:p w:rsidR="007331C8" w:rsidRPr="007331C8" w:rsidRDefault="00147CA1" w:rsidP="007331C8">
      <w:pPr>
        <w:pStyle w:val="NoSpacing"/>
      </w:pPr>
      <w:r>
        <w:t xml:space="preserve">    </w:t>
      </w:r>
    </w:p>
    <w:p w:rsidR="009B4602" w:rsidRDefault="009B4602" w:rsidP="009B4602">
      <w:pPr>
        <w:pStyle w:val="NoSpacing"/>
        <w:rPr>
          <w:shd w:val="clear" w:color="auto" w:fill="000000"/>
        </w:rPr>
      </w:pPr>
    </w:p>
    <w:p w:rsidR="00852358" w:rsidRDefault="00852358" w:rsidP="009B4602">
      <w:pPr>
        <w:pStyle w:val="NoSpacing"/>
        <w:rPr>
          <w:shd w:val="clear" w:color="auto" w:fill="000000"/>
        </w:rPr>
      </w:pPr>
    </w:p>
    <w:p w:rsidR="00852358" w:rsidRDefault="00852358" w:rsidP="009B4602">
      <w:pPr>
        <w:pStyle w:val="NoSpacing"/>
        <w:rPr>
          <w:shd w:val="clear" w:color="auto" w:fill="000000"/>
        </w:rPr>
      </w:pPr>
    </w:p>
    <w:p w:rsidR="00852358" w:rsidRDefault="00852358" w:rsidP="009B4602">
      <w:pPr>
        <w:pStyle w:val="NoSpacing"/>
        <w:rPr>
          <w:shd w:val="clear" w:color="auto" w:fill="000000"/>
        </w:rPr>
      </w:pPr>
    </w:p>
    <w:p w:rsidR="00852358" w:rsidRDefault="00852358" w:rsidP="009B4602">
      <w:pPr>
        <w:pStyle w:val="NoSpacing"/>
        <w:rPr>
          <w:shd w:val="clear" w:color="auto" w:fill="000000"/>
        </w:rPr>
      </w:pPr>
    </w:p>
    <w:p w:rsidR="00852358" w:rsidRDefault="00852358" w:rsidP="009B4602">
      <w:pPr>
        <w:pStyle w:val="NoSpacing"/>
        <w:rPr>
          <w:shd w:val="clear" w:color="auto" w:fill="000000"/>
        </w:rPr>
      </w:pPr>
    </w:p>
    <w:p w:rsidR="00852358" w:rsidRDefault="00852358" w:rsidP="009B4602">
      <w:pPr>
        <w:pStyle w:val="NoSpacing"/>
        <w:rPr>
          <w:shd w:val="clear" w:color="auto" w:fill="000000"/>
        </w:rPr>
      </w:pPr>
    </w:p>
    <w:p w:rsidR="00852358" w:rsidRDefault="00852358" w:rsidP="009B4602">
      <w:pPr>
        <w:pStyle w:val="NoSpacing"/>
        <w:rPr>
          <w:shd w:val="clear" w:color="auto" w:fill="000000"/>
        </w:rPr>
      </w:pPr>
    </w:p>
    <w:tbl>
      <w:tblPr>
        <w:tblpPr w:leftFromText="180" w:rightFromText="180" w:vertAnchor="text" w:tblpX="134" w:tblpY="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28"/>
      </w:tblGrid>
      <w:tr w:rsidR="00852358" w:rsidTr="00852358">
        <w:trPr>
          <w:trHeight w:val="12"/>
        </w:trPr>
        <w:tc>
          <w:tcPr>
            <w:tcW w:w="1828" w:type="dxa"/>
          </w:tcPr>
          <w:p w:rsidR="00852358" w:rsidRDefault="00852358" w:rsidP="00852358">
            <w:r>
              <w:t>OUR FOCUS</w:t>
            </w:r>
          </w:p>
        </w:tc>
      </w:tr>
    </w:tbl>
    <w:p w:rsidR="00852358" w:rsidRPr="009B4602" w:rsidRDefault="00852358" w:rsidP="009B4602">
      <w:pPr>
        <w:pStyle w:val="NoSpacing"/>
        <w:rPr>
          <w:shd w:val="clear" w:color="auto" w:fill="000000"/>
        </w:rPr>
      </w:pPr>
    </w:p>
    <w:p w:rsidR="00F3504E" w:rsidRPr="00F3504E" w:rsidRDefault="00F3504E" w:rsidP="00F3504E">
      <w:pPr>
        <w:rPr>
          <w:color w:val="FFFFFF" w:themeColor="background1"/>
          <w:shd w:val="clear" w:color="auto" w:fill="000000"/>
        </w:rPr>
      </w:pPr>
    </w:p>
    <w:p w:rsidR="00F3504E" w:rsidRDefault="000415D6" w:rsidP="000415D6">
      <w:pPr>
        <w:rPr>
          <w:noProof/>
          <w:shd w:val="clear" w:color="auto" w:fill="000000"/>
        </w:rPr>
      </w:pPr>
      <w:r>
        <w:rPr>
          <w:noProof/>
          <w:shd w:val="clear" w:color="auto" w:fill="000000"/>
        </w:rPr>
        <w:drawing>
          <wp:inline distT="0" distB="0" distL="0" distR="0">
            <wp:extent cx="4382825" cy="3408607"/>
            <wp:effectExtent l="38100" t="57150" r="112975" b="96593"/>
            <wp:docPr id="4" name="Picture 3" descr="Green White Aesthetic Floral Happy Fami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en White Aesthetic Floral Happy Family.png"/>
                    <pic:cNvPicPr/>
                  </pic:nvPicPr>
                  <pic:blipFill>
                    <a:blip r:embed="rId4" cstate="print"/>
                    <a:stretch>
                      <a:fillRect/>
                    </a:stretch>
                  </pic:blipFill>
                  <pic:spPr>
                    <a:xfrm>
                      <a:off x="0" y="0"/>
                      <a:ext cx="4393467" cy="34168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shd w:val="clear" w:color="auto" w:fill="000000"/>
        </w:rPr>
        <w:t xml:space="preserve">  </w:t>
      </w:r>
    </w:p>
    <w:tbl>
      <w:tblPr>
        <w:tblpPr w:leftFromText="180" w:rightFromText="180" w:vertAnchor="text" w:tblpX="122" w:tblpY="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15"/>
      </w:tblGrid>
      <w:tr w:rsidR="00867830" w:rsidTr="00867830">
        <w:trPr>
          <w:trHeight w:val="50"/>
        </w:trPr>
        <w:tc>
          <w:tcPr>
            <w:tcW w:w="1615" w:type="dxa"/>
          </w:tcPr>
          <w:p w:rsidR="00867830" w:rsidRDefault="00867830" w:rsidP="00867830">
            <w:r>
              <w:t>IMPACT 23-24</w:t>
            </w:r>
          </w:p>
        </w:tc>
      </w:tr>
    </w:tbl>
    <w:p w:rsidR="00867830" w:rsidRDefault="00867830" w:rsidP="000415D6">
      <w:r>
        <w:t>PHOTOGRAPHS AND MESSAGE WILL APPEAR HERE.</w:t>
      </w:r>
    </w:p>
    <w:p w:rsidR="00867830" w:rsidRDefault="00867830" w:rsidP="000415D6"/>
    <w:tbl>
      <w:tblPr>
        <w:tblStyle w:val="TableGrid"/>
        <w:tblW w:w="0" w:type="auto"/>
        <w:tblLook w:val="04A0"/>
      </w:tblPr>
      <w:tblGrid>
        <w:gridCol w:w="2104"/>
      </w:tblGrid>
      <w:tr w:rsidR="00867830" w:rsidTr="00867830">
        <w:trPr>
          <w:trHeight w:val="247"/>
        </w:trPr>
        <w:tc>
          <w:tcPr>
            <w:tcW w:w="2104" w:type="dxa"/>
          </w:tcPr>
          <w:p w:rsidR="00867830" w:rsidRDefault="00867830" w:rsidP="000415D6">
            <w:r>
              <w:t>REACH &amp; PRESENCE</w:t>
            </w:r>
          </w:p>
        </w:tc>
      </w:tr>
    </w:tbl>
    <w:p w:rsidR="00867830" w:rsidRDefault="00867830" w:rsidP="000415D6">
      <w:r>
        <w:t xml:space="preserve"> ACTIVITIES DONE IN DIFFERENT AREAS WILL APPEAR WITH MESSAGE</w:t>
      </w:r>
      <w:r w:rsidR="00122264">
        <w:t xml:space="preserve">. </w:t>
      </w:r>
      <w:proofErr w:type="spellStart"/>
      <w:r w:rsidR="00122264">
        <w:t>Messagewill</w:t>
      </w:r>
      <w:proofErr w:type="spellEnd"/>
      <w:r w:rsidR="00122264">
        <w:t xml:space="preserve"> appear inside circle.</w:t>
      </w:r>
    </w:p>
    <w:p w:rsidR="00867830" w:rsidRPr="000415D6" w:rsidRDefault="00B43789" w:rsidP="000415D6">
      <w:r>
        <w:rPr>
          <w:noProof/>
        </w:rPr>
        <w:pict>
          <v:oval id="_x0000_s1030" style="position:absolute;margin-left:-.6pt;margin-top:-.2pt;width:1in;height:1in;z-index:251662336" fillcolor="yellow"/>
        </w:pict>
      </w:r>
      <w:r>
        <w:rPr>
          <w:noProof/>
        </w:rPr>
        <w:pict>
          <v:oval id="_x0000_s1027" style="position:absolute;margin-left:110.15pt;margin-top:2.95pt;width:1in;height:1in;z-index:251659264" fillcolor="#c6d9f1 [671]"/>
        </w:pict>
      </w:r>
      <w:r>
        <w:rPr>
          <w:noProof/>
        </w:rPr>
        <w:pict>
          <v:oval id="_x0000_s1028" style="position:absolute;margin-left:213.55pt;margin-top:2.95pt;width:1in;height:1in;z-index:251660288" fillcolor="#f2dbdb [661]"/>
        </w:pict>
      </w:r>
      <w:r>
        <w:rPr>
          <w:noProof/>
        </w:rPr>
        <w:pict>
          <v:oval id="_x0000_s1029" style="position:absolute;margin-left:320pt;margin-top:2.95pt;width:1in;height:1in;z-index:251661312" fillcolor="#d99594 [1941]"/>
        </w:pict>
      </w:r>
    </w:p>
    <w:p w:rsidR="00007229" w:rsidRDefault="00B43789" w:rsidP="00007229">
      <w:r w:rsidRPr="00B43789">
        <w:rPr>
          <w:color w:val="F2F2F2" w:themeColor="background1" w:themeShade="F2"/>
        </w:rPr>
        <w:pict>
          <v:shapetype id="_x0000_t144" coordsize="21600,21600" o:spt="144" adj="11796480" path="al10800,10800,10800,10800@2@14e">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cos 10800 #0"/>
              <v:f eqn="sin 10800 #0"/>
              <v:f eqn="sum @17 10800 0"/>
              <v:f eqn="sum @18 10800 0"/>
              <v:f eqn="sum 10800 0 @17"/>
              <v:f eqn="if @9 0 21600"/>
              <v:f eqn="sum 10800 0 @18"/>
            </v:formulas>
            <v:path textpathok="t" o:connecttype="custom" o:connectlocs="10800,@22;@19,@20;@21,@20"/>
            <v:textpath on="t" style="v-text-kern:t" fitpath="t"/>
            <v:handles>
              <v:h position="@16,#0" polar="10800,10800"/>
            </v:handles>
            <o:lock v:ext="edit" text="t" shapetype="t"/>
          </v:shapetype>
          <v:shape id="_x0000_i1025" type="#_x0000_t144" style="width:55.1pt;height:11.25pt" fillcolor="black">
            <v:shadow color="#868686"/>
            <v:textpath style="font-family:&quot;Arial Black&quot;;font-size:8pt" fitshape="t" trim="t" string="20 villeges &amp; slums"/>
          </v:shape>
        </w:pict>
      </w:r>
    </w:p>
    <w:p w:rsidR="00176DEC" w:rsidRDefault="00176DEC"/>
    <w:p w:rsidR="00867830" w:rsidRDefault="00867830">
      <w:r>
        <w:t xml:space="preserve">20 </w:t>
      </w:r>
      <w:proofErr w:type="spellStart"/>
      <w:r>
        <w:t>villeges&amp;slums</w:t>
      </w:r>
      <w:proofErr w:type="spellEnd"/>
      <w:r>
        <w:t xml:space="preserve">                  3 states                               2 projects                   4 future projects</w:t>
      </w:r>
    </w:p>
    <w:p w:rsidR="00122264" w:rsidRDefault="00122264"/>
    <w:p w:rsidR="00122264" w:rsidRDefault="00122264"/>
    <w:p w:rsidR="00122264" w:rsidRDefault="00122264"/>
    <w:tbl>
      <w:tblPr>
        <w:tblStyle w:val="TableGrid"/>
        <w:tblW w:w="0" w:type="auto"/>
        <w:tblLook w:val="04A0"/>
      </w:tblPr>
      <w:tblGrid>
        <w:gridCol w:w="2943"/>
      </w:tblGrid>
      <w:tr w:rsidR="00122264" w:rsidTr="00122264">
        <w:trPr>
          <w:trHeight w:val="300"/>
        </w:trPr>
        <w:tc>
          <w:tcPr>
            <w:tcW w:w="2943" w:type="dxa"/>
          </w:tcPr>
          <w:p w:rsidR="00122264" w:rsidRDefault="00122264">
            <w:r>
              <w:lastRenderedPageBreak/>
              <w:t>TOGETHER WE ARE GROWING</w:t>
            </w:r>
          </w:p>
        </w:tc>
      </w:tr>
    </w:tbl>
    <w:p w:rsidR="00122264" w:rsidRDefault="00122264">
      <w:r>
        <w:t>RANI</w:t>
      </w:r>
    </w:p>
    <w:tbl>
      <w:tblPr>
        <w:tblStyle w:val="TableGrid"/>
        <w:tblW w:w="0" w:type="auto"/>
        <w:tblLook w:val="04A0"/>
      </w:tblPr>
      <w:tblGrid>
        <w:gridCol w:w="1628"/>
      </w:tblGrid>
      <w:tr w:rsidR="00122264" w:rsidTr="00122264">
        <w:trPr>
          <w:trHeight w:val="1335"/>
        </w:trPr>
        <w:tc>
          <w:tcPr>
            <w:tcW w:w="1628" w:type="dxa"/>
          </w:tcPr>
          <w:p w:rsidR="00122264" w:rsidRDefault="00122264">
            <w:r>
              <w:t>Suffering from and help she got message with read more</w:t>
            </w:r>
          </w:p>
        </w:tc>
      </w:tr>
    </w:tbl>
    <w:p w:rsidR="00122264" w:rsidRDefault="00122264">
      <w:r>
        <w:t xml:space="preserve"> </w:t>
      </w:r>
    </w:p>
    <w:p w:rsidR="00122264" w:rsidRDefault="00122264">
      <w:r>
        <w:t xml:space="preserve">4 treated </w:t>
      </w:r>
      <w:proofErr w:type="spellStart"/>
      <w:r>
        <w:t>persons</w:t>
      </w:r>
      <w:proofErr w:type="spellEnd"/>
      <w:r>
        <w:t xml:space="preserve"> name with message. </w:t>
      </w:r>
      <w:proofErr w:type="gramStart"/>
      <w:r>
        <w:t xml:space="preserve">Below </w:t>
      </w:r>
      <w:proofErr w:type="spellStart"/>
      <w:r>
        <w:t>botton</w:t>
      </w:r>
      <w:proofErr w:type="spellEnd"/>
      <w:r>
        <w:t xml:space="preserve"> view all for more such details.</w:t>
      </w:r>
      <w:proofErr w:type="gramEnd"/>
    </w:p>
    <w:tbl>
      <w:tblPr>
        <w:tblStyle w:val="TableGrid"/>
        <w:tblW w:w="0" w:type="auto"/>
        <w:tblLook w:val="04A0"/>
      </w:tblPr>
      <w:tblGrid>
        <w:gridCol w:w="3143"/>
      </w:tblGrid>
      <w:tr w:rsidR="00122264" w:rsidTr="00122264">
        <w:trPr>
          <w:trHeight w:val="361"/>
        </w:trPr>
        <w:tc>
          <w:tcPr>
            <w:tcW w:w="3143" w:type="dxa"/>
          </w:tcPr>
          <w:p w:rsidR="00122264" w:rsidRDefault="00122264">
            <w:r>
              <w:t>THEIR SUCCESS, OUR HAPPINESS</w:t>
            </w:r>
          </w:p>
        </w:tc>
      </w:tr>
    </w:tbl>
    <w:p w:rsidR="00122264" w:rsidRDefault="00122264">
      <w:r>
        <w:t xml:space="preserve"> </w:t>
      </w:r>
    </w:p>
    <w:p w:rsidR="00122264" w:rsidRDefault="00122264">
      <w:proofErr w:type="spellStart"/>
      <w:r>
        <w:t>Youtube</w:t>
      </w:r>
      <w:proofErr w:type="spellEnd"/>
      <w:r>
        <w:t xml:space="preserve"> videos will appear here with scroll option</w:t>
      </w:r>
      <w:proofErr w:type="gramStart"/>
      <w:r>
        <w:t>.&lt;</w:t>
      </w:r>
      <w:proofErr w:type="gramEnd"/>
      <w:r>
        <w:t>&gt;</w:t>
      </w:r>
    </w:p>
    <w:sectPr w:rsidR="00122264" w:rsidSect="0073013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176DEC"/>
    <w:rsid w:val="00007229"/>
    <w:rsid w:val="000415D6"/>
    <w:rsid w:val="00122264"/>
    <w:rsid w:val="00147CA1"/>
    <w:rsid w:val="00176DEC"/>
    <w:rsid w:val="00652875"/>
    <w:rsid w:val="0073013B"/>
    <w:rsid w:val="007331C8"/>
    <w:rsid w:val="00852358"/>
    <w:rsid w:val="00867830"/>
    <w:rsid w:val="008A472F"/>
    <w:rsid w:val="009B4602"/>
    <w:rsid w:val="00AA55D2"/>
    <w:rsid w:val="00B43789"/>
    <w:rsid w:val="00B4562A"/>
    <w:rsid w:val="00BA7F09"/>
    <w:rsid w:val="00C83FE3"/>
    <w:rsid w:val="00CC164A"/>
    <w:rsid w:val="00DF50B8"/>
    <w:rsid w:val="00F3504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fillcolor="none [1941]"/>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013B"/>
  </w:style>
  <w:style w:type="paragraph" w:styleId="Heading1">
    <w:name w:val="heading 1"/>
    <w:basedOn w:val="Normal"/>
    <w:next w:val="Normal"/>
    <w:link w:val="Heading1Char"/>
    <w:uiPriority w:val="9"/>
    <w:qFormat/>
    <w:rsid w:val="00F350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52875"/>
    <w:pPr>
      <w:spacing w:after="0" w:line="240" w:lineRule="auto"/>
    </w:pPr>
  </w:style>
  <w:style w:type="character" w:customStyle="1" w:styleId="Heading1Char">
    <w:name w:val="Heading 1 Char"/>
    <w:basedOn w:val="DefaultParagraphFont"/>
    <w:link w:val="Heading1"/>
    <w:uiPriority w:val="9"/>
    <w:rsid w:val="00F3504E"/>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9B460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415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15D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3</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cp:revision>
  <dcterms:created xsi:type="dcterms:W3CDTF">2024-10-19T02:47:00Z</dcterms:created>
  <dcterms:modified xsi:type="dcterms:W3CDTF">2024-10-24T04:40:00Z</dcterms:modified>
</cp:coreProperties>
</file>