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EB0" w:rsidRDefault="00DF1EB0" w:rsidP="00DF1EB0">
      <w:pPr>
        <w:jc w:val="both"/>
      </w:pPr>
      <w:r>
        <w:t>Our Work</w:t>
      </w:r>
    </w:p>
    <w:p w:rsidR="00DF1EB0" w:rsidRDefault="00DF1EB0" w:rsidP="00DF1EB0">
      <w:pPr>
        <w:jc w:val="both"/>
      </w:pPr>
      <w:r>
        <w:t>Livelihood</w:t>
      </w:r>
    </w:p>
    <w:p w:rsidR="00DF1EB0" w:rsidRDefault="00DF1EB0" w:rsidP="00DF1EB0">
      <w:pPr>
        <w:jc w:val="both"/>
      </w:pPr>
      <w:r>
        <w:t xml:space="preserve">Page Banner on </w:t>
      </w:r>
      <w:proofErr w:type="gramStart"/>
      <w:r>
        <w:t>Livelihood(</w:t>
      </w:r>
      <w:proofErr w:type="gramEnd"/>
      <w:r>
        <w:t>Scrolling)</w:t>
      </w:r>
    </w:p>
    <w:p w:rsidR="00DF1EB0" w:rsidRPr="00DF1EB0" w:rsidRDefault="00DF1EB0" w:rsidP="00DF1EB0">
      <w:pPr>
        <w:jc w:val="both"/>
      </w:pPr>
      <w:r w:rsidRPr="00DF1EB0">
        <w:t>Message in all banners -&gt; "From Struggle to Strength: Elevating Lives."</w:t>
      </w:r>
    </w:p>
    <w:p w:rsidR="00DF1EB0" w:rsidRDefault="00DF1EB0" w:rsidP="00DF1EB0">
      <w:pPr>
        <w:jc w:val="both"/>
      </w:pPr>
    </w:p>
    <w:tbl>
      <w:tblPr>
        <w:tblStyle w:val="TableGrid"/>
        <w:tblW w:w="0" w:type="auto"/>
        <w:tblLook w:val="04A0"/>
      </w:tblPr>
      <w:tblGrid>
        <w:gridCol w:w="2882"/>
      </w:tblGrid>
      <w:tr w:rsidR="00DF1EB0" w:rsidTr="00DF1EB0">
        <w:trPr>
          <w:trHeight w:val="225"/>
        </w:trPr>
        <w:tc>
          <w:tcPr>
            <w:tcW w:w="2882" w:type="dxa"/>
          </w:tcPr>
          <w:p w:rsidR="00DF1EB0" w:rsidRDefault="00DF1EB0" w:rsidP="00DF1EB0">
            <w:pPr>
              <w:jc w:val="both"/>
            </w:pPr>
            <w:r>
              <w:t xml:space="preserve">Why Sustainable </w:t>
            </w:r>
            <w:proofErr w:type="gramStart"/>
            <w:r>
              <w:t>Livelihood ?</w:t>
            </w:r>
            <w:proofErr w:type="gramEnd"/>
          </w:p>
        </w:tc>
      </w:tr>
    </w:tbl>
    <w:p w:rsidR="00DF1EB0" w:rsidRDefault="00DF1EB0" w:rsidP="00DF1EB0">
      <w:pPr>
        <w:jc w:val="both"/>
      </w:pPr>
      <w:r w:rsidRPr="00DF1EB0">
        <w:t>Livelihood refers to the means by which individuals or households meet their basic needs, such as food, clothing, shelter, and other essentials, while also seeking to improve their quality of life. It encompasses the activities, resources, and capabilities that people use to make a living and sustain themselves and their families</w:t>
      </w:r>
      <w:r>
        <w:t>.</w:t>
      </w:r>
    </w:p>
    <w:p w:rsidR="00DF1EB0" w:rsidRPr="006055C6" w:rsidRDefault="00DF1EB0" w:rsidP="006055C6">
      <w:pPr>
        <w:jc w:val="both"/>
      </w:pPr>
      <w:r w:rsidRPr="00DF1EB0">
        <w:t>Sustainable livelihoods are the cornerstone of resilient communities and a balanced global ecosystem. They represent more than mere survival; they embody the principles of equity, resilience, and environmental stewardship.</w:t>
      </w:r>
      <w:r w:rsidR="006055C6">
        <w:t xml:space="preserve"> W</w:t>
      </w:r>
      <w:r w:rsidR="006055C6" w:rsidRPr="006055C6">
        <w:t>hether they are eco</w:t>
      </w:r>
      <w:r w:rsidR="006055C6">
        <w:t>nomic, environmental, or social, by</w:t>
      </w:r>
      <w:r w:rsidR="006055C6" w:rsidRPr="006055C6">
        <w:t xml:space="preserve"> diversifying income sources and building capacities, communities become better equipped to handle adversity, reducing the risk of falling into poverty traps due to unforeseen events.</w:t>
      </w:r>
    </w:p>
    <w:tbl>
      <w:tblPr>
        <w:tblStyle w:val="TableGrid"/>
        <w:tblW w:w="0" w:type="auto"/>
        <w:tblLook w:val="04A0"/>
      </w:tblPr>
      <w:tblGrid>
        <w:gridCol w:w="1641"/>
      </w:tblGrid>
      <w:tr w:rsidR="00DF1EB0" w:rsidTr="00140182">
        <w:trPr>
          <w:trHeight w:val="264"/>
        </w:trPr>
        <w:tc>
          <w:tcPr>
            <w:tcW w:w="1641" w:type="dxa"/>
          </w:tcPr>
          <w:p w:rsidR="00DF1EB0" w:rsidRDefault="00DF1EB0" w:rsidP="00DF1EB0">
            <w:pPr>
              <w:jc w:val="both"/>
            </w:pPr>
            <w:r>
              <w:t>What We Do</w:t>
            </w:r>
          </w:p>
        </w:tc>
      </w:tr>
    </w:tbl>
    <w:p w:rsidR="00DF1EB0" w:rsidRDefault="00DF1EB0" w:rsidP="00DF1EB0">
      <w:pPr>
        <w:jc w:val="both"/>
      </w:pPr>
    </w:p>
    <w:p w:rsidR="00DF1EB0" w:rsidRDefault="00DF1EB0" w:rsidP="00DF1EB0">
      <w:pPr>
        <w:jc w:val="both"/>
      </w:pPr>
      <w:r w:rsidRPr="006E4285">
        <w:t xml:space="preserve">The Sustainable Development Goals (SDGs), also known as the Global Goals, are a set of 17 interconnected global goals designed to be a "blueprint to achieve a better and more sustainable future for all." Adopted by all United Nations Member States in 2015, these goals are part of the 2030 Agenda for Sustainable Development, which aims to address various global challenges, including poverty, </w:t>
      </w:r>
      <w:r>
        <w:t xml:space="preserve">Hunger, Good Health, Quality Education etc.  </w:t>
      </w:r>
      <w:proofErr w:type="spellStart"/>
      <w:r>
        <w:t>Emyris</w:t>
      </w:r>
      <w:proofErr w:type="spellEnd"/>
      <w:r>
        <w:t xml:space="preserve"> Foundation plays its part to achieve this Global Goals in assisting and coordinating various Organizations and working on same.</w:t>
      </w:r>
    </w:p>
    <w:tbl>
      <w:tblPr>
        <w:tblStyle w:val="TableGrid"/>
        <w:tblW w:w="0" w:type="auto"/>
        <w:tblLook w:val="04A0"/>
      </w:tblPr>
      <w:tblGrid>
        <w:gridCol w:w="1719"/>
        <w:gridCol w:w="2588"/>
        <w:gridCol w:w="1610"/>
        <w:gridCol w:w="1877"/>
        <w:gridCol w:w="1782"/>
      </w:tblGrid>
      <w:tr w:rsidR="0071272B" w:rsidTr="00140182">
        <w:trPr>
          <w:trHeight w:val="252"/>
        </w:trPr>
        <w:tc>
          <w:tcPr>
            <w:tcW w:w="1841" w:type="dxa"/>
          </w:tcPr>
          <w:p w:rsidR="00DF1EB0" w:rsidRDefault="00DF1EB0" w:rsidP="00DF1EB0">
            <w:pPr>
              <w:jc w:val="both"/>
            </w:pPr>
            <w:r>
              <w:t>Highlights Gap</w:t>
            </w:r>
          </w:p>
        </w:tc>
        <w:tc>
          <w:tcPr>
            <w:tcW w:w="1669" w:type="dxa"/>
            <w:tcBorders>
              <w:top w:val="single" w:sz="4" w:space="0" w:color="auto"/>
              <w:bottom w:val="nil"/>
              <w:right w:val="single" w:sz="4" w:space="0" w:color="auto"/>
            </w:tcBorders>
            <w:shd w:val="clear" w:color="auto" w:fill="auto"/>
          </w:tcPr>
          <w:p w:rsidR="00DF1EB0" w:rsidRDefault="00DF1EB0" w:rsidP="00DF1EB0">
            <w:pPr>
              <w:jc w:val="both"/>
            </w:pPr>
            <w:r>
              <w:t xml:space="preserve">Support </w:t>
            </w:r>
            <w:r w:rsidR="00452E42">
              <w:t>In Skill development(SSD)</w:t>
            </w:r>
          </w:p>
        </w:tc>
        <w:tc>
          <w:tcPr>
            <w:tcW w:w="1701" w:type="dxa"/>
            <w:tcBorders>
              <w:top w:val="single" w:sz="4" w:space="0" w:color="auto"/>
              <w:bottom w:val="nil"/>
              <w:right w:val="single" w:sz="4" w:space="0" w:color="auto"/>
            </w:tcBorders>
            <w:shd w:val="clear" w:color="auto" w:fill="auto"/>
          </w:tcPr>
          <w:p w:rsidR="00DF1EB0" w:rsidRDefault="00DF1EB0" w:rsidP="00DF1EB0">
            <w:pPr>
              <w:jc w:val="both"/>
            </w:pPr>
            <w:r>
              <w:t>Scholarships and Grants</w:t>
            </w:r>
          </w:p>
        </w:tc>
        <w:tc>
          <w:tcPr>
            <w:tcW w:w="1985" w:type="dxa"/>
            <w:tcBorders>
              <w:top w:val="single" w:sz="4" w:space="0" w:color="auto"/>
              <w:bottom w:val="single" w:sz="4" w:space="0" w:color="auto"/>
              <w:right w:val="single" w:sz="4" w:space="0" w:color="auto"/>
            </w:tcBorders>
            <w:shd w:val="clear" w:color="auto" w:fill="auto"/>
          </w:tcPr>
          <w:p w:rsidR="00DF1EB0" w:rsidRDefault="0071272B" w:rsidP="00DF1EB0">
            <w:pPr>
              <w:jc w:val="both"/>
            </w:pPr>
            <w:r>
              <w:t>Special Needs Skill Development Program(SSDP)</w:t>
            </w:r>
          </w:p>
        </w:tc>
        <w:tc>
          <w:tcPr>
            <w:tcW w:w="1916" w:type="dxa"/>
            <w:tcBorders>
              <w:top w:val="single" w:sz="4" w:space="0" w:color="auto"/>
              <w:bottom w:val="single" w:sz="4" w:space="0" w:color="auto"/>
              <w:right w:val="single" w:sz="4" w:space="0" w:color="auto"/>
            </w:tcBorders>
            <w:shd w:val="clear" w:color="auto" w:fill="auto"/>
          </w:tcPr>
          <w:p w:rsidR="00DF1EB0" w:rsidRDefault="00DF1EB0" w:rsidP="00DF1EB0">
            <w:pPr>
              <w:jc w:val="both"/>
            </w:pPr>
            <w:r>
              <w:t>Awareness Campaign</w:t>
            </w:r>
          </w:p>
        </w:tc>
      </w:tr>
      <w:tr w:rsidR="0071272B" w:rsidTr="00140182">
        <w:trPr>
          <w:trHeight w:val="252"/>
        </w:trPr>
        <w:tc>
          <w:tcPr>
            <w:tcW w:w="1841" w:type="dxa"/>
          </w:tcPr>
          <w:p w:rsidR="00DF1EB0" w:rsidRPr="0071272B" w:rsidRDefault="00452E42" w:rsidP="00452E42">
            <w:pPr>
              <w:jc w:val="both"/>
              <w:rPr>
                <w:sz w:val="20"/>
                <w:szCs w:val="20"/>
              </w:rPr>
            </w:pPr>
            <w:r w:rsidRPr="0071272B">
              <w:rPr>
                <w:sz w:val="20"/>
                <w:szCs w:val="20"/>
              </w:rPr>
              <w:t>Work with community to identify gap in terms of employability. Prepare a blueprint</w:t>
            </w:r>
            <w:r w:rsidR="00DF1EB0" w:rsidRPr="0071272B">
              <w:rPr>
                <w:sz w:val="20"/>
                <w:szCs w:val="20"/>
              </w:rPr>
              <w:t xml:space="preserve"> in terms of availability, accessibility, acceptability, and adaptability.</w:t>
            </w:r>
          </w:p>
        </w:tc>
        <w:tc>
          <w:tcPr>
            <w:tcW w:w="1669" w:type="dxa"/>
            <w:tcBorders>
              <w:top w:val="single" w:sz="4" w:space="0" w:color="auto"/>
              <w:bottom w:val="single" w:sz="4" w:space="0" w:color="auto"/>
              <w:right w:val="single" w:sz="4" w:space="0" w:color="auto"/>
            </w:tcBorders>
            <w:shd w:val="clear" w:color="auto" w:fill="auto"/>
          </w:tcPr>
          <w:p w:rsidR="00DF1EB0" w:rsidRPr="0071272B" w:rsidRDefault="00452E42" w:rsidP="000D7657">
            <w:pPr>
              <w:jc w:val="both"/>
              <w:rPr>
                <w:sz w:val="20"/>
                <w:szCs w:val="20"/>
              </w:rPr>
            </w:pPr>
            <w:r w:rsidRPr="0071272B">
              <w:rPr>
                <w:sz w:val="20"/>
                <w:szCs w:val="20"/>
              </w:rPr>
              <w:t>Invest in</w:t>
            </w:r>
            <w:r w:rsidR="000D7657" w:rsidRPr="0071272B">
              <w:rPr>
                <w:sz w:val="20"/>
                <w:szCs w:val="20"/>
              </w:rPr>
              <w:t xml:space="preserve"> IDENTIFIED GROUP to improve employability.</w:t>
            </w:r>
            <w:r w:rsidR="00DF1EB0" w:rsidRPr="0071272B">
              <w:rPr>
                <w:sz w:val="20"/>
                <w:szCs w:val="20"/>
              </w:rPr>
              <w:t xml:space="preserve"> </w:t>
            </w:r>
          </w:p>
          <w:p w:rsidR="000D7657" w:rsidRPr="0071272B" w:rsidRDefault="000D7657" w:rsidP="000D7657">
            <w:pPr>
              <w:jc w:val="both"/>
              <w:rPr>
                <w:sz w:val="20"/>
                <w:szCs w:val="20"/>
              </w:rPr>
            </w:pPr>
            <w:r w:rsidRPr="0071272B">
              <w:rPr>
                <w:sz w:val="20"/>
                <w:szCs w:val="20"/>
              </w:rPr>
              <w:t xml:space="preserve">Core Focus Area – </w:t>
            </w:r>
          </w:p>
          <w:p w:rsidR="000D7657" w:rsidRPr="0071272B" w:rsidRDefault="000D7657" w:rsidP="000D7657">
            <w:pPr>
              <w:pStyle w:val="ListParagraph"/>
              <w:numPr>
                <w:ilvl w:val="0"/>
                <w:numId w:val="2"/>
              </w:numPr>
              <w:jc w:val="both"/>
              <w:rPr>
                <w:sz w:val="20"/>
                <w:szCs w:val="20"/>
              </w:rPr>
            </w:pPr>
            <w:r w:rsidRPr="0071272B">
              <w:rPr>
                <w:sz w:val="20"/>
                <w:szCs w:val="20"/>
              </w:rPr>
              <w:t>Communication Skill.</w:t>
            </w:r>
          </w:p>
          <w:p w:rsidR="000D7657" w:rsidRPr="0071272B" w:rsidRDefault="000D7657" w:rsidP="000D7657">
            <w:pPr>
              <w:pStyle w:val="ListParagraph"/>
              <w:numPr>
                <w:ilvl w:val="0"/>
                <w:numId w:val="2"/>
              </w:numPr>
              <w:jc w:val="both"/>
              <w:rPr>
                <w:sz w:val="20"/>
                <w:szCs w:val="20"/>
              </w:rPr>
            </w:pPr>
            <w:r w:rsidRPr="0071272B">
              <w:rPr>
                <w:sz w:val="20"/>
                <w:szCs w:val="20"/>
              </w:rPr>
              <w:t>Digital Awareness</w:t>
            </w:r>
          </w:p>
          <w:p w:rsidR="000D7657" w:rsidRPr="0071272B" w:rsidRDefault="000D7657" w:rsidP="000D7657">
            <w:pPr>
              <w:pStyle w:val="ListParagraph"/>
              <w:numPr>
                <w:ilvl w:val="0"/>
                <w:numId w:val="2"/>
              </w:numPr>
              <w:jc w:val="both"/>
              <w:rPr>
                <w:sz w:val="20"/>
                <w:szCs w:val="20"/>
              </w:rPr>
            </w:pPr>
            <w:r w:rsidRPr="0071272B">
              <w:rPr>
                <w:sz w:val="20"/>
                <w:szCs w:val="20"/>
              </w:rPr>
              <w:t>Mock Interviews.</w:t>
            </w:r>
          </w:p>
          <w:p w:rsidR="000D7657" w:rsidRPr="0071272B" w:rsidRDefault="000D7657" w:rsidP="000D7657">
            <w:pPr>
              <w:pStyle w:val="ListParagraph"/>
              <w:numPr>
                <w:ilvl w:val="0"/>
                <w:numId w:val="2"/>
              </w:numPr>
              <w:jc w:val="both"/>
              <w:rPr>
                <w:sz w:val="20"/>
                <w:szCs w:val="20"/>
              </w:rPr>
            </w:pPr>
            <w:r w:rsidRPr="0071272B">
              <w:rPr>
                <w:sz w:val="20"/>
                <w:szCs w:val="20"/>
              </w:rPr>
              <w:t>Placement facilitation</w:t>
            </w:r>
          </w:p>
          <w:p w:rsidR="000D7657" w:rsidRPr="0071272B" w:rsidRDefault="000D7657" w:rsidP="000D7657">
            <w:pPr>
              <w:pStyle w:val="ListParagraph"/>
              <w:numPr>
                <w:ilvl w:val="0"/>
                <w:numId w:val="2"/>
              </w:numPr>
              <w:jc w:val="both"/>
              <w:rPr>
                <w:sz w:val="20"/>
                <w:szCs w:val="20"/>
              </w:rPr>
            </w:pPr>
            <w:r w:rsidRPr="0071272B">
              <w:rPr>
                <w:sz w:val="20"/>
                <w:szCs w:val="20"/>
              </w:rPr>
              <w:t>Post Placement Support.</w:t>
            </w:r>
          </w:p>
        </w:tc>
        <w:tc>
          <w:tcPr>
            <w:tcW w:w="1701" w:type="dxa"/>
            <w:tcBorders>
              <w:top w:val="single" w:sz="4" w:space="0" w:color="auto"/>
              <w:bottom w:val="single" w:sz="4" w:space="0" w:color="auto"/>
              <w:right w:val="single" w:sz="4" w:space="0" w:color="auto"/>
            </w:tcBorders>
            <w:shd w:val="clear" w:color="auto" w:fill="auto"/>
          </w:tcPr>
          <w:p w:rsidR="00DF1EB0" w:rsidRPr="0071272B" w:rsidRDefault="00DF1EB0" w:rsidP="00DF1EB0">
            <w:pPr>
              <w:jc w:val="both"/>
              <w:rPr>
                <w:sz w:val="20"/>
                <w:szCs w:val="20"/>
              </w:rPr>
            </w:pPr>
            <w:r w:rsidRPr="0071272B">
              <w:rPr>
                <w:sz w:val="20"/>
                <w:szCs w:val="20"/>
              </w:rPr>
              <w:t xml:space="preserve">Establish programs to fund education for marginalized groups, ensuring that financial barriers do not impede access to </w:t>
            </w:r>
            <w:r w:rsidR="000D7657" w:rsidRPr="0071272B">
              <w:rPr>
                <w:sz w:val="20"/>
                <w:szCs w:val="20"/>
              </w:rPr>
              <w:t>further skill</w:t>
            </w:r>
            <w:r w:rsidR="0071272B">
              <w:rPr>
                <w:sz w:val="20"/>
                <w:szCs w:val="20"/>
              </w:rPr>
              <w:t xml:space="preserve"> </w:t>
            </w:r>
            <w:r w:rsidR="000D7657" w:rsidRPr="0071272B">
              <w:rPr>
                <w:sz w:val="20"/>
                <w:szCs w:val="20"/>
              </w:rPr>
              <w:t>development.</w:t>
            </w:r>
          </w:p>
        </w:tc>
        <w:tc>
          <w:tcPr>
            <w:tcW w:w="1985" w:type="dxa"/>
            <w:tcBorders>
              <w:top w:val="single" w:sz="4" w:space="0" w:color="auto"/>
              <w:bottom w:val="single" w:sz="4" w:space="0" w:color="auto"/>
              <w:right w:val="single" w:sz="4" w:space="0" w:color="auto"/>
            </w:tcBorders>
            <w:shd w:val="clear" w:color="auto" w:fill="auto"/>
          </w:tcPr>
          <w:p w:rsidR="00DF1EB0" w:rsidRPr="0071272B" w:rsidRDefault="00DF1EB0" w:rsidP="0071272B">
            <w:pPr>
              <w:jc w:val="both"/>
              <w:rPr>
                <w:sz w:val="20"/>
                <w:szCs w:val="20"/>
              </w:rPr>
            </w:pPr>
            <w:r w:rsidRPr="0071272B">
              <w:rPr>
                <w:sz w:val="20"/>
                <w:szCs w:val="20"/>
              </w:rPr>
              <w:t xml:space="preserve">Advocate for and fund programs that cater to children with disabilities, ensuring they have access to education </w:t>
            </w:r>
            <w:r w:rsidR="0071272B" w:rsidRPr="0071272B">
              <w:rPr>
                <w:sz w:val="20"/>
                <w:szCs w:val="20"/>
              </w:rPr>
              <w:t>and skill development</w:t>
            </w:r>
            <w:r w:rsidR="0071272B">
              <w:rPr>
                <w:sz w:val="20"/>
                <w:szCs w:val="20"/>
              </w:rPr>
              <w:t xml:space="preserve"> to ensure </w:t>
            </w:r>
            <w:r w:rsidR="0071272B" w:rsidRPr="0071272B">
              <w:rPr>
                <w:sz w:val="20"/>
                <w:szCs w:val="20"/>
              </w:rPr>
              <w:t>employability.</w:t>
            </w:r>
          </w:p>
        </w:tc>
        <w:tc>
          <w:tcPr>
            <w:tcW w:w="1916" w:type="dxa"/>
            <w:tcBorders>
              <w:top w:val="single" w:sz="4" w:space="0" w:color="auto"/>
              <w:bottom w:val="single" w:sz="4" w:space="0" w:color="auto"/>
              <w:right w:val="single" w:sz="4" w:space="0" w:color="auto"/>
            </w:tcBorders>
            <w:shd w:val="clear" w:color="auto" w:fill="auto"/>
          </w:tcPr>
          <w:p w:rsidR="00DF1EB0" w:rsidRPr="0071272B" w:rsidRDefault="00DF1EB0" w:rsidP="00DF1EB0">
            <w:pPr>
              <w:jc w:val="both"/>
              <w:rPr>
                <w:sz w:val="20"/>
                <w:szCs w:val="20"/>
              </w:rPr>
            </w:pPr>
            <w:r w:rsidRPr="0071272B">
              <w:rPr>
                <w:sz w:val="20"/>
                <w:szCs w:val="20"/>
              </w:rPr>
              <w:t>Run campaigns to educate communities on the importance of education</w:t>
            </w:r>
            <w:r w:rsidR="0071272B">
              <w:rPr>
                <w:sz w:val="20"/>
                <w:szCs w:val="20"/>
              </w:rPr>
              <w:t xml:space="preserve"> with soft skills</w:t>
            </w:r>
            <w:r w:rsidRPr="0071272B">
              <w:rPr>
                <w:sz w:val="20"/>
                <w:szCs w:val="20"/>
              </w:rPr>
              <w:t xml:space="preserve"> and rights associated with it, reducing dropout rates through increased understanding and community valuation of </w:t>
            </w:r>
            <w:r w:rsidRPr="0071272B">
              <w:rPr>
                <w:sz w:val="20"/>
                <w:szCs w:val="20"/>
              </w:rPr>
              <w:lastRenderedPageBreak/>
              <w:t>education.</w:t>
            </w:r>
          </w:p>
        </w:tc>
      </w:tr>
    </w:tbl>
    <w:p w:rsidR="00DF1EB0" w:rsidRDefault="00DF1EB0" w:rsidP="00DF1EB0">
      <w:pPr>
        <w:jc w:val="both"/>
      </w:pPr>
    </w:p>
    <w:p w:rsidR="00DF1EB0" w:rsidRDefault="00DF1EB0" w:rsidP="00DF1EB0">
      <w:pPr>
        <w:jc w:val="both"/>
      </w:pPr>
    </w:p>
    <w:p w:rsidR="00DF1EB0" w:rsidRDefault="00DF1EB0" w:rsidP="00DF1EB0">
      <w:pPr>
        <w:jc w:val="both"/>
      </w:pPr>
    </w:p>
    <w:tbl>
      <w:tblPr>
        <w:tblStyle w:val="TableGrid"/>
        <w:tblW w:w="0" w:type="auto"/>
        <w:tblLook w:val="04A0"/>
      </w:tblPr>
      <w:tblGrid>
        <w:gridCol w:w="1603"/>
      </w:tblGrid>
      <w:tr w:rsidR="00DF1EB0" w:rsidRPr="004D5968" w:rsidTr="00140182">
        <w:trPr>
          <w:trHeight w:val="263"/>
        </w:trPr>
        <w:tc>
          <w:tcPr>
            <w:tcW w:w="1603" w:type="dxa"/>
          </w:tcPr>
          <w:p w:rsidR="00DF1EB0" w:rsidRDefault="00DF1EB0" w:rsidP="00DF1EB0">
            <w:pPr>
              <w:jc w:val="both"/>
            </w:pPr>
            <w:r>
              <w:t>IMPACT 23-24</w:t>
            </w:r>
          </w:p>
        </w:tc>
      </w:tr>
    </w:tbl>
    <w:p w:rsidR="00DF1EB0" w:rsidRDefault="00DF1EB0" w:rsidP="00DF1EB0">
      <w:pPr>
        <w:jc w:val="both"/>
      </w:pPr>
      <w:r>
        <w:t>PHOTOGRAPHS AND MESSAGE WILL APPEAR HERE.</w:t>
      </w:r>
    </w:p>
    <w:tbl>
      <w:tblPr>
        <w:tblStyle w:val="TableGrid"/>
        <w:tblW w:w="0" w:type="auto"/>
        <w:tblLook w:val="04A0"/>
      </w:tblPr>
      <w:tblGrid>
        <w:gridCol w:w="2066"/>
      </w:tblGrid>
      <w:tr w:rsidR="00DF1EB0" w:rsidTr="00140182">
        <w:trPr>
          <w:trHeight w:val="275"/>
        </w:trPr>
        <w:tc>
          <w:tcPr>
            <w:tcW w:w="2066" w:type="dxa"/>
          </w:tcPr>
          <w:p w:rsidR="00DF1EB0" w:rsidRDefault="00DF1EB0" w:rsidP="00DF1EB0">
            <w:pPr>
              <w:jc w:val="both"/>
            </w:pPr>
            <w:r>
              <w:t>REACH &amp; PRESENCE</w:t>
            </w:r>
          </w:p>
        </w:tc>
      </w:tr>
    </w:tbl>
    <w:p w:rsidR="00DF1EB0" w:rsidRDefault="00DF1EB0" w:rsidP="00DF1EB0">
      <w:pPr>
        <w:jc w:val="both"/>
      </w:pPr>
      <w:r>
        <w:t xml:space="preserve">ACTIVITIES DONE IN DIFFERENT AREAS WILL APPEAR WITH MESSAGE. </w:t>
      </w:r>
      <w:proofErr w:type="spellStart"/>
      <w:r>
        <w:t>Messagewill</w:t>
      </w:r>
      <w:proofErr w:type="spellEnd"/>
      <w:r>
        <w:t xml:space="preserve"> appear inside circle.</w:t>
      </w:r>
    </w:p>
    <w:p w:rsidR="00DF1EB0" w:rsidRDefault="00F61035" w:rsidP="00DF1EB0">
      <w:pPr>
        <w:jc w:val="both"/>
      </w:pPr>
      <w:r>
        <w:rPr>
          <w:noProof/>
        </w:rPr>
        <w:pict>
          <v:oval id="_x0000_s1026" style="position:absolute;left:0;text-align:left;margin-left:1.9pt;margin-top:7.2pt;width:66.35pt;height:58.25pt;z-index:251660288" fillcolor="yellow"/>
        </w:pict>
      </w:r>
      <w:r>
        <w:rPr>
          <w:noProof/>
        </w:rPr>
        <w:pict>
          <v:oval id="_x0000_s1029" style="position:absolute;left:0;text-align:left;margin-left:364.1pt;margin-top:11.65pt;width:66.35pt;height:58.25pt;z-index:251663360" fillcolor="#d99594 [1941]"/>
        </w:pict>
      </w:r>
      <w:r>
        <w:rPr>
          <w:noProof/>
        </w:rPr>
        <w:pict>
          <v:oval id="_x0000_s1028" style="position:absolute;left:0;text-align:left;margin-left:240.1pt;margin-top:11.65pt;width:66.35pt;height:58.25pt;z-index:251662336" fillcolor="#f2dbdb [661]"/>
        </w:pict>
      </w:r>
      <w:r>
        <w:rPr>
          <w:noProof/>
        </w:rPr>
        <w:pict>
          <v:oval id="_x0000_s1027" style="position:absolute;left:0;text-align:left;margin-left:113.45pt;margin-top:11.65pt;width:66.35pt;height:58.25pt;z-index:251661312" fillcolor="#d8d8d8 [2732]"/>
        </w:pict>
      </w:r>
    </w:p>
    <w:p w:rsidR="00DF1EB0" w:rsidRDefault="00DF1EB0" w:rsidP="00DF1EB0">
      <w:pPr>
        <w:pStyle w:val="NoSpacing"/>
        <w:jc w:val="both"/>
      </w:pPr>
    </w:p>
    <w:p w:rsidR="00DF1EB0" w:rsidRPr="006E4285" w:rsidRDefault="00DF1EB0" w:rsidP="00DF1EB0">
      <w:pPr>
        <w:jc w:val="both"/>
      </w:pPr>
    </w:p>
    <w:p w:rsidR="00DF2551" w:rsidRDefault="00DF2551" w:rsidP="00DF1EB0">
      <w:pPr>
        <w:jc w:val="both"/>
      </w:pPr>
    </w:p>
    <w:p w:rsidR="00DF1EB0" w:rsidRDefault="00DF2551" w:rsidP="00DF1EB0">
      <w:pPr>
        <w:jc w:val="both"/>
      </w:pPr>
      <w:r>
        <w:t xml:space="preserve">2 Groups               </w:t>
      </w:r>
      <w:r w:rsidR="00DF1EB0">
        <w:t xml:space="preserve">                    1 states                                    1 projects             </w:t>
      </w:r>
      <w:r>
        <w:t xml:space="preserve">               4 Future Target Group</w:t>
      </w:r>
    </w:p>
    <w:tbl>
      <w:tblPr>
        <w:tblStyle w:val="TableGrid"/>
        <w:tblW w:w="0" w:type="auto"/>
        <w:tblLook w:val="04A0"/>
      </w:tblPr>
      <w:tblGrid>
        <w:gridCol w:w="2943"/>
      </w:tblGrid>
      <w:tr w:rsidR="00DF1EB0" w:rsidTr="00140182">
        <w:trPr>
          <w:trHeight w:val="300"/>
        </w:trPr>
        <w:tc>
          <w:tcPr>
            <w:tcW w:w="2943" w:type="dxa"/>
          </w:tcPr>
          <w:p w:rsidR="00DF1EB0" w:rsidRDefault="00DF1EB0" w:rsidP="00DF1EB0">
            <w:pPr>
              <w:jc w:val="both"/>
            </w:pPr>
            <w:r>
              <w:t>TOGETHER WE ARE GROWING</w:t>
            </w:r>
          </w:p>
        </w:tc>
      </w:tr>
    </w:tbl>
    <w:p w:rsidR="00DF1EB0" w:rsidRDefault="00DF1EB0" w:rsidP="00DF1EB0">
      <w:pPr>
        <w:jc w:val="both"/>
      </w:pPr>
      <w:r>
        <w:t>RAVI</w:t>
      </w:r>
    </w:p>
    <w:tbl>
      <w:tblPr>
        <w:tblStyle w:val="TableGrid"/>
        <w:tblW w:w="0" w:type="auto"/>
        <w:tblLook w:val="04A0"/>
      </w:tblPr>
      <w:tblGrid>
        <w:gridCol w:w="1628"/>
      </w:tblGrid>
      <w:tr w:rsidR="00DF1EB0" w:rsidTr="00140182">
        <w:trPr>
          <w:trHeight w:val="1335"/>
        </w:trPr>
        <w:tc>
          <w:tcPr>
            <w:tcW w:w="1628" w:type="dxa"/>
          </w:tcPr>
          <w:p w:rsidR="00DF1EB0" w:rsidRDefault="00EE02C0" w:rsidP="0071272B">
            <w:pPr>
              <w:jc w:val="both"/>
            </w:pPr>
            <w:r>
              <w:t>Happy to share that now I am confident to face</w:t>
            </w:r>
            <w:r w:rsidR="0071272B">
              <w:t xml:space="preserve"> any interview after gone through the training session conducted by </w:t>
            </w:r>
            <w:proofErr w:type="spellStart"/>
            <w:r w:rsidR="0071272B">
              <w:t>Emyris</w:t>
            </w:r>
            <w:proofErr w:type="spellEnd"/>
            <w:r w:rsidR="0071272B">
              <w:t xml:space="preserve"> Foundation.</w:t>
            </w:r>
            <w:r w:rsidR="00DF1EB0">
              <w:t xml:space="preserve"> </w:t>
            </w:r>
            <w:r w:rsidR="0071272B">
              <w:t xml:space="preserve"> I am sure this program is going to help many like me.</w:t>
            </w:r>
          </w:p>
        </w:tc>
      </w:tr>
    </w:tbl>
    <w:p w:rsidR="00DF1EB0" w:rsidRDefault="00DF1EB0" w:rsidP="00DF1EB0">
      <w:pPr>
        <w:jc w:val="both"/>
      </w:pPr>
      <w:r>
        <w:t xml:space="preserve"> </w:t>
      </w:r>
    </w:p>
    <w:p w:rsidR="00DF1EB0" w:rsidRDefault="00DF1EB0" w:rsidP="00DF1EB0">
      <w:pPr>
        <w:jc w:val="both"/>
      </w:pPr>
      <w:proofErr w:type="gramStart"/>
      <w:r>
        <w:t>4  persons</w:t>
      </w:r>
      <w:proofErr w:type="gramEnd"/>
      <w:r w:rsidR="0071272B">
        <w:t xml:space="preserve"> to whom basic skill development </w:t>
      </w:r>
      <w:r>
        <w:t xml:space="preserve"> training given name with message. </w:t>
      </w:r>
      <w:proofErr w:type="gramStart"/>
      <w:r>
        <w:t xml:space="preserve">Below </w:t>
      </w:r>
      <w:proofErr w:type="spellStart"/>
      <w:r>
        <w:t>botton</w:t>
      </w:r>
      <w:proofErr w:type="spellEnd"/>
      <w:r>
        <w:t xml:space="preserve"> view all for more such details.</w:t>
      </w:r>
      <w:proofErr w:type="gramEnd"/>
    </w:p>
    <w:tbl>
      <w:tblPr>
        <w:tblStyle w:val="TableGrid"/>
        <w:tblW w:w="0" w:type="auto"/>
        <w:tblLook w:val="04A0"/>
      </w:tblPr>
      <w:tblGrid>
        <w:gridCol w:w="3143"/>
      </w:tblGrid>
      <w:tr w:rsidR="00DF1EB0" w:rsidTr="00140182">
        <w:trPr>
          <w:trHeight w:val="361"/>
        </w:trPr>
        <w:tc>
          <w:tcPr>
            <w:tcW w:w="3143" w:type="dxa"/>
          </w:tcPr>
          <w:p w:rsidR="00DF1EB0" w:rsidRDefault="00DF1EB0" w:rsidP="00DF1EB0">
            <w:pPr>
              <w:jc w:val="both"/>
            </w:pPr>
            <w:r>
              <w:t>THEIR SUCCESS, OUR HAPPINESS</w:t>
            </w:r>
          </w:p>
        </w:tc>
      </w:tr>
    </w:tbl>
    <w:p w:rsidR="00DF1EB0" w:rsidRDefault="00DF1EB0" w:rsidP="00DF1EB0">
      <w:pPr>
        <w:jc w:val="both"/>
      </w:pPr>
      <w:proofErr w:type="spellStart"/>
      <w:r>
        <w:t>Youtube</w:t>
      </w:r>
      <w:proofErr w:type="spellEnd"/>
      <w:r>
        <w:t xml:space="preserve"> videos will appear here with scroll option</w:t>
      </w:r>
      <w:proofErr w:type="gramStart"/>
      <w:r>
        <w:t>.&lt;</w:t>
      </w:r>
      <w:proofErr w:type="gramEnd"/>
      <w:r>
        <w:t>&gt;</w:t>
      </w:r>
    </w:p>
    <w:p w:rsidR="003C108B" w:rsidRDefault="003C108B" w:rsidP="00DF1EB0">
      <w:pPr>
        <w:jc w:val="both"/>
      </w:pPr>
    </w:p>
    <w:sectPr w:rsidR="003C108B" w:rsidSect="00B76F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A0776E"/>
    <w:multiLevelType w:val="multilevel"/>
    <w:tmpl w:val="29D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20474C"/>
    <w:multiLevelType w:val="hybridMultilevel"/>
    <w:tmpl w:val="B3AA01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DF1EB0"/>
    <w:rsid w:val="000D7657"/>
    <w:rsid w:val="003C108B"/>
    <w:rsid w:val="003D1E2B"/>
    <w:rsid w:val="00452E42"/>
    <w:rsid w:val="006055C6"/>
    <w:rsid w:val="0071272B"/>
    <w:rsid w:val="00D65CA6"/>
    <w:rsid w:val="00DF1EB0"/>
    <w:rsid w:val="00DF2551"/>
    <w:rsid w:val="00EE02C0"/>
    <w:rsid w:val="00F610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0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E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DF1EB0"/>
    <w:pPr>
      <w:spacing w:after="0" w:line="240" w:lineRule="auto"/>
    </w:pPr>
  </w:style>
  <w:style w:type="character" w:customStyle="1" w:styleId="css-1jxf684">
    <w:name w:val="css-1jxf684"/>
    <w:basedOn w:val="DefaultParagraphFont"/>
    <w:rsid w:val="00DF1EB0"/>
  </w:style>
  <w:style w:type="paragraph" w:styleId="ListParagraph">
    <w:name w:val="List Paragraph"/>
    <w:basedOn w:val="Normal"/>
    <w:uiPriority w:val="34"/>
    <w:qFormat/>
    <w:rsid w:val="000D7657"/>
    <w:pPr>
      <w:ind w:left="720"/>
      <w:contextualSpacing/>
    </w:pPr>
  </w:style>
</w:styles>
</file>

<file path=word/webSettings.xml><?xml version="1.0" encoding="utf-8"?>
<w:webSettings xmlns:r="http://schemas.openxmlformats.org/officeDocument/2006/relationships" xmlns:w="http://schemas.openxmlformats.org/wordprocessingml/2006/main">
  <w:divs>
    <w:div w:id="894008020">
      <w:bodyDiv w:val="1"/>
      <w:marLeft w:val="0"/>
      <w:marRight w:val="0"/>
      <w:marTop w:val="0"/>
      <w:marBottom w:val="0"/>
      <w:divBdr>
        <w:top w:val="none" w:sz="0" w:space="0" w:color="auto"/>
        <w:left w:val="none" w:sz="0" w:space="0" w:color="auto"/>
        <w:bottom w:val="none" w:sz="0" w:space="0" w:color="auto"/>
        <w:right w:val="none" w:sz="0" w:space="0" w:color="auto"/>
      </w:divBdr>
      <w:divsChild>
        <w:div w:id="805853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3</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2024-10-29T15:31:00Z</dcterms:created>
  <dcterms:modified xsi:type="dcterms:W3CDTF">2024-10-30T06:28:00Z</dcterms:modified>
</cp:coreProperties>
</file>