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4: Creating and Configuring a Maven Project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need to set up a new Maven project for the library management application and add Spring dependencies.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Maven Project: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Maven project named </w:t>
      </w:r>
      <w:r w:rsidDel="00000000" w:rsidR="00000000" w:rsidRPr="00000000">
        <w:rPr>
          <w:b w:val="1"/>
          <w:rtl w:val="0"/>
        </w:rPr>
        <w:t xml:space="preserve">LibraryManagement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Spring Dependencies in pom.xml: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Include dependencies for Spring Context, Spring AOP, and Spring WebMVC.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Maven Plugins: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Configure the Maven Compiler Plugin for Java version 1.8 in the pom.xml file.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