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Hands on 1</w:t>
      </w:r>
    </w:p>
    <w:p w:rsidR="00000000" w:rsidDel="00000000" w:rsidP="00000000" w:rsidRDefault="00000000" w:rsidRPr="00000000" w14:paraId="00000002">
      <w:pPr>
        <w:spacing w:before="24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Create a Spring Web Project using Maven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Follow steps below to create a project: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Go to </w:t>
      </w:r>
      <w:hyperlink r:id="rId6">
        <w:r w:rsidDel="00000000" w:rsidR="00000000" w:rsidRPr="00000000">
          <w:rPr>
            <w:color w:val="0563c1"/>
            <w:sz w:val="27"/>
            <w:szCs w:val="27"/>
            <w:u w:val="single"/>
            <w:rtl w:val="0"/>
          </w:rPr>
          <w:t xml:space="preserve">https://start.spring.io/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Change Group as “</w:t>
      </w:r>
      <w:r w:rsidDel="00000000" w:rsidR="00000000" w:rsidRPr="00000000">
        <w:rPr>
          <w:color w:val="c0392b"/>
          <w:sz w:val="27"/>
          <w:szCs w:val="27"/>
          <w:rtl w:val="0"/>
        </w:rPr>
        <w:t xml:space="preserve">com.cognizant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”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Change Artifact Id as “</w:t>
      </w:r>
      <w:r w:rsidDel="00000000" w:rsidR="00000000" w:rsidRPr="00000000">
        <w:rPr>
          <w:color w:val="c0392b"/>
          <w:sz w:val="27"/>
          <w:szCs w:val="27"/>
          <w:rtl w:val="0"/>
        </w:rPr>
        <w:t xml:space="preserve">spring-learn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”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Select Spring Boot DevTools and Spring Web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Create and download the project as zip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Extract the zip in root folder to Eclipse Workspace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Build the project using ‘</w:t>
      </w:r>
      <w:r w:rsidDel="00000000" w:rsidR="00000000" w:rsidRPr="00000000">
        <w:rPr>
          <w:color w:val="c0392b"/>
          <w:sz w:val="27"/>
          <w:szCs w:val="27"/>
          <w:rtl w:val="0"/>
        </w:rPr>
        <w:t xml:space="preserve">mvn clean package -Dhttp.proxyHost=proxy.cognizant.com -Dhttp.proxyPort=6050 -Dhttps.proxyHost=proxy.cognizant.com -Dhttps.proxyPort=6050 -Dhttp.proxyUser=123456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’ command in command line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Import the project in Eclipse "</w:t>
      </w:r>
      <w:r w:rsidDel="00000000" w:rsidR="00000000" w:rsidRPr="00000000">
        <w:rPr>
          <w:color w:val="c0392b"/>
          <w:sz w:val="27"/>
          <w:szCs w:val="27"/>
          <w:rtl w:val="0"/>
        </w:rPr>
        <w:t xml:space="preserve">File &gt; Import &gt; Maven &gt; Existing Maven Projects &gt; Click Browse and select extracted folder &gt; Finish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"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Include logs to verify if </w:t>
      </w:r>
      <w:r w:rsidDel="00000000" w:rsidR="00000000" w:rsidRPr="00000000">
        <w:rPr>
          <w:color w:val="c0392b"/>
          <w:sz w:val="27"/>
          <w:szCs w:val="27"/>
          <w:rtl w:val="0"/>
        </w:rPr>
        <w:t xml:space="preserve">main()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 method of SpringLearnApplication.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Run the SpringLearnApplication class.</w:t>
      </w:r>
    </w:p>
    <w:p w:rsidR="00000000" w:rsidDel="00000000" w:rsidP="00000000" w:rsidRDefault="00000000" w:rsidRPr="00000000" w14:paraId="0000000D">
      <w:pPr>
        <w:spacing w:before="24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rtl w:val="0"/>
        </w:rPr>
        <w:br w:type="textWrapping"/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SME to walk through the following aspects related to the project created: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color w:val="333333"/>
        </w:rPr>
      </w:pPr>
      <w:r w:rsidDel="00000000" w:rsidR="00000000" w:rsidRPr="00000000">
        <w:rPr>
          <w:color w:val="c0392b"/>
          <w:sz w:val="27"/>
          <w:szCs w:val="27"/>
          <w:rtl w:val="0"/>
        </w:rPr>
        <w:t xml:space="preserve">src/main/java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 - Folder with application code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c0392b"/>
          <w:sz w:val="27"/>
          <w:szCs w:val="27"/>
          <w:rtl w:val="0"/>
        </w:rPr>
        <w:t xml:space="preserve">src/main/resources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 - Folder for application configuration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c0392b"/>
          <w:sz w:val="27"/>
          <w:szCs w:val="27"/>
          <w:rtl w:val="0"/>
        </w:rPr>
        <w:t xml:space="preserve">src/test/java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 - Folder with code for testing the application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c0392b"/>
          <w:sz w:val="27"/>
          <w:szCs w:val="27"/>
          <w:rtl w:val="0"/>
        </w:rPr>
        <w:t xml:space="preserve">SpringLearnApplication.java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 - Walkthrough the main() method.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Purpose of </w:t>
      </w:r>
      <w:r w:rsidDel="00000000" w:rsidR="00000000" w:rsidRPr="00000000">
        <w:rPr>
          <w:color w:val="c0392b"/>
          <w:sz w:val="27"/>
          <w:szCs w:val="27"/>
          <w:rtl w:val="0"/>
        </w:rPr>
        <w:t xml:space="preserve">@SpringBootApplication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 annotation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c0392b"/>
          <w:sz w:val="27"/>
          <w:szCs w:val="27"/>
          <w:rtl w:val="0"/>
        </w:rPr>
        <w:t xml:space="preserve">pom.xml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hd w:fill="ffffff" w:val="clear"/>
        <w:spacing w:after="240" w:before="0" w:beforeAutospacing="0" w:lineRule="auto"/>
        <w:ind w:left="144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Walkthrough all the configuration defined in XML file</w:t>
      </w:r>
    </w:p>
    <w:p w:rsidR="00000000" w:rsidDel="00000000" w:rsidP="00000000" w:rsidRDefault="00000000" w:rsidRPr="00000000" w14:paraId="00000015">
      <w:pPr>
        <w:rPr>
          <w:color w:val="333333"/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Open 'Dependency Hierarchy' and show the dependency tree.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33333"/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</w:rPr>
        <w:drawing>
          <wp:inline distB="114300" distT="114300" distL="114300" distR="114300">
            <wp:extent cx="5731200" cy="2984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33333"/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</w:rPr>
        <w:drawing>
          <wp:inline distB="114300" distT="114300" distL="114300" distR="114300">
            <wp:extent cx="5731200" cy="2819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333333"/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</w:rPr>
        <w:drawing>
          <wp:inline distB="114300" distT="114300" distL="114300" distR="114300">
            <wp:extent cx="5731200" cy="2286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33333"/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</w:rPr>
        <w:drawing>
          <wp:inline distB="114300" distT="114300" distL="114300" distR="114300">
            <wp:extent cx="5731200" cy="2260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start.spring.io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