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D77972" w:rsidRDefault="00000000">
      <w:pPr>
        <w:pStyle w:val="Title"/>
        <w:jc w:val="center"/>
        <w:rPr>
          <w:b/>
          <w:bCs/>
          <w:sz w:val="64"/>
          <w:szCs w:val="64"/>
        </w:rPr>
      </w:pPr>
      <w:bookmarkStart w:id="0" w:name="_heading=h.17f0dgufbwi3" w:colFirst="0" w:colLast="0"/>
      <w:bookmarkEnd w:id="0"/>
      <w:r>
        <w:rPr>
          <w:b/>
          <w:bCs/>
          <w:color w:val="21472E"/>
          <w:sz w:val="64"/>
          <w:szCs w:val="64"/>
        </w:rPr>
        <w:t>Measuring what matters: tracking climate adaptation processes and outcomes for smallholder producers in the agriculture sector</w:t>
      </w:r>
      <w:r>
        <w:rPr>
          <w:noProof/>
        </w:rPr>
        <w:drawing>
          <wp:anchor distT="0" distB="0" distL="0" distR="0" simplePos="0" relativeHeight="251658240" behindDoc="1" locked="0" layoutInCell="1" hidden="0" allowOverlap="1" wp14:anchorId="3977A6CD" wp14:editId="3E46CE08">
            <wp:simplePos x="0" y="0"/>
            <wp:positionH relativeFrom="column">
              <wp:posOffset>-933441</wp:posOffset>
            </wp:positionH>
            <wp:positionV relativeFrom="paragraph">
              <wp:posOffset>523875</wp:posOffset>
            </wp:positionV>
            <wp:extent cx="7810500" cy="5860253"/>
            <wp:effectExtent l="0" t="0" r="0" b="0"/>
            <wp:wrapNone/>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810500" cy="5860253"/>
                    </a:xfrm>
                    <a:prstGeom prst="rect">
                      <a:avLst/>
                    </a:prstGeom>
                    <a:ln/>
                  </pic:spPr>
                </pic:pic>
              </a:graphicData>
            </a:graphic>
          </wp:anchor>
        </w:drawing>
      </w:r>
    </w:p>
    <w:p w14:paraId="00000002" w14:textId="77777777" w:rsidR="00D77972" w:rsidRDefault="00D77972">
      <w:pPr>
        <w:rPr>
          <w:b/>
          <w:bCs/>
          <w:color w:val="4D311A"/>
          <w:sz w:val="44"/>
          <w:szCs w:val="44"/>
        </w:rPr>
      </w:pPr>
    </w:p>
    <w:p w14:paraId="00000003" w14:textId="77777777" w:rsidR="00D77972" w:rsidRDefault="00000000">
      <w:pPr>
        <w:jc w:val="center"/>
        <w:rPr>
          <w:b/>
          <w:bCs/>
          <w:color w:val="4D311A"/>
          <w:sz w:val="44"/>
          <w:szCs w:val="44"/>
        </w:rPr>
      </w:pPr>
      <w:r>
        <w:rPr>
          <w:b/>
          <w:bCs/>
          <w:color w:val="4D311A"/>
          <w:sz w:val="52"/>
          <w:szCs w:val="52"/>
        </w:rPr>
        <w:t xml:space="preserve">Deliverable 5: Systematic Map </w:t>
      </w:r>
    </w:p>
    <w:p w14:paraId="00000004" w14:textId="77777777" w:rsidR="00D77972" w:rsidRDefault="00D77972">
      <w:pPr>
        <w:jc w:val="center"/>
        <w:rPr>
          <w:color w:val="3C3C3C"/>
          <w:sz w:val="40"/>
          <w:szCs w:val="40"/>
        </w:rPr>
      </w:pPr>
    </w:p>
    <w:p w14:paraId="00000005" w14:textId="77777777" w:rsidR="00D77972" w:rsidRDefault="00000000">
      <w:pPr>
        <w:spacing w:before="0" w:after="0" w:line="276" w:lineRule="auto"/>
        <w:jc w:val="center"/>
        <w:rPr>
          <w:b/>
          <w:bCs/>
          <w:color w:val="3C3C3C"/>
          <w:sz w:val="32"/>
          <w:szCs w:val="32"/>
        </w:rPr>
      </w:pPr>
      <w:r>
        <w:rPr>
          <w:b/>
          <w:bCs/>
          <w:color w:val="3C3C3C"/>
          <w:sz w:val="32"/>
          <w:szCs w:val="32"/>
        </w:rPr>
        <w:t>June 2026, v02</w:t>
      </w:r>
    </w:p>
    <w:p w14:paraId="00000006" w14:textId="77777777" w:rsidR="00D77972" w:rsidRDefault="00D77972">
      <w:pPr>
        <w:spacing w:before="200" w:after="0"/>
        <w:ind w:left="1710" w:firstLine="450"/>
        <w:rPr>
          <w:i/>
          <w:iCs/>
          <w:color w:val="4D311A"/>
          <w:sz w:val="32"/>
          <w:szCs w:val="32"/>
        </w:rPr>
      </w:pPr>
    </w:p>
    <w:p w14:paraId="00000007" w14:textId="77777777" w:rsidR="00D77972" w:rsidRDefault="00D77972">
      <w:pPr>
        <w:spacing w:before="200" w:after="0"/>
        <w:ind w:left="1710" w:firstLine="450"/>
        <w:rPr>
          <w:i/>
          <w:iCs/>
          <w:color w:val="4D311A"/>
          <w:sz w:val="32"/>
          <w:szCs w:val="32"/>
        </w:rPr>
      </w:pPr>
    </w:p>
    <w:p w14:paraId="00000008" w14:textId="77777777" w:rsidR="00D77972" w:rsidRDefault="00000000">
      <w:pPr>
        <w:spacing w:before="200" w:after="0"/>
        <w:ind w:left="1710" w:firstLine="450"/>
        <w:rPr>
          <w:color w:val="3C3C3C"/>
          <w:sz w:val="14"/>
          <w:szCs w:val="14"/>
        </w:rPr>
      </w:pPr>
      <w:r>
        <w:rPr>
          <w:color w:val="3C3C3C"/>
          <w:sz w:val="24"/>
          <w:szCs w:val="24"/>
        </w:rPr>
        <w:tab/>
        <w:t xml:space="preserve">           </w:t>
      </w:r>
    </w:p>
    <w:p w14:paraId="00000009" w14:textId="77777777" w:rsidR="00D77972" w:rsidRDefault="00000000">
      <w:pPr>
        <w:ind w:left="1710" w:firstLine="450"/>
        <w:rPr>
          <w:color w:val="4D311A"/>
          <w:sz w:val="40"/>
          <w:szCs w:val="40"/>
        </w:rPr>
      </w:pPr>
      <w:r>
        <w:rPr>
          <w:color w:val="3C3C3C"/>
          <w:sz w:val="24"/>
          <w:szCs w:val="24"/>
        </w:rPr>
        <w:tab/>
        <w:t xml:space="preserve">          </w:t>
      </w:r>
    </w:p>
    <w:p w14:paraId="0000000A" w14:textId="77777777" w:rsidR="00D77972" w:rsidRDefault="00D77972">
      <w:pPr>
        <w:spacing w:before="0" w:after="0" w:line="276" w:lineRule="auto"/>
        <w:rPr>
          <w:color w:val="4D311A"/>
          <w:sz w:val="40"/>
          <w:szCs w:val="40"/>
        </w:rPr>
      </w:pPr>
    </w:p>
    <w:p w14:paraId="0000000B" w14:textId="77777777" w:rsidR="00D77972" w:rsidRDefault="00000000">
      <w:pPr>
        <w:spacing w:before="0" w:after="0" w:line="276" w:lineRule="auto"/>
        <w:rPr>
          <w:color w:val="4D311A"/>
        </w:rPr>
      </w:pPr>
      <w:r>
        <w:rPr>
          <w:color w:val="4D311A"/>
        </w:rPr>
        <w:t xml:space="preserve">Jennifer Denno Cissé*, </w:t>
      </w:r>
      <w:hyperlink r:id="rId9">
        <w:r w:rsidR="00D77972">
          <w:rPr>
            <w:color w:val="4D311A"/>
            <w:u w:val="single"/>
          </w:rPr>
          <w:t>jenn@bristlep.com</w:t>
        </w:r>
      </w:hyperlink>
      <w:r>
        <w:rPr>
          <w:color w:val="4D311A"/>
        </w:rPr>
        <w:t xml:space="preserve">, USA, </w:t>
      </w:r>
      <w:proofErr w:type="spellStart"/>
      <w:r>
        <w:rPr>
          <w:color w:val="4D311A"/>
        </w:rPr>
        <w:t>Bristlepine</w:t>
      </w:r>
      <w:proofErr w:type="spellEnd"/>
      <w:r>
        <w:rPr>
          <w:color w:val="4D311A"/>
        </w:rPr>
        <w:t xml:space="preserve"> Resilience Consultants</w:t>
      </w:r>
    </w:p>
    <w:p w14:paraId="0000000C" w14:textId="77777777" w:rsidR="00D77972" w:rsidRDefault="00000000">
      <w:pPr>
        <w:spacing w:before="0" w:after="0" w:line="276" w:lineRule="auto"/>
        <w:rPr>
          <w:color w:val="4D311A"/>
        </w:rPr>
      </w:pPr>
      <w:r>
        <w:rPr>
          <w:color w:val="4D311A"/>
        </w:rPr>
        <w:t xml:space="preserve">Zarrar Khan, </w:t>
      </w:r>
      <w:hyperlink r:id="rId10">
        <w:r w:rsidR="00D77972">
          <w:rPr>
            <w:color w:val="4D311A"/>
            <w:u w:val="single"/>
          </w:rPr>
          <w:t>zarrar@bristlep.com</w:t>
        </w:r>
      </w:hyperlink>
      <w:r>
        <w:rPr>
          <w:color w:val="4D311A"/>
        </w:rPr>
        <w:t xml:space="preserve">, USA, </w:t>
      </w:r>
      <w:proofErr w:type="spellStart"/>
      <w:r>
        <w:rPr>
          <w:color w:val="4D311A"/>
        </w:rPr>
        <w:t>Bristlepine</w:t>
      </w:r>
      <w:proofErr w:type="spellEnd"/>
      <w:r>
        <w:rPr>
          <w:color w:val="4D311A"/>
        </w:rPr>
        <w:t xml:space="preserve"> Resilience Consultants</w:t>
      </w:r>
    </w:p>
    <w:p w14:paraId="0000000D" w14:textId="77777777" w:rsidR="00D77972" w:rsidRDefault="00000000">
      <w:pPr>
        <w:spacing w:before="0" w:after="0" w:line="276" w:lineRule="auto"/>
        <w:rPr>
          <w:color w:val="4D311A"/>
        </w:rPr>
      </w:pPr>
      <w:r>
        <w:rPr>
          <w:color w:val="4D311A"/>
        </w:rPr>
        <w:t xml:space="preserve">Caroline G. Staub, </w:t>
      </w:r>
      <w:hyperlink r:id="rId11">
        <w:r w:rsidR="00D77972">
          <w:rPr>
            <w:color w:val="4D311A"/>
            <w:u w:val="single"/>
          </w:rPr>
          <w:t>caroline@bristlep.com</w:t>
        </w:r>
      </w:hyperlink>
      <w:r>
        <w:rPr>
          <w:color w:val="4D311A"/>
        </w:rPr>
        <w:t xml:space="preserve">, USA, </w:t>
      </w:r>
      <w:proofErr w:type="spellStart"/>
      <w:r>
        <w:rPr>
          <w:color w:val="4D311A"/>
        </w:rPr>
        <w:t>Bristlepine</w:t>
      </w:r>
      <w:proofErr w:type="spellEnd"/>
      <w:r>
        <w:rPr>
          <w:color w:val="4D311A"/>
        </w:rPr>
        <w:t xml:space="preserve"> Resilience Consultants</w:t>
      </w:r>
    </w:p>
    <w:p w14:paraId="0000000E" w14:textId="77777777" w:rsidR="00D77972" w:rsidRDefault="00D77972">
      <w:pPr>
        <w:spacing w:before="0" w:after="0" w:line="276" w:lineRule="auto"/>
        <w:rPr>
          <w:color w:val="4D311A"/>
        </w:rPr>
      </w:pPr>
    </w:p>
    <w:p w14:paraId="0000000F" w14:textId="77777777" w:rsidR="00D77972" w:rsidRDefault="00000000">
      <w:pPr>
        <w:spacing w:before="0" w:after="0" w:line="276" w:lineRule="auto"/>
        <w:rPr>
          <w:sz w:val="20"/>
          <w:szCs w:val="20"/>
        </w:rPr>
        <w:sectPr w:rsidR="00D77972">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NumType w:start="0"/>
          <w:cols w:space="720"/>
          <w:titlePg/>
        </w:sectPr>
      </w:pPr>
      <w:r>
        <w:rPr>
          <w:sz w:val="20"/>
          <w:szCs w:val="20"/>
        </w:rPr>
        <w:t>Keywords: Climate Adaptation, Adaptation Outcomes, Adaptation Process, Smallholder Farmers, Monitoring and Evaluation (M&amp;E), Agriculture</w:t>
      </w:r>
    </w:p>
    <w:p w14:paraId="00000010" w14:textId="77777777" w:rsidR="00D77972" w:rsidRDefault="00000000">
      <w:pPr>
        <w:pStyle w:val="Heading1"/>
      </w:pPr>
      <w:bookmarkStart w:id="1" w:name="_heading=h.b00br9k44hok" w:colFirst="0" w:colLast="0"/>
      <w:bookmarkEnd w:id="1"/>
      <w:r>
        <w:lastRenderedPageBreak/>
        <w:t>1.  Key findings</w:t>
      </w:r>
    </w:p>
    <w:p w14:paraId="00000011" w14:textId="6D98B458" w:rsidR="00D77972" w:rsidRDefault="00000000">
      <w:r>
        <w:t xml:space="preserve">This document presents a systematic map of methods used to track and measure climate adaptation processes and outcomes for smallholder producers in LMICs. This report is based on </w:t>
      </w:r>
      <w:sdt>
        <w:sdtPr>
          <w:tag w:val="goog_rdk_0"/>
          <w:id w:val="-1920145041"/>
        </w:sdtPr>
        <w:sdtContent>
          <w:r w:rsidR="00AE50DB">
            <w:t>151</w:t>
          </w:r>
        </w:sdtContent>
      </w:sdt>
      <w:sdt>
        <w:sdtPr>
          <w:tag w:val="goog_rdk_1"/>
          <w:id w:val="1592840742"/>
          <w:showingPlcHdr/>
        </w:sdtPr>
        <w:sdtContent>
          <w:r w:rsidR="009317BE">
            <w:t xml:space="preserve">     </w:t>
          </w:r>
        </w:sdtContent>
      </w:sdt>
      <w:r>
        <w:t xml:space="preserve"> studies coded across </w:t>
      </w:r>
      <w:sdt>
        <w:sdtPr>
          <w:tag w:val="goog_rdk_2"/>
          <w:id w:val="-2034115944"/>
          <w:showingPlcHdr/>
        </w:sdtPr>
        <w:sdtContent>
          <w:r w:rsidR="009317BE">
            <w:t xml:space="preserve">     </w:t>
          </w:r>
        </w:sdtContent>
      </w:sdt>
      <w:sdt>
        <w:sdtPr>
          <w:tag w:val="goog_rdk_3"/>
          <w:id w:val="559381865"/>
        </w:sdtPr>
        <w:sdtContent>
          <w:r>
            <w:t xml:space="preserve">nine </w:t>
          </w:r>
        </w:sdtContent>
      </w:sdt>
      <w:r>
        <w:t>batches (those included after full-text screening of a randomly selected 1</w:t>
      </w:r>
      <w:sdt>
        <w:sdtPr>
          <w:tag w:val="goog_rdk_4"/>
          <w:id w:val="-932242123"/>
        </w:sdtPr>
        <w:sdtContent>
          <w:r>
            <w:t>8</w:t>
          </w:r>
        </w:sdtContent>
      </w:sdt>
      <w:sdt>
        <w:sdtPr>
          <w:tag w:val="goog_rdk_5"/>
          <w:id w:val="-2084593653"/>
          <w:showingPlcHdr/>
        </w:sdtPr>
        <w:sdtContent>
          <w:r w:rsidR="009317BE">
            <w:t xml:space="preserve">     </w:t>
          </w:r>
        </w:sdtContent>
      </w:sdt>
      <w:r>
        <w:t>0 papers</w:t>
      </w:r>
      <w:sdt>
        <w:sdtPr>
          <w:tag w:val="goog_rdk_6"/>
          <w:id w:val="-836680165"/>
        </w:sdtPr>
        <w:sdtContent>
          <w:r>
            <w:t>).</w:t>
          </w:r>
        </w:sdtContent>
      </w:sdt>
      <w:sdt>
        <w:sdtPr>
          <w:tag w:val="goog_rdk_7"/>
          <w:id w:val="-1499253790"/>
          <w:showingPlcHdr/>
        </w:sdtPr>
        <w:sdtContent>
          <w:r w:rsidR="009317BE">
            <w:t xml:space="preserve">     </w:t>
          </w:r>
        </w:sdtContent>
      </w:sdt>
      <w:r>
        <w:t xml:space="preserve"> Seven findings stand out:</w:t>
      </w:r>
    </w:p>
    <w:p w14:paraId="00000012" w14:textId="75483A35" w:rsidR="00D77972" w:rsidRDefault="00000000">
      <w:pPr>
        <w:numPr>
          <w:ilvl w:val="0"/>
          <w:numId w:val="4"/>
        </w:numPr>
        <w:spacing w:after="0"/>
      </w:pPr>
      <w:r>
        <w:rPr>
          <w:b/>
          <w:bCs/>
        </w:rPr>
        <w:t>Rigorous experimental approaches (like randomized control trials) and modeling with empirical validation are exceptionally rare</w:t>
      </w:r>
      <w:r>
        <w:t xml:space="preserve">: </w:t>
      </w:r>
      <w:r>
        <w:rPr>
          <w:b/>
          <w:bCs/>
        </w:rPr>
        <w:t xml:space="preserve"> </w:t>
      </w:r>
      <w:r>
        <w:t xml:space="preserve">Only </w:t>
      </w:r>
      <w:sdt>
        <w:sdtPr>
          <w:tag w:val="goog_rdk_8"/>
          <w:id w:val="992471352"/>
        </w:sdtPr>
        <w:sdtContent>
          <w:r>
            <w:t>7</w:t>
          </w:r>
        </w:sdtContent>
      </w:sdt>
      <w:sdt>
        <w:sdtPr>
          <w:tag w:val="goog_rdk_9"/>
          <w:id w:val="-816338485"/>
          <w:showingPlcHdr/>
        </w:sdtPr>
        <w:sdtContent>
          <w:r w:rsidR="009317BE">
            <w:t xml:space="preserve">     </w:t>
          </w:r>
        </w:sdtContent>
      </w:sdt>
      <w:r>
        <w:t>% of coded studies use experimental designs</w:t>
      </w:r>
      <w:r>
        <w:rPr>
          <w:b/>
          <w:bCs/>
        </w:rPr>
        <w:t xml:space="preserve">. </w:t>
      </w:r>
      <w:r>
        <w:t>Quantitative and qualitative methods dominate. The evidence base can describe what was implemented but cannot prove whether it improved outcomes.</w:t>
      </w:r>
    </w:p>
    <w:p w14:paraId="00000013" w14:textId="77DB2FD2" w:rsidR="00D77972" w:rsidRDefault="00000000">
      <w:pPr>
        <w:numPr>
          <w:ilvl w:val="0"/>
          <w:numId w:val="4"/>
        </w:numPr>
        <w:spacing w:before="0" w:after="0"/>
      </w:pPr>
      <w:sdt>
        <w:sdtPr>
          <w:tag w:val="goog_rdk_11"/>
          <w:id w:val="-417794718"/>
        </w:sdtPr>
        <w:sdtContent>
          <w:sdt>
            <w:sdtPr>
              <w:tag w:val="goog_rdk_12"/>
              <w:id w:val="-1596801911"/>
            </w:sdtPr>
            <w:sdtContent/>
          </w:sdt>
        </w:sdtContent>
      </w:sdt>
    </w:p>
    <w:p w14:paraId="00000014" w14:textId="3B2A3210" w:rsidR="00D77972" w:rsidRDefault="00000000">
      <w:pPr>
        <w:numPr>
          <w:ilvl w:val="0"/>
          <w:numId w:val="4"/>
        </w:numPr>
        <w:spacing w:before="0" w:after="0"/>
      </w:pPr>
      <w:r>
        <w:rPr>
          <w:b/>
          <w:bCs/>
        </w:rPr>
        <w:t xml:space="preserve">Producer bias: Adaptation research overwhelmingly targets crop farmers.  </w:t>
      </w:r>
      <w:r>
        <w:t xml:space="preserve">Fisheries/aquaculture and agroforestry account for </w:t>
      </w:r>
      <w:sdt>
        <w:sdtPr>
          <w:tag w:val="goog_rdk_13"/>
          <w:id w:val="-2035413746"/>
          <w:showingPlcHdr/>
        </w:sdtPr>
        <w:sdtContent>
          <w:r w:rsidR="009317BE">
            <w:t xml:space="preserve">     </w:t>
          </w:r>
        </w:sdtContent>
      </w:sdt>
      <w:sdt>
        <w:sdtPr>
          <w:tag w:val="goog_rdk_14"/>
          <w:id w:val="1651085924"/>
        </w:sdtPr>
        <w:sdtContent>
          <w:r>
            <w:t>12</w:t>
          </w:r>
        </w:sdtContent>
      </w:sdt>
      <w:sdt>
        <w:sdtPr>
          <w:tag w:val="goog_rdk_15"/>
          <w:id w:val="-1971382097"/>
          <w:showingPlcHdr/>
        </w:sdtPr>
        <w:sdtContent>
          <w:r w:rsidR="009317BE">
            <w:t xml:space="preserve">     </w:t>
          </w:r>
        </w:sdtContent>
      </w:sdt>
      <w:r>
        <w:t>% of producer-type tags combined. These producer systems, critical across tropical LMICs, are nearly invisible in the evidence base.</w:t>
      </w:r>
    </w:p>
    <w:p w14:paraId="00000015" w14:textId="5F015A17" w:rsidR="00D77972" w:rsidRDefault="00000000">
      <w:pPr>
        <w:numPr>
          <w:ilvl w:val="0"/>
          <w:numId w:val="4"/>
        </w:numPr>
        <w:spacing w:before="0" w:after="0"/>
      </w:pPr>
      <w:r>
        <w:rPr>
          <w:b/>
          <w:bCs/>
        </w:rPr>
        <w:t xml:space="preserve">Institutional governance appears in only </w:t>
      </w:r>
      <w:sdt>
        <w:sdtPr>
          <w:tag w:val="goog_rdk_16"/>
          <w:id w:val="-1163685020"/>
        </w:sdtPr>
        <w:sdtContent/>
      </w:sdt>
      <w:sdt>
        <w:sdtPr>
          <w:tag w:val="goog_rdk_17"/>
          <w:id w:val="331660577"/>
        </w:sdtPr>
        <w:sdtContent/>
      </w:sdt>
      <w:r>
        <w:rPr>
          <w:b/>
          <w:bCs/>
        </w:rPr>
        <w:t>1</w:t>
      </w:r>
      <w:sdt>
        <w:sdtPr>
          <w:tag w:val="goog_rdk_18"/>
          <w:id w:val="-1202982864"/>
        </w:sdtPr>
        <w:sdtContent>
          <w:r>
            <w:rPr>
              <w:b/>
              <w:bCs/>
            </w:rPr>
            <w:t>8</w:t>
          </w:r>
        </w:sdtContent>
      </w:sdt>
      <w:sdt>
        <w:sdtPr>
          <w:tag w:val="goog_rdk_19"/>
          <w:id w:val="972766488"/>
          <w:showingPlcHdr/>
        </w:sdtPr>
        <w:sdtContent>
          <w:r w:rsidR="009317BE">
            <w:t xml:space="preserve">     </w:t>
          </w:r>
        </w:sdtContent>
      </w:sdt>
      <w:r>
        <w:rPr>
          <w:b/>
          <w:bCs/>
        </w:rPr>
        <w:t xml:space="preserve"> of </w:t>
      </w:r>
      <w:sdt>
        <w:sdtPr>
          <w:tag w:val="goog_rdk_20"/>
          <w:id w:val="-968578119"/>
        </w:sdtPr>
        <w:sdtContent>
          <w:r>
            <w:rPr>
              <w:b/>
              <w:bCs/>
            </w:rPr>
            <w:t xml:space="preserve">604 </w:t>
          </w:r>
        </w:sdtContent>
      </w:sdt>
      <w:sdt>
        <w:sdtPr>
          <w:tag w:val="goog_rdk_21"/>
          <w:id w:val="-1422172416"/>
          <w:showingPlcHdr/>
        </w:sdtPr>
        <w:sdtContent>
          <w:r w:rsidR="009317BE">
            <w:t xml:space="preserve">     </w:t>
          </w:r>
        </w:sdtContent>
      </w:sdt>
      <w:r>
        <w:rPr>
          <w:b/>
          <w:bCs/>
        </w:rPr>
        <w:t>study-domain instances</w:t>
      </w:r>
      <w:sdt>
        <w:sdtPr>
          <w:tag w:val="goog_rdk_22"/>
          <w:id w:val="344121432"/>
        </w:sdtPr>
        <w:sdtContent>
          <w:r>
            <w:rPr>
              <w:b/>
              <w:bCs/>
            </w:rPr>
            <w:t xml:space="preserve"> (</w:t>
          </w:r>
          <w:r w:rsidR="00AE50DB">
            <w:rPr>
              <w:b/>
              <w:bCs/>
            </w:rPr>
            <w:t>151</w:t>
          </w:r>
          <w:r>
            <w:rPr>
              <w:b/>
              <w:bCs/>
            </w:rPr>
            <w:t xml:space="preserve"> studies)</w:t>
          </w:r>
        </w:sdtContent>
      </w:sdt>
      <w:r>
        <w:rPr>
          <w:b/>
          <w:bCs/>
        </w:rPr>
        <w:t xml:space="preserve"> across all producer types:</w:t>
      </w:r>
      <w:r>
        <w:t xml:space="preserve"> The systemic conditions that determine whether adaptation reaches people are almost entirely unmeasured. Access to services appears in only </w:t>
      </w:r>
      <w:sdt>
        <w:sdtPr>
          <w:tag w:val="goog_rdk_23"/>
          <w:id w:val="1841713001"/>
        </w:sdtPr>
        <w:sdtContent>
          <w:r>
            <w:t>35</w:t>
          </w:r>
        </w:sdtContent>
      </w:sdt>
      <w:sdt>
        <w:sdtPr>
          <w:tag w:val="goog_rdk_24"/>
          <w:id w:val="-725316325"/>
          <w:showingPlcHdr/>
        </w:sdtPr>
        <w:sdtContent>
          <w:r w:rsidR="009317BE">
            <w:t xml:space="preserve">     </w:t>
          </w:r>
        </w:sdtContent>
      </w:sdt>
      <w:r>
        <w:t xml:space="preserve"> </w:t>
      </w:r>
      <w:sdt>
        <w:sdtPr>
          <w:tag w:val="goog_rdk_25"/>
          <w:id w:val="-1338969368"/>
        </w:sdtPr>
        <w:sdtContent>
          <w:r>
            <w:t xml:space="preserve">of 604 </w:t>
          </w:r>
        </w:sdtContent>
      </w:sdt>
      <w:r>
        <w:t>instances</w:t>
      </w:r>
      <w:sdt>
        <w:sdtPr>
          <w:tag w:val="goog_rdk_26"/>
          <w:id w:val="1761838923"/>
        </w:sdtPr>
        <w:sdtContent>
          <w:r>
            <w:t xml:space="preserve"> (</w:t>
          </w:r>
          <w:r w:rsidR="00AE50DB">
            <w:t>151</w:t>
          </w:r>
          <w:r>
            <w:t xml:space="preserve"> studies)</w:t>
          </w:r>
        </w:sdtContent>
      </w:sdt>
      <w:r>
        <w:t>.</w:t>
      </w:r>
    </w:p>
    <w:p w14:paraId="00000016" w14:textId="77487384" w:rsidR="00D77972" w:rsidRDefault="00000000">
      <w:pPr>
        <w:numPr>
          <w:ilvl w:val="0"/>
          <w:numId w:val="4"/>
        </w:numPr>
        <w:spacing w:before="0" w:after="0"/>
      </w:pPr>
      <w:r>
        <w:rPr>
          <w:b/>
          <w:bCs/>
        </w:rPr>
        <w:t xml:space="preserve">Highly vulnerable groups remain largely underrepresented in the literature: </w:t>
      </w:r>
      <w:sdt>
        <w:sdtPr>
          <w:tag w:val="goog_rdk_27"/>
          <w:id w:val="-1687266788"/>
          <w:showingPlcHdr/>
        </w:sdtPr>
        <w:sdtContent>
          <w:r w:rsidR="009317BE">
            <w:t xml:space="preserve">     </w:t>
          </w:r>
        </w:sdtContent>
      </w:sdt>
      <w:sdt>
        <w:sdtPr>
          <w:tag w:val="goog_rdk_28"/>
          <w:id w:val="1171152818"/>
        </w:sdtPr>
        <w:sdtContent>
          <w:r>
            <w:t>39</w:t>
          </w:r>
        </w:sdtContent>
      </w:sdt>
      <w:r>
        <w:t>% of coded studies</w:t>
      </w:r>
      <w:r>
        <w:rPr>
          <w:b/>
          <w:bCs/>
        </w:rPr>
        <w:t xml:space="preserve"> do not specifically target marginalized groups.</w:t>
      </w:r>
      <w:r>
        <w:t xml:space="preserve"> Where they do, it is mostly women, indigenous peoples and youth. Disability, ethnic minorities, and the elderly appear in </w:t>
      </w:r>
      <w:sdt>
        <w:sdtPr>
          <w:tag w:val="goog_rdk_29"/>
          <w:id w:val="-507490646"/>
          <w:showingPlcHdr/>
        </w:sdtPr>
        <w:sdtContent>
          <w:r w:rsidR="009317BE">
            <w:t xml:space="preserve">     </w:t>
          </w:r>
        </w:sdtContent>
      </w:sdt>
      <w:r>
        <w:t xml:space="preserve">fewer </w:t>
      </w:r>
      <w:sdt>
        <w:sdtPr>
          <w:tag w:val="goog_rdk_30"/>
          <w:id w:val="65622410"/>
        </w:sdtPr>
        <w:sdtContent>
          <w:r>
            <w:t xml:space="preserve">than 2 </w:t>
          </w:r>
        </w:sdtContent>
      </w:sdt>
      <w:r>
        <w:t>studies each</w:t>
      </w:r>
      <w:sdt>
        <w:sdtPr>
          <w:tag w:val="goog_rdk_31"/>
          <w:id w:val="-91215512"/>
        </w:sdtPr>
        <w:sdtContent>
          <w:r>
            <w:t>; indigenous peoples in 6 studies</w:t>
          </w:r>
        </w:sdtContent>
      </w:sdt>
      <w:r>
        <w:t>.</w:t>
      </w:r>
    </w:p>
    <w:p w14:paraId="00000017" w14:textId="77777777" w:rsidR="00D77972" w:rsidRDefault="00000000">
      <w:pPr>
        <w:numPr>
          <w:ilvl w:val="0"/>
          <w:numId w:val="4"/>
        </w:numPr>
        <w:spacing w:before="0" w:after="0"/>
      </w:pPr>
      <w:r>
        <w:rPr>
          <w:b/>
          <w:bCs/>
        </w:rPr>
        <w:t xml:space="preserve">Process over outcomes: </w:t>
      </w:r>
      <w:r>
        <w:t xml:space="preserve">Knowledge, adoption, and decision-making account for </w:t>
      </w:r>
      <w:proofErr w:type="gramStart"/>
      <w:r>
        <w:t>the majority of</w:t>
      </w:r>
      <w:proofErr w:type="gramEnd"/>
      <w:r>
        <w:t xml:space="preserve"> the evidence base. Income, wellbeing, resilience, and other impact outcomes are substantially underrepresented by comparison.</w:t>
      </w:r>
    </w:p>
    <w:p w14:paraId="00000018" w14:textId="31848019" w:rsidR="00D77972" w:rsidRDefault="00000000">
      <w:pPr>
        <w:numPr>
          <w:ilvl w:val="0"/>
          <w:numId w:val="4"/>
        </w:numPr>
        <w:spacing w:before="0"/>
      </w:pPr>
      <w:r>
        <w:rPr>
          <w:b/>
          <w:bCs/>
        </w:rPr>
        <w:t>Studies are heavily concentrated in Sub-Saharan Africa and South Asia</w:t>
      </w:r>
      <w:r>
        <w:t xml:space="preserve">. Ethiopia, Ghana, and Kenya alone account for </w:t>
      </w:r>
      <w:sdt>
        <w:sdtPr>
          <w:tag w:val="goog_rdk_32"/>
          <w:id w:val="-1473867640"/>
          <w:showingPlcHdr/>
        </w:sdtPr>
        <w:sdtContent>
          <w:r w:rsidR="009317BE">
            <w:t xml:space="preserve">     </w:t>
          </w:r>
        </w:sdtContent>
      </w:sdt>
      <w:sdt>
        <w:sdtPr>
          <w:tag w:val="goog_rdk_33"/>
          <w:id w:val="-1130272398"/>
        </w:sdtPr>
        <w:sdtContent>
          <w:r>
            <w:t>22</w:t>
          </w:r>
        </w:sdtContent>
      </w:sdt>
      <w:r>
        <w:t>% of all human-coded studies. Large evidence gaps persist across Central America, Southeast Asia, the Sahel, and MENA.</w:t>
      </w:r>
    </w:p>
    <w:p w14:paraId="00000019" w14:textId="77777777" w:rsidR="00D77972" w:rsidRDefault="00000000">
      <w:pPr>
        <w:pStyle w:val="Heading1"/>
      </w:pPr>
      <w:bookmarkStart w:id="2" w:name="_heading=h.o0bordpe0qjq" w:colFirst="0" w:colLast="0"/>
      <w:bookmarkEnd w:id="2"/>
      <w:r>
        <w:t>2.  Background</w:t>
      </w:r>
    </w:p>
    <w:p w14:paraId="0000001A" w14:textId="77777777" w:rsidR="00D77972" w:rsidRDefault="00000000">
      <w:r>
        <w:t xml:space="preserve">A growing number of climate adaptation interventions and autonomous adaptation are being deployed across the agriculture sector to support smallholder producers in LMICs. Despite growing investment, a central challenge </w:t>
      </w:r>
      <w:proofErr w:type="gramStart"/>
      <w:r>
        <w:t>persists:</w:t>
      </w:r>
      <w:proofErr w:type="gramEnd"/>
      <w:r>
        <w:t xml:space="preserve"> how to measure the effectiveness of these interventions. Monitoring and evaluation (M&amp;E) in this space is particularly complex, due to long timeframes, evolving climate baselines, terminological differences, and attribution challenges. This systematic map responds to these challenges by systematically identifying, and </w:t>
      </w:r>
      <w:proofErr w:type="spellStart"/>
      <w:r>
        <w:t>characterising</w:t>
      </w:r>
      <w:proofErr w:type="spellEnd"/>
      <w:r>
        <w:t xml:space="preserve"> the methods used to assess climate adaptation interventions in the agriculture sector, with a focus on smallholder producers in LMICs.</w:t>
      </w:r>
    </w:p>
    <w:p w14:paraId="0000001B" w14:textId="77777777" w:rsidR="00D77972" w:rsidRDefault="00000000">
      <w:pPr>
        <w:pStyle w:val="Heading1"/>
      </w:pPr>
      <w:bookmarkStart w:id="3" w:name="_heading=h.5778xgh6c5ij" w:colFirst="0" w:colLast="0"/>
      <w:bookmarkEnd w:id="3"/>
      <w:r>
        <w:lastRenderedPageBreak/>
        <w:t>3.  Methods</w:t>
      </w:r>
    </w:p>
    <w:p w14:paraId="0000001C" w14:textId="4332FD33" w:rsidR="00D77972" w:rsidRDefault="00000000">
      <w:sdt>
        <w:sdtPr>
          <w:tag w:val="goog_rdk_35"/>
          <w:id w:val="691191102"/>
        </w:sdtPr>
        <w:sdtContent>
          <w:sdt>
            <w:sdtPr>
              <w:tag w:val="goog_rdk_36"/>
              <w:id w:val="-1515861307"/>
            </w:sdtPr>
            <w:sdtContent/>
          </w:sdt>
          <w:sdt>
            <w:sdtPr>
              <w:tag w:val="goog_rdk_37"/>
              <w:id w:val="-2101775282"/>
            </w:sdtPr>
            <w:sdtContent/>
          </w:sdt>
          <w:r>
            <w:t>This systematic map was conducted in accordance with a pre-registered protocol (Cissé, Staub &amp; Khan, 2025; https://doi.org/10.5281/zenodo.19811629), following CEE guidelines for systematic maps (Collaboration for Environmental Evidence, 2018) and reported in accordance with ROSES standards (Haddaway et al., 2018; https://doi.org/10.1186/s13750-018-0121-7)</w:t>
          </w:r>
        </w:sdtContent>
      </w:sdt>
      <w:sdt>
        <w:sdtPr>
          <w:tag w:val="goog_rdk_38"/>
          <w:id w:val="629676180"/>
          <w:showingPlcHdr/>
        </w:sdtPr>
        <w:sdtContent>
          <w:r w:rsidR="009317BE">
            <w:t xml:space="preserve">     </w:t>
          </w:r>
        </w:sdtContent>
      </w:sdt>
      <w:r>
        <w:t>.</w:t>
      </w:r>
    </w:p>
    <w:p w14:paraId="0000001D" w14:textId="77777777" w:rsidR="00D77972" w:rsidRDefault="00000000">
      <w:pPr>
        <w:pStyle w:val="Heading2"/>
      </w:pPr>
      <w:bookmarkStart w:id="4" w:name="_heading=h.1e5uh27eb315" w:colFirst="0" w:colLast="0"/>
      <w:bookmarkEnd w:id="4"/>
      <w:proofErr w:type="gramStart"/>
      <w:r>
        <w:t>3.1  Search</w:t>
      </w:r>
      <w:proofErr w:type="gramEnd"/>
      <w:r>
        <w:t xml:space="preserve"> Strategy</w:t>
      </w:r>
    </w:p>
    <w:p w14:paraId="0000001E" w14:textId="77777777" w:rsidR="00D77972" w:rsidRDefault="00000000">
      <w:r>
        <w:t>Searches were conducted in Scopus (Elsevier) in January 2026, using a structured Boolean search string developed around the PCCM framework (Population: smallholder producers; Concept: adaptation processes and outcomes; Context: climate hazards, LMICs, agriculture sector; Methodological Focus: measurement, indicators, monitoring and evaluation approaches). Searches were restricted to literature published from 2005 onward and to English, French, and Spanish language sources. A total of 17,021 records were retrieved.</w:t>
      </w:r>
      <w:sdt>
        <w:sdtPr>
          <w:tag w:val="goog_rdk_39"/>
          <w:id w:val="875465516"/>
        </w:sdtPr>
        <w:sdtContent>
          <w:r>
            <w:t xml:space="preserve"> The full search string is provided in the published protocol (Cissé, Staub &amp; Khan, 2025; https://doi.org/10.5281/zenodo.19811629).</w:t>
          </w:r>
        </w:sdtContent>
      </w:sdt>
    </w:p>
    <w:p w14:paraId="0000001F" w14:textId="24A84EA1" w:rsidR="00D77972" w:rsidRDefault="00000000">
      <w:r>
        <w:t xml:space="preserve">Additional databases searched in parallel include Web of Science Core Collection, CAB Abstracts, Academic Search Premier, </w:t>
      </w:r>
      <w:proofErr w:type="spellStart"/>
      <w:r>
        <w:t>EconLit</w:t>
      </w:r>
      <w:proofErr w:type="spellEnd"/>
      <w:r>
        <w:t xml:space="preserve">, ProQuest, Google Scholar, and AGRIS. </w:t>
      </w:r>
      <w:sdt>
        <w:sdtPr>
          <w:tag w:val="goog_rdk_40"/>
          <w:id w:val="1848392904"/>
        </w:sdtPr>
        <w:sdtContent>
          <w:r>
            <w:t xml:space="preserve">Grey literature was searched across 20 </w:t>
          </w:r>
          <w:proofErr w:type="spellStart"/>
          <w:r>
            <w:t>organisational</w:t>
          </w:r>
          <w:proofErr w:type="spellEnd"/>
          <w:r>
            <w:t xml:space="preserve"> websites and repositories, including the World Bank, GCF, GEF, IDB, ADB, AfDB, FAO, IFAD, UNDP, UNEP, UNFCCC, CGIAR (</w:t>
          </w:r>
          <w:proofErr w:type="spellStart"/>
          <w:r>
            <w:t>CGSpace</w:t>
          </w:r>
          <w:proofErr w:type="spellEnd"/>
          <w:r>
            <w:t>), and the Campbell Collaboration, searched in English</w:t>
          </w:r>
        </w:sdtContent>
      </w:sdt>
      <w:sdt>
        <w:sdtPr>
          <w:tag w:val="goog_rdk_41"/>
          <w:id w:val="161728179"/>
          <w:showingPlcHdr/>
        </w:sdtPr>
        <w:sdtContent>
          <w:r w:rsidR="009317BE">
            <w:t xml:space="preserve">     </w:t>
          </w:r>
        </w:sdtContent>
      </w:sdt>
      <w:r>
        <w:t>. Across all sources, 40,653 records were retrieved prior to deduplication.</w:t>
      </w:r>
      <w:sdt>
        <w:sdtPr>
          <w:tag w:val="goog_rdk_42"/>
          <w:id w:val="2118577922"/>
        </w:sdtPr>
        <w:sdtContent>
          <w:r>
            <w:t xml:space="preserve"> Search comprehensiveness was assessed against a pre-compiled benchmark list of 266 known relevant studies, compiled from stakeholder recommendations and IPCC AR6 Working Group II chapters. Of the 29 benchmark studies confirmed as eligible for this review, all 29 (100%) were retrieved by the Scopus search, indicating high search sensitivity prior to iterative string </w:t>
          </w:r>
          <w:proofErr w:type="gramStart"/>
          <w:r>
            <w:t>refinement..</w:t>
          </w:r>
          <w:proofErr w:type="gramEnd"/>
        </w:sdtContent>
      </w:sdt>
      <w:sdt>
        <w:sdtPr>
          <w:tag w:val="goog_rdk_43"/>
          <w:id w:val="-347434473"/>
          <w:showingPlcHdr/>
        </w:sdtPr>
        <w:sdtContent>
          <w:r w:rsidR="009317BE">
            <w:t xml:space="preserve">     </w:t>
          </w:r>
        </w:sdtContent>
      </w:sdt>
    </w:p>
    <w:p w14:paraId="00000020" w14:textId="77777777" w:rsidR="00D77972" w:rsidRDefault="00000000">
      <w:pPr>
        <w:pStyle w:val="Heading2"/>
      </w:pPr>
      <w:bookmarkStart w:id="5" w:name="_heading=h.cnioewgxvkvb" w:colFirst="0" w:colLast="0"/>
      <w:bookmarkEnd w:id="5"/>
      <w:proofErr w:type="gramStart"/>
      <w:r>
        <w:t>3.2  Deduplication</w:t>
      </w:r>
      <w:proofErr w:type="gramEnd"/>
    </w:p>
    <w:p w14:paraId="00000021" w14:textId="77777777" w:rsidR="00D77972" w:rsidRDefault="00000000">
      <w:sdt>
        <w:sdtPr>
          <w:tag w:val="goog_rdk_44"/>
          <w:id w:val="1246178844"/>
        </w:sdtPr>
        <w:sdtContent>
          <w:r>
            <w:rPr>
              <w:rFonts w:ascii="Nova Mono" w:eastAsia="Nova Mono" w:hAnsi="Nova Mono" w:cs="Nova Mono"/>
            </w:rPr>
            <w:t>Records from all databases were deduplicated using a multi-stage matching algorithm: exact DOI match, then exact title and year match, then fuzzy title similarity (Jaccard ≥ 0.85). Scopus records were used as the primary reference set; net-new records from other databases were identified against this base.</w:t>
          </w:r>
        </w:sdtContent>
      </w:sdt>
    </w:p>
    <w:p w14:paraId="00000022" w14:textId="77777777" w:rsidR="00D77972" w:rsidRDefault="00000000">
      <w:pPr>
        <w:pStyle w:val="Heading2"/>
      </w:pPr>
      <w:bookmarkStart w:id="6" w:name="_heading=h.3iprkm8gg69u" w:colFirst="0" w:colLast="0"/>
      <w:bookmarkEnd w:id="6"/>
      <w:proofErr w:type="gramStart"/>
      <w:r>
        <w:t>3.3  Screening</w:t>
      </w:r>
      <w:proofErr w:type="gramEnd"/>
    </w:p>
    <w:sdt>
      <w:sdtPr>
        <w:tag w:val="goog_rdk_48"/>
        <w:id w:val="-1669429379"/>
      </w:sdtPr>
      <w:sdtContent>
        <w:p w14:paraId="00000023" w14:textId="67DD2D2F" w:rsidR="00D77972" w:rsidRDefault="00000000">
          <w:r>
            <w:t xml:space="preserve">Title and abstract screening </w:t>
          </w:r>
          <w:proofErr w:type="gramStart"/>
          <w:r>
            <w:t>was</w:t>
          </w:r>
          <w:proofErr w:type="gramEnd"/>
          <w:r>
            <w:t xml:space="preserve"> conducted using a validated LLM-assisted screening tool (</w:t>
          </w:r>
          <w:proofErr w:type="spellStart"/>
          <w:r>
            <w:t>Ollama</w:t>
          </w:r>
          <w:proofErr w:type="spellEnd"/>
          <w:r>
            <w:t xml:space="preserve">/qwen2.5:14b), calibrated against the PCCM eligibility criteria. </w:t>
          </w:r>
          <w:sdt>
            <w:sdtPr>
              <w:tag w:val="goog_rdk_45"/>
              <w:id w:val="-931293378"/>
            </w:sdtPr>
            <w:sdtContent>
              <w:r>
                <w:t xml:space="preserve">Six calibration rounds were completed by two independent human reviewers prior to full-corpus screening. Reviewers screened each calibration sample independently, reconciled disagreements into a gold standard, and revised eligibility criteria iteratively between rounds. The final calibration achieved </w:t>
              </w:r>
              <w:r>
                <w:lastRenderedPageBreak/>
                <w:t>sensitivity of 0.966–0.970 and Cohen's κ = 0.72 against the reconciled gold standard</w:t>
              </w:r>
            </w:sdtContent>
          </w:sdt>
          <w:sdt>
            <w:sdtPr>
              <w:tag w:val="goog_rdk_46"/>
              <w:id w:val="1319127365"/>
              <w:showingPlcHdr/>
            </w:sdtPr>
            <w:sdtContent>
              <w:r w:rsidR="009317BE">
                <w:t xml:space="preserve">     </w:t>
              </w:r>
            </w:sdtContent>
          </w:sdt>
          <w:r>
            <w:t>. All 26,173 deduplicated records were screened at the title and abstract stage. Of these, 8,753 (33%) were included for full-text assessment and 17,420 (67%) were excluded.</w:t>
          </w:r>
          <w:sdt>
            <w:sdtPr>
              <w:tag w:val="goog_rdk_47"/>
              <w:id w:val="-201769955"/>
            </w:sdtPr>
            <w:sdtContent>
              <w:r>
                <w:t xml:space="preserve"> Studies were included and excluded according to the following eligibility criteria (Table 1)</w:t>
              </w:r>
            </w:sdtContent>
          </w:sdt>
        </w:p>
      </w:sdtContent>
    </w:sdt>
    <w:sdt>
      <w:sdtPr>
        <w:tag w:val="goog_rdk_51"/>
        <w:id w:val="-1784486376"/>
      </w:sdtPr>
      <w:sdtContent>
        <w:p w14:paraId="00000024" w14:textId="77777777" w:rsidR="00D77972" w:rsidRPr="009317BE" w:rsidRDefault="00000000" w:rsidP="009317BE">
          <w:pPr>
            <w:rPr>
              <w:b/>
              <w:bCs/>
              <w:sz w:val="20"/>
              <w:szCs w:val="20"/>
            </w:rPr>
          </w:pPr>
          <w:sdt>
            <w:sdtPr>
              <w:tag w:val="goog_rdk_49"/>
              <w:id w:val="1743756091"/>
            </w:sdtPr>
            <w:sdtContent>
              <w:r>
                <w:rPr>
                  <w:b/>
                  <w:bCs/>
                  <w:sz w:val="20"/>
                  <w:szCs w:val="20"/>
                </w:rPr>
                <w:t>Table 1. Eligibility Criteria</w:t>
              </w:r>
            </w:sdtContent>
          </w:sdt>
          <w:sdt>
            <w:sdtPr>
              <w:tag w:val="goog_rdk_50"/>
              <w:id w:val="-1059123048"/>
            </w:sdtPr>
            <w:sdtContent/>
          </w:sdt>
        </w:p>
      </w:sdtContent>
    </w:sdt>
    <w:tbl>
      <w:tblPr>
        <w:tblStyle w:val="a"/>
        <w:tblW w:w="9360" w:type="dxa"/>
        <w:tblInd w:w="0" w:type="dxa"/>
        <w:tblLayout w:type="fixed"/>
        <w:tblLook w:val="0400" w:firstRow="0" w:lastRow="0" w:firstColumn="0" w:lastColumn="0" w:noHBand="0" w:noVBand="1"/>
      </w:tblPr>
      <w:tblGrid>
        <w:gridCol w:w="1378"/>
        <w:gridCol w:w="4251"/>
        <w:gridCol w:w="3731"/>
      </w:tblGrid>
      <w:sdt>
        <w:sdtPr>
          <w:tag w:val="goog_rdk_53"/>
          <w:id w:val="-410960954"/>
        </w:sdtPr>
        <w:sdtContent>
          <w:tr w:rsidR="00D77972" w14:paraId="6A7AAAA5" w14:textId="77777777">
            <w:tc>
              <w:tcPr>
                <w:tcW w:w="1378" w:type="dxa"/>
                <w:tcBorders>
                  <w:bottom w:val="single" w:sz="6" w:space="0" w:color="3C3C3C"/>
                </w:tcBorders>
                <w:shd w:val="clear" w:color="auto" w:fill="627882"/>
                <w:tcMar>
                  <w:top w:w="72" w:type="dxa"/>
                  <w:left w:w="72" w:type="dxa"/>
                  <w:bottom w:w="72" w:type="dxa"/>
                  <w:right w:w="72" w:type="dxa"/>
                </w:tcMar>
              </w:tcPr>
              <w:sdt>
                <w:sdtPr>
                  <w:tag w:val="goog_rdk_55"/>
                  <w:id w:val="-669691958"/>
                </w:sdtPr>
                <w:sdtContent>
                  <w:p w14:paraId="00000025" w14:textId="77777777" w:rsidR="00D77972" w:rsidRDefault="0000000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sdt>
                      <w:sdtPr>
                        <w:tag w:val="goog_rdk_54"/>
                        <w:id w:val="1871525734"/>
                      </w:sdtPr>
                      <w:sdtContent>
                        <w:r>
                          <w:rPr>
                            <w:b/>
                            <w:bCs/>
                            <w:color w:val="F5F2EC"/>
                            <w:sz w:val="20"/>
                            <w:szCs w:val="20"/>
                          </w:rPr>
                          <w:t>Category</w:t>
                        </w:r>
                      </w:sdtContent>
                    </w:sdt>
                  </w:p>
                </w:sdtContent>
              </w:sdt>
            </w:tc>
            <w:tc>
              <w:tcPr>
                <w:tcW w:w="4251" w:type="dxa"/>
                <w:tcBorders>
                  <w:bottom w:val="single" w:sz="6" w:space="0" w:color="3C3C3C"/>
                </w:tcBorders>
                <w:shd w:val="clear" w:color="auto" w:fill="627882"/>
                <w:tcMar>
                  <w:top w:w="72" w:type="dxa"/>
                  <w:left w:w="72" w:type="dxa"/>
                  <w:bottom w:w="72" w:type="dxa"/>
                  <w:right w:w="72" w:type="dxa"/>
                </w:tcMar>
              </w:tcPr>
              <w:sdt>
                <w:sdtPr>
                  <w:tag w:val="goog_rdk_57"/>
                  <w:id w:val="1834958334"/>
                </w:sdtPr>
                <w:sdtContent>
                  <w:p w14:paraId="00000026" w14:textId="77777777" w:rsidR="00D77972" w:rsidRDefault="0000000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sdt>
                      <w:sdtPr>
                        <w:tag w:val="goog_rdk_56"/>
                        <w:id w:val="-534187007"/>
                      </w:sdtPr>
                      <w:sdtContent>
                        <w:r>
                          <w:rPr>
                            <w:b/>
                            <w:bCs/>
                            <w:color w:val="F5F2EC"/>
                            <w:sz w:val="20"/>
                            <w:szCs w:val="20"/>
                          </w:rPr>
                          <w:t>Inclusion Criteria</w:t>
                        </w:r>
                      </w:sdtContent>
                    </w:sdt>
                  </w:p>
                </w:sdtContent>
              </w:sdt>
            </w:tc>
            <w:tc>
              <w:tcPr>
                <w:tcW w:w="3731" w:type="dxa"/>
                <w:tcBorders>
                  <w:bottom w:val="single" w:sz="6" w:space="0" w:color="3C3C3C"/>
                </w:tcBorders>
                <w:shd w:val="clear" w:color="auto" w:fill="627882"/>
                <w:tcMar>
                  <w:top w:w="72" w:type="dxa"/>
                  <w:left w:w="72" w:type="dxa"/>
                  <w:bottom w:w="72" w:type="dxa"/>
                  <w:right w:w="72" w:type="dxa"/>
                </w:tcMar>
              </w:tcPr>
              <w:sdt>
                <w:sdtPr>
                  <w:tag w:val="goog_rdk_59"/>
                  <w:id w:val="226491107"/>
                </w:sdtPr>
                <w:sdtContent>
                  <w:p w14:paraId="00000027" w14:textId="77777777" w:rsidR="00D77972" w:rsidRDefault="0000000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sdt>
                      <w:sdtPr>
                        <w:tag w:val="goog_rdk_58"/>
                        <w:id w:val="464961023"/>
                      </w:sdtPr>
                      <w:sdtContent>
                        <w:r>
                          <w:rPr>
                            <w:b/>
                            <w:bCs/>
                            <w:color w:val="F5F2EC"/>
                            <w:sz w:val="20"/>
                            <w:szCs w:val="20"/>
                          </w:rPr>
                          <w:t>Exclusion Criteria</w:t>
                        </w:r>
                      </w:sdtContent>
                    </w:sdt>
                  </w:p>
                </w:sdtContent>
              </w:sdt>
            </w:tc>
          </w:tr>
        </w:sdtContent>
      </w:sdt>
      <w:sdt>
        <w:sdtPr>
          <w:tag w:val="goog_rdk_60"/>
          <w:id w:val="-1976076181"/>
        </w:sdtPr>
        <w:sdtContent>
          <w:tr w:rsidR="00D77972" w14:paraId="7EF165F6" w14:textId="77777777">
            <w:trPr>
              <w:trHeight w:val="1725"/>
            </w:trPr>
            <w:tc>
              <w:tcPr>
                <w:tcW w:w="1378" w:type="dxa"/>
                <w:tcBorders>
                  <w:top w:val="single" w:sz="6" w:space="0" w:color="3C3C3C"/>
                  <w:bottom w:val="single" w:sz="6" w:space="0" w:color="3C3C3C"/>
                </w:tcBorders>
                <w:tcMar>
                  <w:top w:w="72" w:type="dxa"/>
                  <w:left w:w="72" w:type="dxa"/>
                  <w:bottom w:w="72" w:type="dxa"/>
                  <w:right w:w="72" w:type="dxa"/>
                </w:tcMar>
              </w:tcPr>
              <w:sdt>
                <w:sdtPr>
                  <w:tag w:val="goog_rdk_62"/>
                  <w:id w:val="355351749"/>
                </w:sdtPr>
                <w:sdtContent>
                  <w:p w14:paraId="00000028" w14:textId="77777777" w:rsidR="00D77972" w:rsidRDefault="0000000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sdt>
                      <w:sdtPr>
                        <w:tag w:val="goog_rdk_61"/>
                        <w:id w:val="523357916"/>
                      </w:sdtPr>
                      <w:sdtContent>
                        <w:r>
                          <w:rPr>
                            <w:b/>
                            <w:bCs/>
                            <w:color w:val="21472E"/>
                            <w:sz w:val="20"/>
                            <w:szCs w:val="20"/>
                          </w:rPr>
                          <w:t>Population</w:t>
                        </w:r>
                      </w:sdtContent>
                    </w:sdt>
                  </w:p>
                </w:sdtContent>
              </w:sdt>
            </w:tc>
            <w:tc>
              <w:tcPr>
                <w:tcW w:w="4251" w:type="dxa"/>
                <w:tcBorders>
                  <w:top w:val="single" w:sz="6" w:space="0" w:color="3C3C3C"/>
                  <w:bottom w:val="single" w:sz="6" w:space="0" w:color="3C3C3C"/>
                </w:tcBorders>
                <w:tcMar>
                  <w:top w:w="72" w:type="dxa"/>
                  <w:left w:w="72" w:type="dxa"/>
                  <w:bottom w:w="72" w:type="dxa"/>
                  <w:right w:w="72" w:type="dxa"/>
                </w:tcMar>
              </w:tcPr>
              <w:sdt>
                <w:sdtPr>
                  <w:tag w:val="goog_rdk_64"/>
                  <w:id w:val="226941051"/>
                </w:sdtPr>
                <w:sdtContent>
                  <w:p w14:paraId="00000029" w14:textId="77777777" w:rsidR="00D77972" w:rsidRDefault="0000000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sdt>
                      <w:sdtPr>
                        <w:tag w:val="goog_rdk_63"/>
                        <w:id w:val="-1151529740"/>
                      </w:sdtPr>
                      <w:sdtContent>
                        <w:r>
                          <w:rPr>
                            <w:color w:val="000000"/>
                            <w:sz w:val="20"/>
                            <w:szCs w:val="20"/>
                          </w:rPr>
                          <w:t>Studies examining climate change adaptation interventions targeting smallholder producers and related agricultural production systems—defined as individuals or households engaged in small-scale production across crops, livestock, fisheries/aquaculture, and forestry. </w:t>
                        </w:r>
                      </w:sdtContent>
                    </w:sdt>
                  </w:p>
                </w:sdtContent>
              </w:sdt>
            </w:tc>
            <w:tc>
              <w:tcPr>
                <w:tcW w:w="3731" w:type="dxa"/>
                <w:tcBorders>
                  <w:top w:val="single" w:sz="6" w:space="0" w:color="3C3C3C"/>
                  <w:bottom w:val="single" w:sz="6" w:space="0" w:color="3C3C3C"/>
                </w:tcBorders>
                <w:tcMar>
                  <w:top w:w="72" w:type="dxa"/>
                  <w:left w:w="72" w:type="dxa"/>
                  <w:bottom w:w="72" w:type="dxa"/>
                  <w:right w:w="72" w:type="dxa"/>
                </w:tcMar>
              </w:tcPr>
              <w:sdt>
                <w:sdtPr>
                  <w:tag w:val="goog_rdk_66"/>
                  <w:id w:val="1296841198"/>
                </w:sdtPr>
                <w:sdtContent>
                  <w:p w14:paraId="0000002A" w14:textId="77777777" w:rsidR="00D77972" w:rsidRDefault="0000000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sdt>
                      <w:sdtPr>
                        <w:tag w:val="goog_rdk_65"/>
                        <w:id w:val="1519572076"/>
                      </w:sdtPr>
                      <w:sdtContent>
                        <w:r>
                          <w:rPr>
                            <w:color w:val="000000"/>
                            <w:sz w:val="20"/>
                            <w:szCs w:val="20"/>
                          </w:rPr>
                          <w:t>Studies focusing on populations other than smallholder producers, such as large-scale commercial agriculture, agribusiness value chains without a smallholder focus, or non-agricultural livelihoods. </w:t>
                        </w:r>
                      </w:sdtContent>
                    </w:sdt>
                  </w:p>
                </w:sdtContent>
              </w:sdt>
            </w:tc>
          </w:tr>
        </w:sdtContent>
      </w:sdt>
      <w:sdt>
        <w:sdtPr>
          <w:tag w:val="goog_rdk_67"/>
          <w:id w:val="-1856166461"/>
        </w:sdtPr>
        <w:sdtContent>
          <w:tr w:rsidR="00D77972" w14:paraId="0DE18F66" w14:textId="77777777">
            <w:trPr>
              <w:trHeight w:val="1725"/>
            </w:trPr>
            <w:tc>
              <w:tcPr>
                <w:tcW w:w="1378" w:type="dxa"/>
                <w:tcBorders>
                  <w:top w:val="single" w:sz="6" w:space="0" w:color="3C3C3C"/>
                  <w:bottom w:val="single" w:sz="6" w:space="0" w:color="3C3C3C"/>
                </w:tcBorders>
                <w:tcMar>
                  <w:top w:w="72" w:type="dxa"/>
                  <w:left w:w="72" w:type="dxa"/>
                  <w:bottom w:w="72" w:type="dxa"/>
                  <w:right w:w="72" w:type="dxa"/>
                </w:tcMar>
              </w:tcPr>
              <w:sdt>
                <w:sdtPr>
                  <w:tag w:val="goog_rdk_69"/>
                  <w:id w:val="-921549858"/>
                </w:sdtPr>
                <w:sdtContent>
                  <w:p w14:paraId="0000002B" w14:textId="77777777" w:rsidR="00D77972" w:rsidRDefault="0000000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sdt>
                      <w:sdtPr>
                        <w:tag w:val="goog_rdk_68"/>
                        <w:id w:val="-1408659725"/>
                      </w:sdtPr>
                      <w:sdtContent>
                        <w:r>
                          <w:rPr>
                            <w:b/>
                            <w:bCs/>
                            <w:color w:val="21472E"/>
                            <w:sz w:val="20"/>
                            <w:szCs w:val="20"/>
                          </w:rPr>
                          <w:t>Concept</w:t>
                        </w:r>
                      </w:sdtContent>
                    </w:sdt>
                  </w:p>
                </w:sdtContent>
              </w:sdt>
            </w:tc>
            <w:tc>
              <w:tcPr>
                <w:tcW w:w="4251" w:type="dxa"/>
                <w:tcBorders>
                  <w:top w:val="single" w:sz="6" w:space="0" w:color="3C3C3C"/>
                  <w:bottom w:val="single" w:sz="6" w:space="0" w:color="3C3C3C"/>
                </w:tcBorders>
                <w:tcMar>
                  <w:top w:w="72" w:type="dxa"/>
                  <w:left w:w="72" w:type="dxa"/>
                  <w:bottom w:w="72" w:type="dxa"/>
                  <w:right w:w="72" w:type="dxa"/>
                </w:tcMar>
              </w:tcPr>
              <w:sdt>
                <w:sdtPr>
                  <w:tag w:val="goog_rdk_71"/>
                  <w:id w:val="2063485979"/>
                </w:sdtPr>
                <w:sdtContent>
                  <w:p w14:paraId="0000002C" w14:textId="77777777" w:rsidR="00D77972" w:rsidRDefault="0000000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sdt>
                      <w:sdtPr>
                        <w:tag w:val="goog_rdk_70"/>
                        <w:id w:val="338582744"/>
                      </w:sdtPr>
                      <w:sdtContent>
                        <w:r>
                          <w:rPr>
                            <w:color w:val="000000"/>
                            <w:sz w:val="20"/>
                            <w:szCs w:val="20"/>
                          </w:rPr>
                          <w:t>Included studies assess or document adaptation processes or outcomes, such as changes in capacities, practices, or resilience. Studies need not explicitly use the term “adaptation,” but must describe interventions aligned with adaptation objectives (e.g., reducing climate risks, enhancing climate resilience, or improving coping capacity). </w:t>
                        </w:r>
                      </w:sdtContent>
                    </w:sdt>
                  </w:p>
                </w:sdtContent>
              </w:sdt>
            </w:tc>
            <w:tc>
              <w:tcPr>
                <w:tcW w:w="3731" w:type="dxa"/>
                <w:tcBorders>
                  <w:top w:val="single" w:sz="6" w:space="0" w:color="3C3C3C"/>
                  <w:bottom w:val="single" w:sz="6" w:space="0" w:color="3C3C3C"/>
                </w:tcBorders>
                <w:tcMar>
                  <w:top w:w="72" w:type="dxa"/>
                  <w:left w:w="72" w:type="dxa"/>
                  <w:bottom w:w="72" w:type="dxa"/>
                  <w:right w:w="72" w:type="dxa"/>
                </w:tcMar>
              </w:tcPr>
              <w:sdt>
                <w:sdtPr>
                  <w:tag w:val="goog_rdk_73"/>
                  <w:id w:val="119580541"/>
                </w:sdtPr>
                <w:sdtContent>
                  <w:p w14:paraId="0000002D" w14:textId="77777777" w:rsidR="00D77972" w:rsidRDefault="0000000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sdt>
                      <w:sdtPr>
                        <w:tag w:val="goog_rdk_72"/>
                        <w:id w:val="1171784445"/>
                      </w:sdtPr>
                      <w:sdtContent>
                        <w:r>
                          <w:rPr>
                            <w:color w:val="000000"/>
                            <w:sz w:val="20"/>
                            <w:szCs w:val="20"/>
                          </w:rPr>
                          <w:t>Studies that address climate change mitigation only or general development objectives without an explicit or implicit focus on climate risk, climate resilience, or adaptive capacity and therefore do not assess adaptation processes or outcomes.</w:t>
                        </w:r>
                      </w:sdtContent>
                    </w:sdt>
                  </w:p>
                </w:sdtContent>
              </w:sdt>
            </w:tc>
          </w:tr>
        </w:sdtContent>
      </w:sdt>
      <w:sdt>
        <w:sdtPr>
          <w:tag w:val="goog_rdk_74"/>
          <w:id w:val="1273418603"/>
        </w:sdtPr>
        <w:sdtContent>
          <w:tr w:rsidR="00D77972" w14:paraId="2146E74A" w14:textId="77777777">
            <w:trPr>
              <w:trHeight w:val="1725"/>
            </w:trPr>
            <w:tc>
              <w:tcPr>
                <w:tcW w:w="1378" w:type="dxa"/>
                <w:tcBorders>
                  <w:top w:val="single" w:sz="6" w:space="0" w:color="3C3C3C"/>
                  <w:bottom w:val="single" w:sz="6" w:space="0" w:color="3C3C3C"/>
                </w:tcBorders>
                <w:tcMar>
                  <w:top w:w="72" w:type="dxa"/>
                  <w:left w:w="72" w:type="dxa"/>
                  <w:bottom w:w="72" w:type="dxa"/>
                  <w:right w:w="72" w:type="dxa"/>
                </w:tcMar>
              </w:tcPr>
              <w:sdt>
                <w:sdtPr>
                  <w:tag w:val="goog_rdk_76"/>
                  <w:id w:val="1797715625"/>
                </w:sdtPr>
                <w:sdtContent>
                  <w:p w14:paraId="0000002E" w14:textId="77777777" w:rsidR="00D77972" w:rsidRDefault="0000000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sdt>
                      <w:sdtPr>
                        <w:tag w:val="goog_rdk_75"/>
                        <w:id w:val="-665085627"/>
                      </w:sdtPr>
                      <w:sdtContent>
                        <w:r>
                          <w:rPr>
                            <w:b/>
                            <w:bCs/>
                            <w:color w:val="21472E"/>
                            <w:sz w:val="20"/>
                            <w:szCs w:val="20"/>
                          </w:rPr>
                          <w:t>Context</w:t>
                        </w:r>
                      </w:sdtContent>
                    </w:sdt>
                  </w:p>
                </w:sdtContent>
              </w:sdt>
            </w:tc>
            <w:tc>
              <w:tcPr>
                <w:tcW w:w="4251" w:type="dxa"/>
                <w:tcBorders>
                  <w:top w:val="single" w:sz="6" w:space="0" w:color="3C3C3C"/>
                  <w:bottom w:val="single" w:sz="6" w:space="0" w:color="3C3C3C"/>
                </w:tcBorders>
                <w:tcMar>
                  <w:top w:w="72" w:type="dxa"/>
                  <w:left w:w="72" w:type="dxa"/>
                  <w:bottom w:w="72" w:type="dxa"/>
                  <w:right w:w="72" w:type="dxa"/>
                </w:tcMar>
              </w:tcPr>
              <w:sdt>
                <w:sdtPr>
                  <w:tag w:val="goog_rdk_78"/>
                  <w:id w:val="124438849"/>
                </w:sdtPr>
                <w:sdtContent>
                  <w:p w14:paraId="0000002F" w14:textId="77777777" w:rsidR="00D77972" w:rsidRDefault="0000000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sdt>
                      <w:sdtPr>
                        <w:tag w:val="goog_rdk_77"/>
                        <w:id w:val="1466463961"/>
                      </w:sdtPr>
                      <w:sdtContent>
                        <w:r>
                          <w:rPr>
                            <w:color w:val="000000"/>
                            <w:sz w:val="20"/>
                            <w:szCs w:val="20"/>
                          </w:rPr>
                          <w:t>Studies conducted within agricultural settings in LMICs that are exposed to climate hazards or climate-stress conditions and are framed in relation to climate change, climate variability, or climate risk. Eligible contexts include crop, livestock, fisheries/aquaculture, or forestry systems where climate-related stressors (e.g., drought, flooding, temperature extremes, rainfall variability) are relevant to agricultural production and adaptation decision-making. Studies must situate interventions, outcomes, or analyses within an explicit climate–agriculture context consistent with adaptation framing.</w:t>
                        </w:r>
                      </w:sdtContent>
                    </w:sdt>
                  </w:p>
                </w:sdtContent>
              </w:sdt>
            </w:tc>
            <w:tc>
              <w:tcPr>
                <w:tcW w:w="3731" w:type="dxa"/>
                <w:tcBorders>
                  <w:top w:val="single" w:sz="6" w:space="0" w:color="3C3C3C"/>
                  <w:bottom w:val="single" w:sz="6" w:space="0" w:color="3C3C3C"/>
                </w:tcBorders>
                <w:tcMar>
                  <w:top w:w="72" w:type="dxa"/>
                  <w:left w:w="72" w:type="dxa"/>
                  <w:bottom w:w="72" w:type="dxa"/>
                  <w:right w:w="72" w:type="dxa"/>
                </w:tcMar>
              </w:tcPr>
              <w:sdt>
                <w:sdtPr>
                  <w:tag w:val="goog_rdk_80"/>
                  <w:id w:val="414723464"/>
                </w:sdtPr>
                <w:sdtContent>
                  <w:p w14:paraId="00000030" w14:textId="77777777" w:rsidR="00D77972" w:rsidRDefault="0000000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sdt>
                      <w:sdtPr>
                        <w:tag w:val="goog_rdk_79"/>
                        <w:id w:val="-915075597"/>
                      </w:sdtPr>
                      <w:sdtContent>
                        <w:r>
                          <w:rPr>
                            <w:color w:val="000000"/>
                            <w:sz w:val="20"/>
                            <w:szCs w:val="20"/>
                          </w:rPr>
                          <w:t>Studies conducted outside agricultural sector domains or without reference to climate hazards, climate-stress conditions, or climate risk framing. This includes studies addressing agricultural systems without a climate dimension, climate impacts or responses unrelated to agriculture, or development or environmental studies that do not explicitly link climate stressors to agricultural production or adaptation processes.</w:t>
                        </w:r>
                      </w:sdtContent>
                    </w:sdt>
                  </w:p>
                </w:sdtContent>
              </w:sdt>
            </w:tc>
          </w:tr>
        </w:sdtContent>
      </w:sdt>
      <w:sdt>
        <w:sdtPr>
          <w:tag w:val="goog_rdk_81"/>
          <w:id w:val="-1121577627"/>
        </w:sdtPr>
        <w:sdtContent>
          <w:tr w:rsidR="00D77972" w14:paraId="3823D44E" w14:textId="77777777">
            <w:trPr>
              <w:trHeight w:val="2070"/>
            </w:trPr>
            <w:tc>
              <w:tcPr>
                <w:tcW w:w="1378" w:type="dxa"/>
                <w:tcBorders>
                  <w:top w:val="single" w:sz="6" w:space="0" w:color="3C3C3C"/>
                  <w:bottom w:val="single" w:sz="6" w:space="0" w:color="3C3C3C"/>
                </w:tcBorders>
                <w:tcMar>
                  <w:top w:w="72" w:type="dxa"/>
                  <w:left w:w="72" w:type="dxa"/>
                  <w:bottom w:w="72" w:type="dxa"/>
                  <w:right w:w="72" w:type="dxa"/>
                </w:tcMar>
              </w:tcPr>
              <w:sdt>
                <w:sdtPr>
                  <w:tag w:val="goog_rdk_83"/>
                  <w:id w:val="322356942"/>
                </w:sdtPr>
                <w:sdtContent>
                  <w:p w14:paraId="00000031" w14:textId="77777777" w:rsidR="00D77972" w:rsidRDefault="0000000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sdt>
                      <w:sdtPr>
                        <w:tag w:val="goog_rdk_82"/>
                        <w:id w:val="1474448359"/>
                      </w:sdtPr>
                      <w:sdtContent>
                        <w:r>
                          <w:rPr>
                            <w:b/>
                            <w:bCs/>
                            <w:color w:val="21472E"/>
                            <w:sz w:val="20"/>
                            <w:szCs w:val="20"/>
                          </w:rPr>
                          <w:t>Methodology</w:t>
                        </w:r>
                      </w:sdtContent>
                    </w:sdt>
                  </w:p>
                </w:sdtContent>
              </w:sdt>
            </w:tc>
            <w:tc>
              <w:tcPr>
                <w:tcW w:w="4251" w:type="dxa"/>
                <w:tcBorders>
                  <w:top w:val="single" w:sz="6" w:space="0" w:color="3C3C3C"/>
                  <w:bottom w:val="single" w:sz="6" w:space="0" w:color="3C3C3C"/>
                </w:tcBorders>
                <w:tcMar>
                  <w:top w:w="72" w:type="dxa"/>
                  <w:left w:w="72" w:type="dxa"/>
                  <w:bottom w:w="72" w:type="dxa"/>
                  <w:right w:w="72" w:type="dxa"/>
                </w:tcMar>
              </w:tcPr>
              <w:sdt>
                <w:sdtPr>
                  <w:tag w:val="goog_rdk_85"/>
                  <w:id w:val="771171161"/>
                </w:sdtPr>
                <w:sdtContent>
                  <w:p w14:paraId="00000032" w14:textId="77777777" w:rsidR="00D77972" w:rsidRDefault="0000000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sdt>
                      <w:sdtPr>
                        <w:tag w:val="goog_rdk_84"/>
                        <w:id w:val="-686172369"/>
                      </w:sdtPr>
                      <w:sdtContent>
                        <w:r>
                          <w:rPr>
                            <w:color w:val="000000"/>
                            <w:sz w:val="20"/>
                            <w:szCs w:val="20"/>
                          </w:rPr>
                          <w:t>Studies that describe, propose, apply, or evaluate a method, tool, framework, or set of indicators intended to assess climate change adaptation processes or outcomes. </w:t>
                        </w:r>
                      </w:sdtContent>
                    </w:sdt>
                  </w:p>
                </w:sdtContent>
              </w:sdt>
              <w:sdt>
                <w:sdtPr>
                  <w:tag w:val="goog_rdk_87"/>
                  <w:id w:val="1940179069"/>
                </w:sdtPr>
                <w:sdtContent>
                  <w:p w14:paraId="00000033" w14:textId="77777777" w:rsidR="00D77972" w:rsidRDefault="00000000">
                    <w:sdt>
                      <w:sdtPr>
                        <w:tag w:val="goog_rdk_86"/>
                        <w:id w:val="1875289173"/>
                      </w:sdtPr>
                      <w:sdtContent/>
                    </w:sdt>
                  </w:p>
                </w:sdtContent>
              </w:sdt>
              <w:sdt>
                <w:sdtPr>
                  <w:tag w:val="goog_rdk_89"/>
                  <w:id w:val="1187894821"/>
                </w:sdtPr>
                <w:sdtContent>
                  <w:p w14:paraId="00000034" w14:textId="77777777" w:rsidR="00D77972"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sdt>
                      <w:sdtPr>
                        <w:tag w:val="goog_rdk_88"/>
                        <w:id w:val="914503325"/>
                      </w:sdtPr>
                      <w:sdtContent>
                        <w:r>
                          <w:rPr>
                            <w:b/>
                            <w:bCs/>
                            <w:i/>
                            <w:iCs/>
                            <w:color w:val="3C3C3C"/>
                            <w:sz w:val="20"/>
                            <w:szCs w:val="20"/>
                          </w:rPr>
                          <w:t xml:space="preserve">Adaptation processes: </w:t>
                        </w:r>
                        <w:r>
                          <w:rPr>
                            <w:color w:val="000000"/>
                            <w:sz w:val="20"/>
                            <w:szCs w:val="20"/>
                          </w:rPr>
                          <w:t xml:space="preserve">The processes of adjustments in ecological, social, or economic systems to moderate potential damages and </w:t>
                        </w:r>
                        <w:r>
                          <w:rPr>
                            <w:color w:val="000000"/>
                            <w:sz w:val="20"/>
                            <w:szCs w:val="20"/>
                          </w:rPr>
                          <w:lastRenderedPageBreak/>
                          <w:t>benefit from opportunities from climate change.</w:t>
                        </w:r>
                      </w:sdtContent>
                    </w:sdt>
                  </w:p>
                </w:sdtContent>
              </w:sdt>
              <w:sdt>
                <w:sdtPr>
                  <w:tag w:val="goog_rdk_91"/>
                  <w:id w:val="-719709615"/>
                </w:sdtPr>
                <w:sdtContent>
                  <w:p w14:paraId="00000035" w14:textId="77777777" w:rsidR="00D77972"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sdt>
                      <w:sdtPr>
                        <w:tag w:val="goog_rdk_90"/>
                        <w:id w:val="1272312006"/>
                      </w:sdtPr>
                      <w:sdtContent>
                        <w:r>
                          <w:rPr>
                            <w:b/>
                            <w:bCs/>
                            <w:i/>
                            <w:iCs/>
                            <w:color w:val="3C3C3C"/>
                            <w:sz w:val="20"/>
                            <w:szCs w:val="20"/>
                          </w:rPr>
                          <w:t xml:space="preserve">Adaptation outcomes: </w:t>
                        </w:r>
                        <w:r>
                          <w:rPr>
                            <w:color w:val="000000"/>
                            <w:sz w:val="20"/>
                            <w:szCs w:val="20"/>
                          </w:rPr>
                          <w:t>The results of adjustments in ecological, social, or economic systems to moderate potential damages and benefit from opportunities from climate change.</w:t>
                        </w:r>
                      </w:sdtContent>
                    </w:sdt>
                  </w:p>
                </w:sdtContent>
              </w:sdt>
              <w:sdt>
                <w:sdtPr>
                  <w:tag w:val="goog_rdk_93"/>
                  <w:id w:val="-824603783"/>
                </w:sdtPr>
                <w:sdtContent>
                  <w:p w14:paraId="00000036" w14:textId="77777777" w:rsidR="00D77972" w:rsidRDefault="00000000">
                    <w:sdt>
                      <w:sdtPr>
                        <w:tag w:val="goog_rdk_92"/>
                        <w:id w:val="-1254639214"/>
                      </w:sdtPr>
                      <w:sdtContent/>
                    </w:sdt>
                  </w:p>
                </w:sdtContent>
              </w:sdt>
              <w:sdt>
                <w:sdtPr>
                  <w:tag w:val="goog_rdk_95"/>
                  <w:id w:val="1085582313"/>
                </w:sdtPr>
                <w:sdtContent>
                  <w:p w14:paraId="00000037" w14:textId="77777777" w:rsidR="00D77972" w:rsidRDefault="0000000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sdt>
                      <w:sdtPr>
                        <w:tag w:val="goog_rdk_94"/>
                        <w:id w:val="241785135"/>
                      </w:sdtPr>
                      <w:sdtContent>
                        <w:r>
                          <w:rPr>
                            <w:color w:val="000000"/>
                            <w:sz w:val="20"/>
                            <w:szCs w:val="20"/>
                          </w:rPr>
                          <w:t>Eligible studies may include conceptual or methodological frameworks, modeling or simulation studies, pilot applications, or evaluations, provided they present sufficient methodological detail to understand the structure, intended use, and measurement approach of the method (e.g., indicators, data requirements, analytical logic).</w:t>
                        </w:r>
                      </w:sdtContent>
                    </w:sdt>
                  </w:p>
                </w:sdtContent>
              </w:sdt>
              <w:sdt>
                <w:sdtPr>
                  <w:tag w:val="goog_rdk_97"/>
                  <w:id w:val="1176081796"/>
                </w:sdtPr>
                <w:sdtContent>
                  <w:p w14:paraId="00000038" w14:textId="77777777" w:rsidR="00D77972" w:rsidRDefault="00000000">
                    <w:pPr>
                      <w:spacing w:after="240"/>
                    </w:pPr>
                    <w:sdt>
                      <w:sdtPr>
                        <w:tag w:val="goog_rdk_96"/>
                        <w:id w:val="1958621940"/>
                      </w:sdtPr>
                      <w:sdtContent/>
                    </w:sdt>
                  </w:p>
                </w:sdtContent>
              </w:sdt>
            </w:tc>
            <w:tc>
              <w:tcPr>
                <w:tcW w:w="3731" w:type="dxa"/>
                <w:tcBorders>
                  <w:top w:val="single" w:sz="6" w:space="0" w:color="3C3C3C"/>
                  <w:bottom w:val="single" w:sz="6" w:space="0" w:color="3C3C3C"/>
                </w:tcBorders>
                <w:tcMar>
                  <w:top w:w="72" w:type="dxa"/>
                  <w:left w:w="72" w:type="dxa"/>
                  <w:bottom w:w="72" w:type="dxa"/>
                  <w:right w:w="72" w:type="dxa"/>
                </w:tcMar>
              </w:tcPr>
              <w:sdt>
                <w:sdtPr>
                  <w:tag w:val="goog_rdk_99"/>
                  <w:id w:val="907689588"/>
                </w:sdtPr>
                <w:sdtContent>
                  <w:p w14:paraId="00000039" w14:textId="77777777" w:rsidR="00D77972" w:rsidRDefault="0000000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sdt>
                      <w:sdtPr>
                        <w:tag w:val="goog_rdk_98"/>
                        <w:id w:val="1713493795"/>
                      </w:sdtPr>
                      <w:sdtContent>
                        <w:r>
                          <w:rPr>
                            <w:color w:val="000000"/>
                            <w:sz w:val="20"/>
                            <w:szCs w:val="20"/>
                          </w:rPr>
                          <w:t>Studies that do not present a discernible method or measurement approach (e.g., purely narrative discussions, opinion pieces, or general conceptual commentary without methodological specification), or that lack sufficient detail to allow the method to be meaningfully classified or compared.</w:t>
                        </w:r>
                      </w:sdtContent>
                    </w:sdt>
                  </w:p>
                </w:sdtContent>
              </w:sdt>
            </w:tc>
          </w:tr>
        </w:sdtContent>
      </w:sdt>
      <w:sdt>
        <w:sdtPr>
          <w:tag w:val="goog_rdk_100"/>
          <w:id w:val="2036976018"/>
        </w:sdtPr>
        <w:sdtContent>
          <w:tr w:rsidR="00D77972" w14:paraId="519486AE" w14:textId="77777777">
            <w:tc>
              <w:tcPr>
                <w:tcW w:w="1378" w:type="dxa"/>
                <w:tcBorders>
                  <w:top w:val="single" w:sz="6" w:space="0" w:color="3C3C3C"/>
                  <w:bottom w:val="single" w:sz="6" w:space="0" w:color="3C3C3C"/>
                </w:tcBorders>
                <w:tcMar>
                  <w:top w:w="72" w:type="dxa"/>
                  <w:left w:w="72" w:type="dxa"/>
                  <w:bottom w:w="72" w:type="dxa"/>
                  <w:right w:w="72" w:type="dxa"/>
                </w:tcMar>
              </w:tcPr>
              <w:sdt>
                <w:sdtPr>
                  <w:tag w:val="goog_rdk_102"/>
                  <w:id w:val="567404585"/>
                </w:sdtPr>
                <w:sdtContent>
                  <w:p w14:paraId="0000003A" w14:textId="77777777" w:rsidR="00D77972" w:rsidRDefault="0000000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sdt>
                      <w:sdtPr>
                        <w:tag w:val="goog_rdk_101"/>
                        <w:id w:val="-1791120938"/>
                      </w:sdtPr>
                      <w:sdtContent>
                        <w:r>
                          <w:rPr>
                            <w:b/>
                            <w:bCs/>
                            <w:color w:val="21472E"/>
                            <w:sz w:val="20"/>
                            <w:szCs w:val="20"/>
                          </w:rPr>
                          <w:t>Publication Period</w:t>
                        </w:r>
                      </w:sdtContent>
                    </w:sdt>
                  </w:p>
                </w:sdtContent>
              </w:sdt>
            </w:tc>
            <w:tc>
              <w:tcPr>
                <w:tcW w:w="4251" w:type="dxa"/>
                <w:tcBorders>
                  <w:top w:val="single" w:sz="6" w:space="0" w:color="3C3C3C"/>
                  <w:bottom w:val="single" w:sz="6" w:space="0" w:color="3C3C3C"/>
                </w:tcBorders>
                <w:tcMar>
                  <w:top w:w="72" w:type="dxa"/>
                  <w:left w:w="72" w:type="dxa"/>
                  <w:bottom w:w="72" w:type="dxa"/>
                  <w:right w:w="72" w:type="dxa"/>
                </w:tcMar>
              </w:tcPr>
              <w:sdt>
                <w:sdtPr>
                  <w:tag w:val="goog_rdk_104"/>
                  <w:id w:val="-409845846"/>
                </w:sdtPr>
                <w:sdtContent>
                  <w:p w14:paraId="0000003B" w14:textId="77777777" w:rsidR="00D77972" w:rsidRDefault="0000000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sdt>
                      <w:sdtPr>
                        <w:tag w:val="goog_rdk_103"/>
                        <w:id w:val="731639208"/>
                      </w:sdtPr>
                      <w:sdtContent>
                        <w:r>
                          <w:rPr>
                            <w:color w:val="000000"/>
                            <w:sz w:val="20"/>
                            <w:szCs w:val="20"/>
                          </w:rPr>
                          <w:t xml:space="preserve">Published between 2005–2025, capturing contemporary adaptation evaluation methods post-IPCC AR4 (2007) and emergence of National Adaptation </w:t>
                        </w:r>
                        <w:proofErr w:type="spellStart"/>
                        <w:r>
                          <w:rPr>
                            <w:color w:val="000000"/>
                            <w:sz w:val="20"/>
                            <w:szCs w:val="20"/>
                          </w:rPr>
                          <w:t>Programmes</w:t>
                        </w:r>
                        <w:proofErr w:type="spellEnd"/>
                        <w:r>
                          <w:rPr>
                            <w:color w:val="000000"/>
                            <w:sz w:val="20"/>
                            <w:szCs w:val="20"/>
                          </w:rPr>
                          <w:t xml:space="preserve"> of Action.</w:t>
                        </w:r>
                      </w:sdtContent>
                    </w:sdt>
                  </w:p>
                </w:sdtContent>
              </w:sdt>
            </w:tc>
            <w:tc>
              <w:tcPr>
                <w:tcW w:w="3731" w:type="dxa"/>
                <w:tcBorders>
                  <w:top w:val="single" w:sz="6" w:space="0" w:color="3C3C3C"/>
                  <w:bottom w:val="single" w:sz="6" w:space="0" w:color="3C3C3C"/>
                </w:tcBorders>
                <w:tcMar>
                  <w:top w:w="72" w:type="dxa"/>
                  <w:left w:w="72" w:type="dxa"/>
                  <w:bottom w:w="72" w:type="dxa"/>
                  <w:right w:w="72" w:type="dxa"/>
                </w:tcMar>
              </w:tcPr>
              <w:sdt>
                <w:sdtPr>
                  <w:tag w:val="goog_rdk_106"/>
                  <w:id w:val="-1850090304"/>
                </w:sdtPr>
                <w:sdtContent>
                  <w:p w14:paraId="0000003C" w14:textId="77777777" w:rsidR="00D77972" w:rsidRDefault="0000000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sdt>
                      <w:sdtPr>
                        <w:tag w:val="goog_rdk_105"/>
                        <w:id w:val="-73170552"/>
                      </w:sdtPr>
                      <w:sdtContent>
                        <w:r>
                          <w:rPr>
                            <w:color w:val="000000"/>
                            <w:sz w:val="20"/>
                            <w:szCs w:val="20"/>
                          </w:rPr>
                          <w:t>Publications before 2005.</w:t>
                        </w:r>
                      </w:sdtContent>
                    </w:sdt>
                  </w:p>
                </w:sdtContent>
              </w:sdt>
            </w:tc>
          </w:tr>
        </w:sdtContent>
      </w:sdt>
      <w:sdt>
        <w:sdtPr>
          <w:tag w:val="goog_rdk_107"/>
          <w:id w:val="2024099933"/>
        </w:sdtPr>
        <w:sdtContent>
          <w:tr w:rsidR="00D77972" w14:paraId="49FFB2F4" w14:textId="77777777">
            <w:tc>
              <w:tcPr>
                <w:tcW w:w="1378" w:type="dxa"/>
                <w:tcBorders>
                  <w:top w:val="single" w:sz="6" w:space="0" w:color="3C3C3C"/>
                  <w:bottom w:val="single" w:sz="6" w:space="0" w:color="3C3C3C"/>
                </w:tcBorders>
                <w:tcMar>
                  <w:top w:w="72" w:type="dxa"/>
                  <w:left w:w="72" w:type="dxa"/>
                  <w:bottom w:w="72" w:type="dxa"/>
                  <w:right w:w="72" w:type="dxa"/>
                </w:tcMar>
              </w:tcPr>
              <w:sdt>
                <w:sdtPr>
                  <w:tag w:val="goog_rdk_109"/>
                  <w:id w:val="-941704245"/>
                </w:sdtPr>
                <w:sdtContent>
                  <w:p w14:paraId="0000003D" w14:textId="77777777" w:rsidR="00D77972" w:rsidRDefault="0000000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sdt>
                      <w:sdtPr>
                        <w:tag w:val="goog_rdk_108"/>
                        <w:id w:val="179065898"/>
                      </w:sdtPr>
                      <w:sdtContent>
                        <w:r>
                          <w:rPr>
                            <w:b/>
                            <w:bCs/>
                            <w:color w:val="21472E"/>
                            <w:sz w:val="20"/>
                            <w:szCs w:val="20"/>
                          </w:rPr>
                          <w:t>Language</w:t>
                        </w:r>
                      </w:sdtContent>
                    </w:sdt>
                  </w:p>
                </w:sdtContent>
              </w:sdt>
            </w:tc>
            <w:tc>
              <w:tcPr>
                <w:tcW w:w="4251" w:type="dxa"/>
                <w:tcBorders>
                  <w:top w:val="single" w:sz="6" w:space="0" w:color="3C3C3C"/>
                  <w:bottom w:val="single" w:sz="6" w:space="0" w:color="3C3C3C"/>
                </w:tcBorders>
                <w:tcMar>
                  <w:top w:w="72" w:type="dxa"/>
                  <w:left w:w="72" w:type="dxa"/>
                  <w:bottom w:w="72" w:type="dxa"/>
                  <w:right w:w="72" w:type="dxa"/>
                </w:tcMar>
              </w:tcPr>
              <w:sdt>
                <w:sdtPr>
                  <w:tag w:val="goog_rdk_111"/>
                  <w:id w:val="-705036649"/>
                </w:sdtPr>
                <w:sdtContent>
                  <w:p w14:paraId="0000003E" w14:textId="77777777" w:rsidR="00D77972" w:rsidRDefault="0000000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sdt>
                      <w:sdtPr>
                        <w:tag w:val="goog_rdk_110"/>
                        <w:id w:val="-1001387439"/>
                      </w:sdtPr>
                      <w:sdtContent>
                        <w:r>
                          <w:rPr>
                            <w:color w:val="000000"/>
                            <w:sz w:val="20"/>
                            <w:szCs w:val="20"/>
                          </w:rPr>
                          <w:t>English, French, or Spanish.</w:t>
                        </w:r>
                      </w:sdtContent>
                    </w:sdt>
                  </w:p>
                </w:sdtContent>
              </w:sdt>
            </w:tc>
            <w:tc>
              <w:tcPr>
                <w:tcW w:w="3731" w:type="dxa"/>
                <w:tcBorders>
                  <w:top w:val="single" w:sz="6" w:space="0" w:color="3C3C3C"/>
                  <w:bottom w:val="single" w:sz="6" w:space="0" w:color="3C3C3C"/>
                </w:tcBorders>
                <w:tcMar>
                  <w:top w:w="72" w:type="dxa"/>
                  <w:left w:w="72" w:type="dxa"/>
                  <w:bottom w:w="72" w:type="dxa"/>
                  <w:right w:w="72" w:type="dxa"/>
                </w:tcMar>
              </w:tcPr>
              <w:sdt>
                <w:sdtPr>
                  <w:tag w:val="goog_rdk_113"/>
                  <w:id w:val="-1306580851"/>
                </w:sdtPr>
                <w:sdtContent>
                  <w:p w14:paraId="0000003F" w14:textId="77777777" w:rsidR="00D77972" w:rsidRDefault="0000000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sdt>
                      <w:sdtPr>
                        <w:tag w:val="goog_rdk_112"/>
                        <w:id w:val="1387285951"/>
                      </w:sdtPr>
                      <w:sdtContent>
                        <w:r>
                          <w:rPr>
                            <w:color w:val="000000"/>
                            <w:sz w:val="20"/>
                            <w:szCs w:val="20"/>
                          </w:rPr>
                          <w:t>Other languages.</w:t>
                        </w:r>
                      </w:sdtContent>
                    </w:sdt>
                  </w:p>
                </w:sdtContent>
              </w:sdt>
            </w:tc>
          </w:tr>
        </w:sdtContent>
      </w:sdt>
      <w:sdt>
        <w:sdtPr>
          <w:tag w:val="goog_rdk_114"/>
          <w:id w:val="293079337"/>
        </w:sdtPr>
        <w:sdtContent>
          <w:tr w:rsidR="00D77972" w14:paraId="71810A23" w14:textId="77777777">
            <w:tc>
              <w:tcPr>
                <w:tcW w:w="1378" w:type="dxa"/>
                <w:tcBorders>
                  <w:top w:val="single" w:sz="6" w:space="0" w:color="3C3C3C"/>
                  <w:bottom w:val="single" w:sz="6" w:space="0" w:color="3C3C3C"/>
                </w:tcBorders>
                <w:tcMar>
                  <w:top w:w="72" w:type="dxa"/>
                  <w:left w:w="72" w:type="dxa"/>
                  <w:bottom w:w="72" w:type="dxa"/>
                  <w:right w:w="72" w:type="dxa"/>
                </w:tcMar>
              </w:tcPr>
              <w:sdt>
                <w:sdtPr>
                  <w:tag w:val="goog_rdk_116"/>
                  <w:id w:val="-1738700651"/>
                </w:sdtPr>
                <w:sdtContent>
                  <w:p w14:paraId="00000040" w14:textId="77777777" w:rsidR="00D77972" w:rsidRDefault="0000000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sdt>
                      <w:sdtPr>
                        <w:tag w:val="goog_rdk_115"/>
                        <w:id w:val="1891025057"/>
                      </w:sdtPr>
                      <w:sdtContent>
                        <w:r>
                          <w:rPr>
                            <w:b/>
                            <w:bCs/>
                            <w:color w:val="21472E"/>
                            <w:sz w:val="20"/>
                            <w:szCs w:val="20"/>
                          </w:rPr>
                          <w:t>Publication Type</w:t>
                        </w:r>
                      </w:sdtContent>
                    </w:sdt>
                  </w:p>
                </w:sdtContent>
              </w:sdt>
            </w:tc>
            <w:tc>
              <w:tcPr>
                <w:tcW w:w="4251" w:type="dxa"/>
                <w:tcBorders>
                  <w:top w:val="single" w:sz="6" w:space="0" w:color="3C3C3C"/>
                  <w:bottom w:val="single" w:sz="6" w:space="0" w:color="3C3C3C"/>
                </w:tcBorders>
                <w:tcMar>
                  <w:top w:w="72" w:type="dxa"/>
                  <w:left w:w="72" w:type="dxa"/>
                  <w:bottom w:w="72" w:type="dxa"/>
                  <w:right w:w="72" w:type="dxa"/>
                </w:tcMar>
              </w:tcPr>
              <w:sdt>
                <w:sdtPr>
                  <w:tag w:val="goog_rdk_118"/>
                  <w:id w:val="-1287084920"/>
                </w:sdtPr>
                <w:sdtContent>
                  <w:p w14:paraId="00000041" w14:textId="77777777" w:rsidR="00D77972" w:rsidRDefault="0000000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sdt>
                      <w:sdtPr>
                        <w:tag w:val="goog_rdk_117"/>
                        <w:id w:val="-1266296105"/>
                      </w:sdtPr>
                      <w:sdtContent>
                        <w:r>
                          <w:rPr>
                            <w:color w:val="000000"/>
                            <w:sz w:val="20"/>
                            <w:szCs w:val="20"/>
                          </w:rPr>
                          <w:t>Academic and gray literature from reputable sources (multilateral organizations, bilateral donors, international NGOs, national research institutes, recognized evaluation units).</w:t>
                        </w:r>
                      </w:sdtContent>
                    </w:sdt>
                  </w:p>
                </w:sdtContent>
              </w:sdt>
            </w:tc>
            <w:tc>
              <w:tcPr>
                <w:tcW w:w="3731" w:type="dxa"/>
                <w:tcBorders>
                  <w:top w:val="single" w:sz="6" w:space="0" w:color="3C3C3C"/>
                  <w:bottom w:val="single" w:sz="6" w:space="0" w:color="3C3C3C"/>
                </w:tcBorders>
                <w:tcMar>
                  <w:top w:w="72" w:type="dxa"/>
                  <w:left w:w="72" w:type="dxa"/>
                  <w:bottom w:w="72" w:type="dxa"/>
                  <w:right w:w="72" w:type="dxa"/>
                </w:tcMar>
              </w:tcPr>
              <w:sdt>
                <w:sdtPr>
                  <w:tag w:val="goog_rdk_120"/>
                  <w:id w:val="1194744376"/>
                </w:sdtPr>
                <w:sdtContent>
                  <w:p w14:paraId="00000042" w14:textId="77777777" w:rsidR="00D77972" w:rsidRDefault="0000000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sdt>
                      <w:sdtPr>
                        <w:tag w:val="goog_rdk_119"/>
                        <w:id w:val="-1561527094"/>
                      </w:sdtPr>
                      <w:sdtContent>
                        <w:r>
                          <w:rPr>
                            <w:color w:val="000000"/>
                            <w:sz w:val="20"/>
                            <w:szCs w:val="20"/>
                          </w:rPr>
                          <w:t>Unclear or non-reputable sources.</w:t>
                        </w:r>
                      </w:sdtContent>
                    </w:sdt>
                  </w:p>
                </w:sdtContent>
              </w:sdt>
            </w:tc>
          </w:tr>
        </w:sdtContent>
      </w:sdt>
      <w:sdt>
        <w:sdtPr>
          <w:tag w:val="goog_rdk_121"/>
          <w:id w:val="1048354107"/>
        </w:sdtPr>
        <w:sdtContent>
          <w:tr w:rsidR="00D77972" w14:paraId="7E6ED633" w14:textId="77777777">
            <w:tc>
              <w:tcPr>
                <w:tcW w:w="1378" w:type="dxa"/>
                <w:tcBorders>
                  <w:top w:val="single" w:sz="6" w:space="0" w:color="3C3C3C"/>
                  <w:bottom w:val="single" w:sz="6" w:space="0" w:color="3C3C3C"/>
                </w:tcBorders>
                <w:tcMar>
                  <w:top w:w="72" w:type="dxa"/>
                  <w:left w:w="72" w:type="dxa"/>
                  <w:bottom w:w="72" w:type="dxa"/>
                  <w:right w:w="72" w:type="dxa"/>
                </w:tcMar>
              </w:tcPr>
              <w:sdt>
                <w:sdtPr>
                  <w:tag w:val="goog_rdk_123"/>
                  <w:id w:val="-1925026538"/>
                </w:sdtPr>
                <w:sdtContent>
                  <w:p w14:paraId="00000043" w14:textId="77777777" w:rsidR="00D77972" w:rsidRDefault="0000000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sdt>
                      <w:sdtPr>
                        <w:tag w:val="goog_rdk_122"/>
                        <w:id w:val="620620357"/>
                      </w:sdtPr>
                      <w:sdtContent>
                        <w:r>
                          <w:rPr>
                            <w:b/>
                            <w:bCs/>
                            <w:color w:val="21472E"/>
                            <w:sz w:val="20"/>
                            <w:szCs w:val="20"/>
                          </w:rPr>
                          <w:t>Geographic Scope</w:t>
                        </w:r>
                      </w:sdtContent>
                    </w:sdt>
                  </w:p>
                </w:sdtContent>
              </w:sdt>
            </w:tc>
            <w:tc>
              <w:tcPr>
                <w:tcW w:w="4251" w:type="dxa"/>
                <w:tcBorders>
                  <w:top w:val="single" w:sz="6" w:space="0" w:color="3C3C3C"/>
                  <w:bottom w:val="single" w:sz="6" w:space="0" w:color="3C3C3C"/>
                </w:tcBorders>
                <w:tcMar>
                  <w:top w:w="72" w:type="dxa"/>
                  <w:left w:w="72" w:type="dxa"/>
                  <w:bottom w:w="72" w:type="dxa"/>
                  <w:right w:w="72" w:type="dxa"/>
                </w:tcMar>
              </w:tcPr>
              <w:sdt>
                <w:sdtPr>
                  <w:tag w:val="goog_rdk_125"/>
                  <w:id w:val="-244736716"/>
                </w:sdtPr>
                <w:sdtContent>
                  <w:p w14:paraId="00000044" w14:textId="77777777" w:rsidR="00D77972" w:rsidRDefault="0000000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sdt>
                      <w:sdtPr>
                        <w:tag w:val="goog_rdk_124"/>
                        <w:id w:val="-1655088301"/>
                      </w:sdtPr>
                      <w:sdtContent>
                        <w:r>
                          <w:rPr>
                            <w:color w:val="000000"/>
                            <w:sz w:val="20"/>
                            <w:szCs w:val="20"/>
                          </w:rPr>
                          <w:t>Single or multi-country studies including at least one LMIC.</w:t>
                        </w:r>
                      </w:sdtContent>
                    </w:sdt>
                  </w:p>
                </w:sdtContent>
              </w:sdt>
            </w:tc>
            <w:tc>
              <w:tcPr>
                <w:tcW w:w="3731" w:type="dxa"/>
                <w:tcBorders>
                  <w:top w:val="single" w:sz="6" w:space="0" w:color="3C3C3C"/>
                  <w:bottom w:val="single" w:sz="6" w:space="0" w:color="3C3C3C"/>
                </w:tcBorders>
                <w:tcMar>
                  <w:top w:w="72" w:type="dxa"/>
                  <w:left w:w="72" w:type="dxa"/>
                  <w:bottom w:w="72" w:type="dxa"/>
                  <w:right w:w="72" w:type="dxa"/>
                </w:tcMar>
              </w:tcPr>
              <w:sdt>
                <w:sdtPr>
                  <w:tag w:val="goog_rdk_127"/>
                  <w:id w:val="-252111397"/>
                </w:sdtPr>
                <w:sdtContent>
                  <w:p w14:paraId="00000045" w14:textId="77777777" w:rsidR="00D77972" w:rsidRDefault="0000000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sdt>
                      <w:sdtPr>
                        <w:tag w:val="goog_rdk_126"/>
                        <w:id w:val="-618713451"/>
                      </w:sdtPr>
                      <w:sdtContent>
                        <w:r>
                          <w:rPr>
                            <w:color w:val="000000"/>
                            <w:sz w:val="20"/>
                            <w:szCs w:val="20"/>
                          </w:rPr>
                          <w:t>Studies exclusively in high-income countries.</w:t>
                        </w:r>
                      </w:sdtContent>
                    </w:sdt>
                  </w:p>
                </w:sdtContent>
              </w:sdt>
            </w:tc>
          </w:tr>
        </w:sdtContent>
      </w:sdt>
    </w:tbl>
    <w:p w14:paraId="00000046" w14:textId="77777777" w:rsidR="00D77972" w:rsidRDefault="00D77972"/>
    <w:p w14:paraId="00000047" w14:textId="77777777" w:rsidR="00D77972" w:rsidRDefault="00000000">
      <w:pPr>
        <w:pStyle w:val="Heading2"/>
      </w:pPr>
      <w:bookmarkStart w:id="7" w:name="_heading=h.rl12psrwiius" w:colFirst="0" w:colLast="0"/>
      <w:bookmarkEnd w:id="7"/>
      <w:proofErr w:type="gramStart"/>
      <w:r>
        <w:t>3.4  Coding</w:t>
      </w:r>
      <w:proofErr w:type="gramEnd"/>
      <w:r>
        <w:t xml:space="preserve"> and information saturation</w:t>
      </w:r>
    </w:p>
    <w:p w14:paraId="00000048" w14:textId="5EAE7E24" w:rsidR="00D77972" w:rsidRDefault="00000000">
      <w:sdt>
        <w:sdtPr>
          <w:tag w:val="goog_rdk_129"/>
          <w:id w:val="-826033040"/>
        </w:sdtPr>
        <w:sdtContent>
          <w:r>
            <w:t xml:space="preserve">Data extraction was conducted by five trained research assistants using a </w:t>
          </w:r>
          <w:proofErr w:type="spellStart"/>
          <w:r>
            <w:t>standardised</w:t>
          </w:r>
          <w:proofErr w:type="spellEnd"/>
          <w:r>
            <w:t xml:space="preserve"> codebook</w:t>
          </w:r>
        </w:sdtContent>
      </w:sdt>
      <w:sdt>
        <w:sdtPr>
          <w:tag w:val="goog_rdk_130"/>
          <w:id w:val="-1202582566"/>
          <w:showingPlcHdr/>
        </w:sdtPr>
        <w:sdtContent>
          <w:r w:rsidR="009317BE">
            <w:t xml:space="preserve">     </w:t>
          </w:r>
        </w:sdtContent>
      </w:sdt>
      <w:r>
        <w:t>. Of the papers included for full-text screening, studies were drawn in batches of 20 (fixed integer seeds</w:t>
      </w:r>
      <w:sdt>
        <w:sdtPr>
          <w:tag w:val="goog_rdk_131"/>
          <w:id w:val="-1806814826"/>
          <w:showingPlcHdr/>
        </w:sdtPr>
        <w:sdtContent>
          <w:r w:rsidR="009317BE">
            <w:t xml:space="preserve">     </w:t>
          </w:r>
        </w:sdtContent>
      </w:sdt>
      <w:sdt>
        <w:sdtPr>
          <w:tag w:val="goog_rdk_132"/>
          <w:id w:val="-1499693107"/>
        </w:sdtPr>
        <w:sdtContent>
          <w:r>
            <w:t xml:space="preserve"> (</w:t>
          </w:r>
        </w:sdtContent>
      </w:sdt>
      <w:sdt>
        <w:sdtPr>
          <w:tag w:val="goog_rdk_133"/>
          <w:id w:val="-975736705"/>
          <w:showingPlcHdr/>
        </w:sdtPr>
        <w:sdtContent>
          <w:r w:rsidR="009317BE">
            <w:t xml:space="preserve">     </w:t>
          </w:r>
        </w:sdtContent>
      </w:sdt>
      <w:r>
        <w:t>each batch excludes prior-batch DOIs). Coders applied the five PCCM inclusion criteria to confirm inclusion, then completed 16 extraction fields (country, scale, producer type, adaptation focus, domain, methodology, equity, etc.).</w:t>
      </w:r>
      <w:sdt>
        <w:sdtPr>
          <w:tag w:val="goog_rdk_134"/>
          <w:id w:val="-457847170"/>
        </w:sdtPr>
        <w:sdtContent>
          <w:r>
            <w:t xml:space="preserve"> A coding calibration exercise was conducted on a subset of studies (R1a) in which the research assistants independently coded the same papers; disagreements were reviewed and adjudicated by the lead reviewer to ensure consistency.</w:t>
          </w:r>
        </w:sdtContent>
      </w:sdt>
    </w:p>
    <w:sdt>
      <w:sdtPr>
        <w:tag w:val="goog_rdk_150"/>
        <w:id w:val="195682345"/>
      </w:sdtPr>
      <w:sdtContent>
        <w:p w14:paraId="00000049" w14:textId="1B9B1561" w:rsidR="00D77972" w:rsidRDefault="00000000">
          <w:r>
            <w:t xml:space="preserve">Information saturation was tracked at each batch across three dimensions: process/outcome domains (13 canonical values), methodological approaches (5), and producer types (5). All three dimensions reached saturation within the initial few batches (49 papers coded) with zero new canonical categories added across </w:t>
          </w:r>
          <w:sdt>
            <w:sdtPr>
              <w:tag w:val="goog_rdk_135"/>
              <w:id w:val="-1145575256"/>
            </w:sdtPr>
            <w:sdtContent>
              <w:r>
                <w:t xml:space="preserve">any of the six subsequent batches </w:t>
              </w:r>
            </w:sdtContent>
          </w:sdt>
          <w:sdt>
            <w:sdtPr>
              <w:tag w:val="goog_rdk_136"/>
              <w:id w:val="-620466527"/>
              <w:showingPlcHdr/>
            </w:sdtPr>
            <w:sdtContent>
              <w:r w:rsidR="009317BE">
                <w:t xml:space="preserve">     </w:t>
              </w:r>
            </w:sdtContent>
          </w:sdt>
          <w:r>
            <w:t>(</w:t>
          </w:r>
          <w:sdt>
            <w:sdtPr>
              <w:tag w:val="goog_rdk_137"/>
              <w:id w:val="1953812808"/>
            </w:sdtPr>
            <w:sdtContent>
              <w:r>
                <w:t>99</w:t>
              </w:r>
            </w:sdtContent>
          </w:sdt>
          <w:sdt>
            <w:sdtPr>
              <w:tag w:val="goog_rdk_138"/>
              <w:id w:val="1595345510"/>
              <w:showingPlcHdr/>
            </w:sdtPr>
            <w:sdtContent>
              <w:r w:rsidR="009317BE">
                <w:t xml:space="preserve">     </w:t>
              </w:r>
            </w:sdtContent>
          </w:sdt>
          <w:r>
            <w:t xml:space="preserve"> additional papers). Across </w:t>
          </w:r>
          <w:sdt>
            <w:sdtPr>
              <w:tag w:val="goog_rdk_139"/>
              <w:id w:val="2143252661"/>
              <w:showingPlcHdr/>
            </w:sdtPr>
            <w:sdtContent>
              <w:r w:rsidR="009317BE">
                <w:t xml:space="preserve">     </w:t>
              </w:r>
            </w:sdtContent>
          </w:sdt>
          <w:sdt>
            <w:sdtPr>
              <w:tag w:val="goog_rdk_140"/>
              <w:id w:val="1721041855"/>
            </w:sdtPr>
            <w:sdtContent>
              <w:r>
                <w:t xml:space="preserve">nine </w:t>
              </w:r>
            </w:sdtContent>
          </w:sdt>
          <w:r>
            <w:t>batches, 1</w:t>
          </w:r>
          <w:sdt>
            <w:sdtPr>
              <w:tag w:val="goog_rdk_141"/>
              <w:id w:val="-1411764825"/>
            </w:sdtPr>
            <w:sdtContent>
              <w:r>
                <w:t>8</w:t>
              </w:r>
            </w:sdtContent>
          </w:sdt>
          <w:sdt>
            <w:sdtPr>
              <w:tag w:val="goog_rdk_142"/>
              <w:id w:val="1744088013"/>
              <w:showingPlcHdr/>
            </w:sdtPr>
            <w:sdtContent>
              <w:r w:rsidR="009317BE">
                <w:t xml:space="preserve">     </w:t>
              </w:r>
            </w:sdtContent>
          </w:sdt>
          <w:r>
            <w:t xml:space="preserve">0 papers were drawn for coding; </w:t>
          </w:r>
          <w:sdt>
            <w:sdtPr>
              <w:tag w:val="goog_rdk_143"/>
              <w:id w:val="1777010273"/>
            </w:sdtPr>
            <w:sdtContent>
              <w:sdt>
                <w:sdtPr>
                  <w:tag w:val="goog_rdk_144"/>
                  <w:id w:val="-2141529829"/>
                </w:sdtPr>
                <w:sdtContent/>
              </w:sdt>
              <w:sdt>
                <w:sdtPr>
                  <w:tag w:val="goog_rdk_145"/>
                  <w:id w:val="-433571720"/>
                </w:sdtPr>
                <w:sdtContent/>
              </w:sdt>
              <w:r w:rsidR="00AE50DB">
                <w:t>151</w:t>
              </w:r>
            </w:sdtContent>
          </w:sdt>
          <w:sdt>
            <w:sdtPr>
              <w:tag w:val="goog_rdk_146"/>
              <w:id w:val="-603006540"/>
              <w:showingPlcHdr/>
            </w:sdtPr>
            <w:sdtContent>
              <w:r w:rsidR="009317BE">
                <w:t xml:space="preserve">     </w:t>
              </w:r>
            </w:sdtContent>
          </w:sdt>
          <w:r>
            <w:t>met the inclusion criteria.</w:t>
          </w:r>
          <w:sdt>
            <w:sdtPr>
              <w:tag w:val="goog_rdk_147"/>
              <w:id w:val="-230345601"/>
            </w:sdtPr>
            <w:sdtContent>
              <w:r>
                <w:t xml:space="preserve"> </w:t>
              </w:r>
            </w:sdtContent>
          </w:sdt>
          <w:sdt>
            <w:sdtPr>
              <w:tag w:val="goog_rdk_148"/>
              <w:id w:val="1445522569"/>
              <w:showingPlcHdr/>
            </w:sdtPr>
            <w:sdtContent>
              <w:r w:rsidR="009317BE">
                <w:t xml:space="preserve">     </w:t>
              </w:r>
            </w:sdtContent>
          </w:sdt>
          <w:sdt>
            <w:sdtPr>
              <w:tag w:val="goog_rdk_149"/>
              <w:id w:val="408104587"/>
            </w:sdtPr>
            <w:sdtContent/>
          </w:sdt>
        </w:p>
      </w:sdtContent>
    </w:sdt>
    <w:sdt>
      <w:sdtPr>
        <w:tag w:val="goog_rdk_152"/>
        <w:id w:val="-1187437854"/>
      </w:sdtPr>
      <w:sdtContent>
        <w:p w14:paraId="0000004A" w14:textId="77777777" w:rsidR="00D77972" w:rsidRDefault="00000000">
          <w:pPr>
            <w:pStyle w:val="Heading2"/>
          </w:pPr>
          <w:sdt>
            <w:sdtPr>
              <w:tag w:val="goog_rdk_151"/>
              <w:id w:val="180655082"/>
            </w:sdtPr>
            <w:sdtContent>
              <w:proofErr w:type="gramStart"/>
              <w:r>
                <w:t>3.5  Evidence</w:t>
              </w:r>
              <w:proofErr w:type="gramEnd"/>
              <w:r>
                <w:t xml:space="preserve"> Map Construction</w:t>
              </w:r>
            </w:sdtContent>
          </w:sdt>
        </w:p>
      </w:sdtContent>
    </w:sdt>
    <w:sdt>
      <w:sdtPr>
        <w:tag w:val="goog_rdk_154"/>
        <w:id w:val="-969434215"/>
      </w:sdtPr>
      <w:sdtContent>
        <w:p w14:paraId="0000004B" w14:textId="77777777" w:rsidR="00D77972" w:rsidRDefault="00000000" w:rsidP="009317BE">
          <w:sdt>
            <w:sdtPr>
              <w:tag w:val="goog_rdk_153"/>
              <w:id w:val="-1372149557"/>
            </w:sdtPr>
            <w:sdtContent>
              <w:r>
                <w:t xml:space="preserve">The evidence gap map was constructed as a two-dimensional matrix of process/outcome domains (rows) against producer types (columns). Thirteen canonical process and outcome domains were used as rows: seven process domains (access to information and services, </w:t>
              </w:r>
              <w:proofErr w:type="spellStart"/>
              <w:r>
                <w:t>behavioural</w:t>
              </w:r>
              <w:proofErr w:type="spellEnd"/>
              <w:r>
                <w:t xml:space="preserve"> change, decision-making and planning, institutional governance, knowledge and awareness, participation and co-production, and uptake and adoption) and six outcome domains (income and assets, livelihoods, resilience and adaptive capacity, risk reduction, wellbeing, and yields and productivity). Five producer types were used as columns (crop, livestock, fisheries and aquaculture, agroforestry, and mixed). Each cell represents the number of studies tagged with that domain and producer type combination; studies may appear in multiple cells where more than one domain or producer type was coded. Cells with no studies represent evidence gaps. The map was produced in both static (PNG) and interactive (HTML) formats; the interactive version is available at </w:t>
              </w:r>
              <w:hyperlink r:id="rId18" w:anchor="evidence-gap-map" w:history="1">
                <w:r w:rsidR="00D77972">
                  <w:rPr>
                    <w:color w:val="0000FF"/>
                    <w:u w:val="single"/>
                  </w:rPr>
                  <w:t>https://bristlepineconsulting.com/projects/ilri01/systematic-map#evidence-gap-map</w:t>
                </w:r>
              </w:hyperlink>
              <w:r>
                <w:t>.</w:t>
              </w:r>
            </w:sdtContent>
          </w:sdt>
        </w:p>
      </w:sdtContent>
    </w:sdt>
    <w:p w14:paraId="0000004C" w14:textId="77777777" w:rsidR="00D77972" w:rsidRDefault="00D77972">
      <w:pPr>
        <w:rPr>
          <w:highlight w:val="yellow"/>
        </w:rPr>
      </w:pPr>
    </w:p>
    <w:p w14:paraId="0000004D" w14:textId="77777777" w:rsidR="00D77972" w:rsidRDefault="00000000">
      <w:pPr>
        <w:pStyle w:val="Heading1"/>
      </w:pPr>
      <w:bookmarkStart w:id="8" w:name="_heading=h.ntzrnov4nq77" w:colFirst="0" w:colLast="0"/>
      <w:bookmarkEnd w:id="8"/>
      <w:r>
        <w:t>4.  Final results</w:t>
      </w:r>
    </w:p>
    <w:p w14:paraId="0000004E" w14:textId="77777777" w:rsidR="00D77972" w:rsidRDefault="00000000">
      <w:pPr>
        <w:pStyle w:val="Heading2"/>
      </w:pPr>
      <w:bookmarkStart w:id="9" w:name="_heading=h.98zqrtpt3hi1" w:colFirst="0" w:colLast="0"/>
      <w:bookmarkEnd w:id="9"/>
      <w:proofErr w:type="gramStart"/>
      <w:r>
        <w:t>4.1  Search</w:t>
      </w:r>
      <w:proofErr w:type="gramEnd"/>
      <w:r>
        <w:t xml:space="preserve"> and screening summary</w:t>
      </w:r>
    </w:p>
    <w:p w14:paraId="0000004F" w14:textId="555EE578" w:rsidR="00D77972" w:rsidRDefault="00000000">
      <w:r>
        <w:t>A total of 40,653 records were identified across eight bibliographic databases and 20 grey literature sources. After deduplication, 26,173 unique records entered title and abstract screening. The validated LLM screening tool identified 8,753 records for full-text assessment. Papers were coded in batches of 20 by research assistants. Of 1</w:t>
      </w:r>
      <w:sdt>
        <w:sdtPr>
          <w:tag w:val="goog_rdk_155"/>
          <w:id w:val="1061935942"/>
        </w:sdtPr>
        <w:sdtContent>
          <w:r>
            <w:t>8</w:t>
          </w:r>
        </w:sdtContent>
      </w:sdt>
      <w:sdt>
        <w:sdtPr>
          <w:tag w:val="goog_rdk_156"/>
          <w:id w:val="-1560766594"/>
          <w:showingPlcHdr/>
        </w:sdtPr>
        <w:sdtContent>
          <w:r w:rsidR="009317BE">
            <w:t xml:space="preserve">     </w:t>
          </w:r>
        </w:sdtContent>
      </w:sdt>
      <w:r>
        <w:t xml:space="preserve">0 papers drawn across </w:t>
      </w:r>
      <w:sdt>
        <w:sdtPr>
          <w:tag w:val="goog_rdk_157"/>
          <w:id w:val="841616207"/>
          <w:showingPlcHdr/>
        </w:sdtPr>
        <w:sdtContent>
          <w:r w:rsidR="009317BE">
            <w:t xml:space="preserve">     </w:t>
          </w:r>
        </w:sdtContent>
      </w:sdt>
      <w:sdt>
        <w:sdtPr>
          <w:tag w:val="goog_rdk_158"/>
          <w:id w:val="2002385473"/>
        </w:sdtPr>
        <w:sdtContent>
          <w:r>
            <w:t xml:space="preserve">nine </w:t>
          </w:r>
        </w:sdtContent>
      </w:sdt>
      <w:r>
        <w:t xml:space="preserve">batches, </w:t>
      </w:r>
      <w:sdt>
        <w:sdtPr>
          <w:tag w:val="goog_rdk_159"/>
          <w:id w:val="2102787766"/>
          <w:showingPlcHdr/>
        </w:sdtPr>
        <w:sdtContent>
          <w:r w:rsidR="009317BE">
            <w:t xml:space="preserve">     </w:t>
          </w:r>
        </w:sdtContent>
      </w:sdt>
      <w:sdt>
        <w:sdtPr>
          <w:tag w:val="goog_rdk_160"/>
          <w:id w:val="1563499225"/>
        </w:sdtPr>
        <w:sdtContent>
          <w:r w:rsidR="00AE50DB">
            <w:t>151</w:t>
          </w:r>
          <w:r>
            <w:t xml:space="preserve"> </w:t>
          </w:r>
        </w:sdtContent>
      </w:sdt>
      <w:r>
        <w:t>met the inclusion criteria; additional batches are in process.</w:t>
      </w:r>
    </w:p>
    <w:p w14:paraId="00000050" w14:textId="6B0086EB" w:rsidR="00D77972" w:rsidRDefault="00000000">
      <w:pPr>
        <w:rPr>
          <w:b/>
          <w:bCs/>
          <w:sz w:val="20"/>
          <w:szCs w:val="20"/>
        </w:rPr>
      </w:pPr>
      <w:r>
        <w:rPr>
          <w:b/>
          <w:bCs/>
          <w:sz w:val="20"/>
          <w:szCs w:val="20"/>
        </w:rPr>
        <w:t xml:space="preserve">Table </w:t>
      </w:r>
      <w:sdt>
        <w:sdtPr>
          <w:tag w:val="goog_rdk_161"/>
          <w:id w:val="1183261777"/>
          <w:showingPlcHdr/>
        </w:sdtPr>
        <w:sdtContent>
          <w:r w:rsidR="009317BE">
            <w:t xml:space="preserve">     </w:t>
          </w:r>
        </w:sdtContent>
      </w:sdt>
      <w:sdt>
        <w:sdtPr>
          <w:tag w:val="goog_rdk_162"/>
          <w:id w:val="1232835128"/>
        </w:sdtPr>
        <w:sdtContent>
          <w:r>
            <w:rPr>
              <w:b/>
              <w:bCs/>
              <w:sz w:val="20"/>
              <w:szCs w:val="20"/>
            </w:rPr>
            <w:t>2</w:t>
          </w:r>
        </w:sdtContent>
      </w:sdt>
      <w:r>
        <w:rPr>
          <w:b/>
          <w:bCs/>
          <w:sz w:val="20"/>
          <w:szCs w:val="20"/>
        </w:rPr>
        <w:t>. Search and screening results by database</w:t>
      </w:r>
    </w:p>
    <w:tbl>
      <w:tblPr>
        <w:tblStyle w:val="a0"/>
        <w:tblpPr w:leftFromText="180" w:rightFromText="180" w:topFromText="180" w:bottomFromText="180" w:vertAnchor="text" w:tblpX="330"/>
        <w:tblW w:w="84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0"/>
        <w:gridCol w:w="2340"/>
        <w:gridCol w:w="1935"/>
        <w:gridCol w:w="2250"/>
      </w:tblGrid>
      <w:tr w:rsidR="00D77972" w14:paraId="7C224B23" w14:textId="77777777">
        <w:tc>
          <w:tcPr>
            <w:tcW w:w="1890" w:type="dxa"/>
            <w:shd w:val="clear" w:color="auto" w:fill="21472E"/>
          </w:tcPr>
          <w:p w14:paraId="00000051" w14:textId="77777777" w:rsidR="00D77972" w:rsidRDefault="00000000">
            <w:pPr>
              <w:widowControl w:val="0"/>
              <w:spacing w:before="0" w:after="0" w:line="240" w:lineRule="auto"/>
              <w:jc w:val="center"/>
              <w:rPr>
                <w:b/>
                <w:bCs/>
                <w:color w:val="FFFFFF"/>
                <w:sz w:val="16"/>
                <w:szCs w:val="16"/>
              </w:rPr>
            </w:pPr>
            <w:r>
              <w:rPr>
                <w:b/>
                <w:bCs/>
                <w:color w:val="FFFFFF"/>
                <w:sz w:val="16"/>
                <w:szCs w:val="16"/>
              </w:rPr>
              <w:lastRenderedPageBreak/>
              <w:t>Database</w:t>
            </w:r>
          </w:p>
        </w:tc>
        <w:tc>
          <w:tcPr>
            <w:tcW w:w="2340" w:type="dxa"/>
            <w:shd w:val="clear" w:color="auto" w:fill="21472E"/>
          </w:tcPr>
          <w:p w14:paraId="00000052" w14:textId="77777777" w:rsidR="00D77972" w:rsidRDefault="00000000">
            <w:pPr>
              <w:widowControl w:val="0"/>
              <w:spacing w:before="0" w:after="0" w:line="240" w:lineRule="auto"/>
              <w:jc w:val="center"/>
              <w:rPr>
                <w:b/>
                <w:bCs/>
                <w:color w:val="FFFFFF"/>
                <w:sz w:val="16"/>
                <w:szCs w:val="16"/>
              </w:rPr>
            </w:pPr>
            <w:r>
              <w:rPr>
                <w:b/>
                <w:bCs/>
                <w:color w:val="FFFFFF"/>
                <w:sz w:val="16"/>
                <w:szCs w:val="16"/>
              </w:rPr>
              <w:t>Returned</w:t>
            </w:r>
          </w:p>
        </w:tc>
        <w:tc>
          <w:tcPr>
            <w:tcW w:w="1935" w:type="dxa"/>
            <w:shd w:val="clear" w:color="auto" w:fill="21472E"/>
          </w:tcPr>
          <w:p w14:paraId="00000053" w14:textId="77777777" w:rsidR="00D77972" w:rsidRDefault="00000000">
            <w:pPr>
              <w:widowControl w:val="0"/>
              <w:spacing w:before="0" w:after="0" w:line="240" w:lineRule="auto"/>
              <w:jc w:val="center"/>
              <w:rPr>
                <w:b/>
                <w:bCs/>
                <w:color w:val="FFFFFF"/>
                <w:sz w:val="16"/>
                <w:szCs w:val="16"/>
              </w:rPr>
            </w:pPr>
            <w:r>
              <w:rPr>
                <w:b/>
                <w:bCs/>
                <w:color w:val="FFFFFF"/>
                <w:sz w:val="16"/>
                <w:szCs w:val="16"/>
              </w:rPr>
              <w:t xml:space="preserve">After </w:t>
            </w:r>
            <w:proofErr w:type="spellStart"/>
            <w:r>
              <w:rPr>
                <w:b/>
                <w:bCs/>
                <w:color w:val="FFFFFF"/>
                <w:sz w:val="16"/>
                <w:szCs w:val="16"/>
              </w:rPr>
              <w:t>dedup</w:t>
            </w:r>
            <w:proofErr w:type="spellEnd"/>
          </w:p>
        </w:tc>
        <w:tc>
          <w:tcPr>
            <w:tcW w:w="2250" w:type="dxa"/>
            <w:shd w:val="clear" w:color="auto" w:fill="21472E"/>
          </w:tcPr>
          <w:p w14:paraId="00000054" w14:textId="77777777" w:rsidR="00D77972" w:rsidRDefault="00000000">
            <w:pPr>
              <w:widowControl w:val="0"/>
              <w:spacing w:before="0" w:after="0" w:line="240" w:lineRule="auto"/>
              <w:jc w:val="center"/>
              <w:rPr>
                <w:b/>
                <w:bCs/>
                <w:color w:val="FFFFFF"/>
                <w:sz w:val="16"/>
                <w:szCs w:val="16"/>
              </w:rPr>
            </w:pPr>
            <w:proofErr w:type="spellStart"/>
            <w:r>
              <w:rPr>
                <w:b/>
                <w:bCs/>
                <w:color w:val="FFFFFF"/>
                <w:sz w:val="16"/>
                <w:szCs w:val="16"/>
              </w:rPr>
              <w:t>Abstr</w:t>
            </w:r>
            <w:proofErr w:type="spellEnd"/>
            <w:r>
              <w:rPr>
                <w:b/>
                <w:bCs/>
                <w:color w:val="FFFFFF"/>
                <w:sz w:val="16"/>
                <w:szCs w:val="16"/>
              </w:rPr>
              <w:t>. incl.</w:t>
            </w:r>
          </w:p>
        </w:tc>
      </w:tr>
      <w:tr w:rsidR="00D77972" w14:paraId="4AA9778C" w14:textId="77777777">
        <w:tc>
          <w:tcPr>
            <w:tcW w:w="1890" w:type="dxa"/>
          </w:tcPr>
          <w:p w14:paraId="00000055" w14:textId="77777777" w:rsidR="00D77972" w:rsidRDefault="00000000">
            <w:pPr>
              <w:widowControl w:val="0"/>
              <w:spacing w:before="0" w:after="0" w:line="240" w:lineRule="auto"/>
              <w:jc w:val="center"/>
              <w:rPr>
                <w:color w:val="3C3C3C"/>
                <w:sz w:val="16"/>
                <w:szCs w:val="16"/>
              </w:rPr>
            </w:pPr>
            <w:r>
              <w:rPr>
                <w:color w:val="3C3C3C"/>
                <w:sz w:val="16"/>
                <w:szCs w:val="16"/>
              </w:rPr>
              <w:t>Scopus</w:t>
            </w:r>
          </w:p>
        </w:tc>
        <w:tc>
          <w:tcPr>
            <w:tcW w:w="2340" w:type="dxa"/>
          </w:tcPr>
          <w:p w14:paraId="00000056" w14:textId="77777777" w:rsidR="00D77972" w:rsidRDefault="00000000">
            <w:pPr>
              <w:widowControl w:val="0"/>
              <w:spacing w:before="0" w:after="0" w:line="240" w:lineRule="auto"/>
              <w:jc w:val="center"/>
              <w:rPr>
                <w:color w:val="3C3C3C"/>
                <w:sz w:val="16"/>
                <w:szCs w:val="16"/>
              </w:rPr>
            </w:pPr>
            <w:r>
              <w:rPr>
                <w:color w:val="3C3C3C"/>
                <w:sz w:val="16"/>
                <w:szCs w:val="16"/>
              </w:rPr>
              <w:t>17,021</w:t>
            </w:r>
          </w:p>
        </w:tc>
        <w:tc>
          <w:tcPr>
            <w:tcW w:w="1935" w:type="dxa"/>
          </w:tcPr>
          <w:p w14:paraId="00000057" w14:textId="77777777" w:rsidR="00D77972" w:rsidRDefault="00000000">
            <w:pPr>
              <w:widowControl w:val="0"/>
              <w:spacing w:before="0" w:after="0" w:line="240" w:lineRule="auto"/>
              <w:jc w:val="center"/>
              <w:rPr>
                <w:color w:val="3C3C3C"/>
                <w:sz w:val="16"/>
                <w:szCs w:val="16"/>
              </w:rPr>
            </w:pPr>
            <w:r>
              <w:rPr>
                <w:color w:val="3C3C3C"/>
                <w:sz w:val="16"/>
                <w:szCs w:val="16"/>
              </w:rPr>
              <w:t>17,021</w:t>
            </w:r>
          </w:p>
        </w:tc>
        <w:tc>
          <w:tcPr>
            <w:tcW w:w="2250" w:type="dxa"/>
          </w:tcPr>
          <w:p w14:paraId="00000058" w14:textId="77777777" w:rsidR="00D77972" w:rsidRDefault="00000000">
            <w:pPr>
              <w:widowControl w:val="0"/>
              <w:spacing w:before="0" w:after="0" w:line="240" w:lineRule="auto"/>
              <w:jc w:val="center"/>
              <w:rPr>
                <w:color w:val="3C3C3C"/>
                <w:sz w:val="16"/>
                <w:szCs w:val="16"/>
              </w:rPr>
            </w:pPr>
            <w:r>
              <w:rPr>
                <w:color w:val="3C3C3C"/>
                <w:sz w:val="16"/>
                <w:szCs w:val="16"/>
              </w:rPr>
              <w:t>6,218</w:t>
            </w:r>
          </w:p>
        </w:tc>
      </w:tr>
      <w:tr w:rsidR="00D77972" w14:paraId="625C1D09" w14:textId="77777777">
        <w:tc>
          <w:tcPr>
            <w:tcW w:w="1890" w:type="dxa"/>
          </w:tcPr>
          <w:p w14:paraId="00000059" w14:textId="77777777" w:rsidR="00D77972" w:rsidRDefault="00000000">
            <w:pPr>
              <w:widowControl w:val="0"/>
              <w:spacing w:before="0" w:after="0" w:line="240" w:lineRule="auto"/>
              <w:jc w:val="center"/>
              <w:rPr>
                <w:color w:val="3C3C3C"/>
                <w:sz w:val="16"/>
                <w:szCs w:val="16"/>
              </w:rPr>
            </w:pPr>
            <w:r>
              <w:rPr>
                <w:color w:val="3C3C3C"/>
                <w:sz w:val="16"/>
                <w:szCs w:val="16"/>
              </w:rPr>
              <w:t>Web of Science</w:t>
            </w:r>
          </w:p>
        </w:tc>
        <w:tc>
          <w:tcPr>
            <w:tcW w:w="2340" w:type="dxa"/>
          </w:tcPr>
          <w:p w14:paraId="0000005A" w14:textId="77777777" w:rsidR="00D77972" w:rsidRDefault="00000000">
            <w:pPr>
              <w:widowControl w:val="0"/>
              <w:spacing w:before="0" w:after="0" w:line="240" w:lineRule="auto"/>
              <w:jc w:val="center"/>
              <w:rPr>
                <w:color w:val="3C3C3C"/>
                <w:sz w:val="16"/>
                <w:szCs w:val="16"/>
              </w:rPr>
            </w:pPr>
            <w:r>
              <w:rPr>
                <w:color w:val="3C3C3C"/>
                <w:sz w:val="16"/>
                <w:szCs w:val="16"/>
              </w:rPr>
              <w:t>15,179</w:t>
            </w:r>
          </w:p>
        </w:tc>
        <w:tc>
          <w:tcPr>
            <w:tcW w:w="1935" w:type="dxa"/>
          </w:tcPr>
          <w:p w14:paraId="0000005B" w14:textId="77777777" w:rsidR="00D77972" w:rsidRDefault="00000000">
            <w:pPr>
              <w:widowControl w:val="0"/>
              <w:spacing w:before="0" w:after="0" w:line="240" w:lineRule="auto"/>
              <w:jc w:val="center"/>
              <w:rPr>
                <w:color w:val="3C3C3C"/>
                <w:sz w:val="16"/>
                <w:szCs w:val="16"/>
              </w:rPr>
            </w:pPr>
            <w:r>
              <w:rPr>
                <w:color w:val="3C3C3C"/>
                <w:sz w:val="16"/>
                <w:szCs w:val="16"/>
              </w:rPr>
              <w:t>4,683</w:t>
            </w:r>
          </w:p>
        </w:tc>
        <w:tc>
          <w:tcPr>
            <w:tcW w:w="2250" w:type="dxa"/>
          </w:tcPr>
          <w:p w14:paraId="0000005C" w14:textId="77777777" w:rsidR="00D77972" w:rsidRDefault="00000000">
            <w:pPr>
              <w:widowControl w:val="0"/>
              <w:spacing w:before="0" w:after="0" w:line="240" w:lineRule="auto"/>
              <w:jc w:val="center"/>
              <w:rPr>
                <w:color w:val="3C3C3C"/>
                <w:sz w:val="16"/>
                <w:szCs w:val="16"/>
              </w:rPr>
            </w:pPr>
            <w:r>
              <w:rPr>
                <w:color w:val="3C3C3C"/>
                <w:sz w:val="16"/>
                <w:szCs w:val="16"/>
              </w:rPr>
              <w:t>1,137</w:t>
            </w:r>
          </w:p>
        </w:tc>
      </w:tr>
      <w:tr w:rsidR="00D77972" w14:paraId="02D2C0AF" w14:textId="77777777">
        <w:tc>
          <w:tcPr>
            <w:tcW w:w="1890" w:type="dxa"/>
          </w:tcPr>
          <w:p w14:paraId="0000005D" w14:textId="77777777" w:rsidR="00D77972" w:rsidRDefault="00000000">
            <w:pPr>
              <w:widowControl w:val="0"/>
              <w:spacing w:before="0" w:after="0" w:line="240" w:lineRule="auto"/>
              <w:jc w:val="center"/>
              <w:rPr>
                <w:color w:val="3C3C3C"/>
                <w:sz w:val="16"/>
                <w:szCs w:val="16"/>
              </w:rPr>
            </w:pPr>
            <w:r>
              <w:rPr>
                <w:color w:val="3C3C3C"/>
                <w:sz w:val="16"/>
                <w:szCs w:val="16"/>
              </w:rPr>
              <w:t>CAB Abstracts</w:t>
            </w:r>
          </w:p>
        </w:tc>
        <w:tc>
          <w:tcPr>
            <w:tcW w:w="2340" w:type="dxa"/>
          </w:tcPr>
          <w:p w14:paraId="0000005E" w14:textId="77777777" w:rsidR="00D77972" w:rsidRDefault="00000000">
            <w:pPr>
              <w:widowControl w:val="0"/>
              <w:spacing w:before="0" w:after="0" w:line="240" w:lineRule="auto"/>
              <w:jc w:val="center"/>
              <w:rPr>
                <w:color w:val="3C3C3C"/>
                <w:sz w:val="16"/>
                <w:szCs w:val="16"/>
              </w:rPr>
            </w:pPr>
            <w:r>
              <w:rPr>
                <w:color w:val="3C3C3C"/>
                <w:sz w:val="16"/>
                <w:szCs w:val="16"/>
              </w:rPr>
              <w:t>5,723</w:t>
            </w:r>
          </w:p>
        </w:tc>
        <w:tc>
          <w:tcPr>
            <w:tcW w:w="1935" w:type="dxa"/>
          </w:tcPr>
          <w:p w14:paraId="0000005F" w14:textId="77777777" w:rsidR="00D77972" w:rsidRDefault="00000000">
            <w:pPr>
              <w:widowControl w:val="0"/>
              <w:spacing w:before="0" w:after="0" w:line="240" w:lineRule="auto"/>
              <w:jc w:val="center"/>
              <w:rPr>
                <w:color w:val="3C3C3C"/>
                <w:sz w:val="16"/>
                <w:szCs w:val="16"/>
              </w:rPr>
            </w:pPr>
            <w:r>
              <w:rPr>
                <w:color w:val="3C3C3C"/>
                <w:sz w:val="16"/>
                <w:szCs w:val="16"/>
              </w:rPr>
              <w:t>3,229</w:t>
            </w:r>
          </w:p>
        </w:tc>
        <w:tc>
          <w:tcPr>
            <w:tcW w:w="2250" w:type="dxa"/>
          </w:tcPr>
          <w:p w14:paraId="00000060" w14:textId="77777777" w:rsidR="00D77972" w:rsidRDefault="00000000">
            <w:pPr>
              <w:widowControl w:val="0"/>
              <w:spacing w:before="0" w:after="0" w:line="240" w:lineRule="auto"/>
              <w:jc w:val="center"/>
              <w:rPr>
                <w:color w:val="3C3C3C"/>
                <w:sz w:val="16"/>
                <w:szCs w:val="16"/>
              </w:rPr>
            </w:pPr>
            <w:r>
              <w:rPr>
                <w:color w:val="3C3C3C"/>
                <w:sz w:val="16"/>
                <w:szCs w:val="16"/>
              </w:rPr>
              <w:t>1,133</w:t>
            </w:r>
          </w:p>
        </w:tc>
      </w:tr>
      <w:tr w:rsidR="00D77972" w14:paraId="6A36A7F4" w14:textId="77777777">
        <w:tc>
          <w:tcPr>
            <w:tcW w:w="1890" w:type="dxa"/>
          </w:tcPr>
          <w:p w14:paraId="00000061" w14:textId="77777777" w:rsidR="00D77972" w:rsidRDefault="00000000">
            <w:pPr>
              <w:widowControl w:val="0"/>
              <w:spacing w:before="0" w:after="0" w:line="240" w:lineRule="auto"/>
              <w:jc w:val="center"/>
              <w:rPr>
                <w:color w:val="3C3C3C"/>
                <w:sz w:val="16"/>
                <w:szCs w:val="16"/>
              </w:rPr>
            </w:pPr>
            <w:r>
              <w:rPr>
                <w:color w:val="3C3C3C"/>
                <w:sz w:val="16"/>
                <w:szCs w:val="16"/>
              </w:rPr>
              <w:t>Academic Search Premier</w:t>
            </w:r>
          </w:p>
        </w:tc>
        <w:tc>
          <w:tcPr>
            <w:tcW w:w="2340" w:type="dxa"/>
          </w:tcPr>
          <w:p w14:paraId="00000062" w14:textId="77777777" w:rsidR="00D77972" w:rsidRDefault="00000000">
            <w:pPr>
              <w:widowControl w:val="0"/>
              <w:spacing w:before="0" w:after="0" w:line="240" w:lineRule="auto"/>
              <w:jc w:val="center"/>
              <w:rPr>
                <w:color w:val="3C3C3C"/>
                <w:sz w:val="16"/>
                <w:szCs w:val="16"/>
              </w:rPr>
            </w:pPr>
            <w:r>
              <w:rPr>
                <w:color w:val="3C3C3C"/>
                <w:sz w:val="16"/>
                <w:szCs w:val="16"/>
              </w:rPr>
              <w:t>1,187</w:t>
            </w:r>
          </w:p>
        </w:tc>
        <w:tc>
          <w:tcPr>
            <w:tcW w:w="1935" w:type="dxa"/>
          </w:tcPr>
          <w:p w14:paraId="00000063" w14:textId="77777777" w:rsidR="00D77972" w:rsidRDefault="00000000">
            <w:pPr>
              <w:widowControl w:val="0"/>
              <w:spacing w:before="0" w:after="0" w:line="240" w:lineRule="auto"/>
              <w:jc w:val="center"/>
              <w:rPr>
                <w:color w:val="3C3C3C"/>
                <w:sz w:val="16"/>
                <w:szCs w:val="16"/>
              </w:rPr>
            </w:pPr>
            <w:r>
              <w:rPr>
                <w:color w:val="3C3C3C"/>
                <w:sz w:val="16"/>
                <w:szCs w:val="16"/>
              </w:rPr>
              <w:t>274</w:t>
            </w:r>
          </w:p>
        </w:tc>
        <w:tc>
          <w:tcPr>
            <w:tcW w:w="2250" w:type="dxa"/>
          </w:tcPr>
          <w:p w14:paraId="00000064" w14:textId="77777777" w:rsidR="00D77972" w:rsidRDefault="00000000">
            <w:pPr>
              <w:widowControl w:val="0"/>
              <w:spacing w:before="0" w:after="0" w:line="240" w:lineRule="auto"/>
              <w:jc w:val="center"/>
              <w:rPr>
                <w:color w:val="3C3C3C"/>
                <w:sz w:val="16"/>
                <w:szCs w:val="16"/>
              </w:rPr>
            </w:pPr>
            <w:r>
              <w:rPr>
                <w:color w:val="3C3C3C"/>
                <w:sz w:val="16"/>
                <w:szCs w:val="16"/>
              </w:rPr>
              <w:t>66</w:t>
            </w:r>
          </w:p>
        </w:tc>
      </w:tr>
      <w:tr w:rsidR="00D77972" w14:paraId="4DD62631" w14:textId="77777777">
        <w:tc>
          <w:tcPr>
            <w:tcW w:w="1890" w:type="dxa"/>
          </w:tcPr>
          <w:p w14:paraId="00000065" w14:textId="77777777" w:rsidR="00D77972" w:rsidRDefault="00000000">
            <w:pPr>
              <w:widowControl w:val="0"/>
              <w:spacing w:before="0" w:after="0" w:line="240" w:lineRule="auto"/>
              <w:jc w:val="center"/>
              <w:rPr>
                <w:color w:val="3C3C3C"/>
                <w:sz w:val="16"/>
                <w:szCs w:val="16"/>
              </w:rPr>
            </w:pPr>
            <w:r>
              <w:rPr>
                <w:color w:val="3C3C3C"/>
                <w:sz w:val="16"/>
                <w:szCs w:val="16"/>
              </w:rPr>
              <w:t>AGRIS</w:t>
            </w:r>
          </w:p>
        </w:tc>
        <w:tc>
          <w:tcPr>
            <w:tcW w:w="2340" w:type="dxa"/>
          </w:tcPr>
          <w:p w14:paraId="00000066" w14:textId="77777777" w:rsidR="00D77972" w:rsidRDefault="00000000">
            <w:pPr>
              <w:widowControl w:val="0"/>
              <w:spacing w:before="0" w:after="0" w:line="240" w:lineRule="auto"/>
              <w:jc w:val="center"/>
              <w:rPr>
                <w:color w:val="3C3C3C"/>
                <w:sz w:val="16"/>
                <w:szCs w:val="16"/>
              </w:rPr>
            </w:pPr>
            <w:r>
              <w:rPr>
                <w:color w:val="3C3C3C"/>
                <w:sz w:val="16"/>
                <w:szCs w:val="16"/>
              </w:rPr>
              <w:t>3</w:t>
            </w:r>
          </w:p>
        </w:tc>
        <w:tc>
          <w:tcPr>
            <w:tcW w:w="1935" w:type="dxa"/>
          </w:tcPr>
          <w:p w14:paraId="00000067" w14:textId="77777777" w:rsidR="00D77972" w:rsidRDefault="00000000">
            <w:pPr>
              <w:widowControl w:val="0"/>
              <w:spacing w:before="0" w:after="0" w:line="240" w:lineRule="auto"/>
              <w:jc w:val="center"/>
              <w:rPr>
                <w:color w:val="3C3C3C"/>
                <w:sz w:val="16"/>
                <w:szCs w:val="16"/>
              </w:rPr>
            </w:pPr>
            <w:r>
              <w:rPr>
                <w:color w:val="3C3C3C"/>
                <w:sz w:val="16"/>
                <w:szCs w:val="16"/>
              </w:rPr>
              <w:t>1</w:t>
            </w:r>
          </w:p>
        </w:tc>
        <w:tc>
          <w:tcPr>
            <w:tcW w:w="2250" w:type="dxa"/>
          </w:tcPr>
          <w:p w14:paraId="00000068" w14:textId="77777777" w:rsidR="00D77972" w:rsidRDefault="00000000">
            <w:pPr>
              <w:widowControl w:val="0"/>
              <w:spacing w:before="0" w:after="0" w:line="240" w:lineRule="auto"/>
              <w:jc w:val="center"/>
              <w:rPr>
                <w:color w:val="3C3C3C"/>
                <w:sz w:val="16"/>
                <w:szCs w:val="16"/>
              </w:rPr>
            </w:pPr>
            <w:r>
              <w:rPr>
                <w:color w:val="3C3C3C"/>
                <w:sz w:val="16"/>
                <w:szCs w:val="16"/>
              </w:rPr>
              <w:t>1</w:t>
            </w:r>
          </w:p>
        </w:tc>
      </w:tr>
      <w:tr w:rsidR="00D77972" w14:paraId="2B83FB85" w14:textId="77777777">
        <w:tc>
          <w:tcPr>
            <w:tcW w:w="1890" w:type="dxa"/>
          </w:tcPr>
          <w:p w14:paraId="00000069" w14:textId="77777777" w:rsidR="00D77972" w:rsidRDefault="00000000">
            <w:pPr>
              <w:widowControl w:val="0"/>
              <w:spacing w:before="0" w:after="0" w:line="240" w:lineRule="auto"/>
              <w:jc w:val="center"/>
              <w:rPr>
                <w:color w:val="3C3C3C"/>
                <w:sz w:val="16"/>
                <w:szCs w:val="16"/>
              </w:rPr>
            </w:pPr>
            <w:proofErr w:type="spellStart"/>
            <w:r>
              <w:rPr>
                <w:color w:val="3C3C3C"/>
                <w:sz w:val="16"/>
                <w:szCs w:val="16"/>
              </w:rPr>
              <w:t>EconLit</w:t>
            </w:r>
            <w:proofErr w:type="spellEnd"/>
          </w:p>
        </w:tc>
        <w:tc>
          <w:tcPr>
            <w:tcW w:w="2340" w:type="dxa"/>
          </w:tcPr>
          <w:p w14:paraId="0000006A" w14:textId="77777777" w:rsidR="00D77972" w:rsidRDefault="00000000">
            <w:pPr>
              <w:widowControl w:val="0"/>
              <w:spacing w:before="0" w:after="0" w:line="240" w:lineRule="auto"/>
              <w:jc w:val="center"/>
              <w:rPr>
                <w:color w:val="3C3C3C"/>
                <w:sz w:val="16"/>
                <w:szCs w:val="16"/>
              </w:rPr>
            </w:pPr>
            <w:r>
              <w:rPr>
                <w:color w:val="3C3C3C"/>
                <w:sz w:val="16"/>
                <w:szCs w:val="16"/>
              </w:rPr>
              <w:t>479</w:t>
            </w:r>
          </w:p>
        </w:tc>
        <w:tc>
          <w:tcPr>
            <w:tcW w:w="1935" w:type="dxa"/>
          </w:tcPr>
          <w:p w14:paraId="0000006B" w14:textId="77777777" w:rsidR="00D77972" w:rsidRDefault="00000000">
            <w:pPr>
              <w:widowControl w:val="0"/>
              <w:spacing w:before="0" w:after="0" w:line="240" w:lineRule="auto"/>
              <w:jc w:val="center"/>
              <w:rPr>
                <w:color w:val="3C3C3C"/>
                <w:sz w:val="16"/>
                <w:szCs w:val="16"/>
              </w:rPr>
            </w:pPr>
            <w:r>
              <w:rPr>
                <w:color w:val="3C3C3C"/>
                <w:sz w:val="16"/>
                <w:szCs w:val="16"/>
              </w:rPr>
              <w:t>263</w:t>
            </w:r>
          </w:p>
        </w:tc>
        <w:tc>
          <w:tcPr>
            <w:tcW w:w="2250" w:type="dxa"/>
          </w:tcPr>
          <w:p w14:paraId="0000006C" w14:textId="77777777" w:rsidR="00D77972" w:rsidRDefault="00000000">
            <w:pPr>
              <w:widowControl w:val="0"/>
              <w:spacing w:before="0" w:after="0" w:line="240" w:lineRule="auto"/>
              <w:jc w:val="center"/>
              <w:rPr>
                <w:color w:val="3C3C3C"/>
                <w:sz w:val="16"/>
                <w:szCs w:val="16"/>
              </w:rPr>
            </w:pPr>
            <w:r>
              <w:rPr>
                <w:color w:val="3C3C3C"/>
                <w:sz w:val="16"/>
                <w:szCs w:val="16"/>
              </w:rPr>
              <w:t>83</w:t>
            </w:r>
          </w:p>
        </w:tc>
      </w:tr>
      <w:tr w:rsidR="00D77972" w14:paraId="0154EF5E" w14:textId="77777777">
        <w:tc>
          <w:tcPr>
            <w:tcW w:w="1890" w:type="dxa"/>
          </w:tcPr>
          <w:p w14:paraId="0000006D" w14:textId="77777777" w:rsidR="00D77972" w:rsidRDefault="00000000">
            <w:pPr>
              <w:widowControl w:val="0"/>
              <w:spacing w:before="0" w:after="0" w:line="240" w:lineRule="auto"/>
              <w:jc w:val="center"/>
              <w:rPr>
                <w:color w:val="3C3C3C"/>
                <w:sz w:val="16"/>
                <w:szCs w:val="16"/>
              </w:rPr>
            </w:pPr>
            <w:r>
              <w:rPr>
                <w:color w:val="3C3C3C"/>
                <w:sz w:val="16"/>
                <w:szCs w:val="16"/>
              </w:rPr>
              <w:t>ProQuest</w:t>
            </w:r>
          </w:p>
        </w:tc>
        <w:tc>
          <w:tcPr>
            <w:tcW w:w="2340" w:type="dxa"/>
          </w:tcPr>
          <w:p w14:paraId="0000006E" w14:textId="77777777" w:rsidR="00D77972" w:rsidRDefault="00000000">
            <w:pPr>
              <w:widowControl w:val="0"/>
              <w:spacing w:before="0" w:after="0" w:line="240" w:lineRule="auto"/>
              <w:jc w:val="center"/>
              <w:rPr>
                <w:color w:val="3C3C3C"/>
                <w:sz w:val="16"/>
                <w:szCs w:val="16"/>
              </w:rPr>
            </w:pPr>
            <w:r>
              <w:rPr>
                <w:color w:val="3C3C3C"/>
                <w:sz w:val="16"/>
                <w:szCs w:val="16"/>
              </w:rPr>
              <w:t>368</w:t>
            </w:r>
          </w:p>
        </w:tc>
        <w:tc>
          <w:tcPr>
            <w:tcW w:w="1935" w:type="dxa"/>
          </w:tcPr>
          <w:p w14:paraId="0000006F" w14:textId="77777777" w:rsidR="00D77972" w:rsidRDefault="00000000">
            <w:pPr>
              <w:widowControl w:val="0"/>
              <w:spacing w:before="0" w:after="0" w:line="240" w:lineRule="auto"/>
              <w:jc w:val="center"/>
              <w:rPr>
                <w:color w:val="3C3C3C"/>
                <w:sz w:val="16"/>
                <w:szCs w:val="16"/>
              </w:rPr>
            </w:pPr>
            <w:r>
              <w:rPr>
                <w:color w:val="3C3C3C"/>
                <w:sz w:val="16"/>
                <w:szCs w:val="16"/>
              </w:rPr>
              <w:t>117</w:t>
            </w:r>
          </w:p>
        </w:tc>
        <w:tc>
          <w:tcPr>
            <w:tcW w:w="2250" w:type="dxa"/>
          </w:tcPr>
          <w:p w14:paraId="00000070" w14:textId="77777777" w:rsidR="00D77972" w:rsidRDefault="00000000">
            <w:pPr>
              <w:widowControl w:val="0"/>
              <w:spacing w:before="0" w:after="0" w:line="240" w:lineRule="auto"/>
              <w:jc w:val="center"/>
              <w:rPr>
                <w:color w:val="3C3C3C"/>
                <w:sz w:val="16"/>
                <w:szCs w:val="16"/>
              </w:rPr>
            </w:pPr>
            <w:r>
              <w:rPr>
                <w:color w:val="3C3C3C"/>
                <w:sz w:val="16"/>
                <w:szCs w:val="16"/>
              </w:rPr>
              <w:t>40</w:t>
            </w:r>
          </w:p>
        </w:tc>
      </w:tr>
      <w:tr w:rsidR="00D77972" w14:paraId="326F98A7" w14:textId="77777777">
        <w:tc>
          <w:tcPr>
            <w:tcW w:w="1890" w:type="dxa"/>
          </w:tcPr>
          <w:p w14:paraId="00000071" w14:textId="77777777" w:rsidR="00D77972" w:rsidRDefault="00000000">
            <w:pPr>
              <w:widowControl w:val="0"/>
              <w:spacing w:before="0" w:after="0" w:line="240" w:lineRule="auto"/>
              <w:jc w:val="center"/>
              <w:rPr>
                <w:color w:val="3C3C3C"/>
                <w:sz w:val="16"/>
                <w:szCs w:val="16"/>
              </w:rPr>
            </w:pPr>
            <w:r>
              <w:rPr>
                <w:color w:val="3C3C3C"/>
                <w:sz w:val="16"/>
                <w:szCs w:val="16"/>
              </w:rPr>
              <w:t>Google Scholar</w:t>
            </w:r>
          </w:p>
        </w:tc>
        <w:tc>
          <w:tcPr>
            <w:tcW w:w="2340" w:type="dxa"/>
          </w:tcPr>
          <w:p w14:paraId="00000072" w14:textId="77777777" w:rsidR="00D77972" w:rsidRDefault="00000000">
            <w:pPr>
              <w:widowControl w:val="0"/>
              <w:spacing w:before="0" w:after="0" w:line="240" w:lineRule="auto"/>
              <w:jc w:val="center"/>
              <w:rPr>
                <w:color w:val="3C3C3C"/>
                <w:sz w:val="16"/>
                <w:szCs w:val="16"/>
              </w:rPr>
            </w:pPr>
            <w:r>
              <w:rPr>
                <w:color w:val="3C3C3C"/>
                <w:sz w:val="16"/>
                <w:szCs w:val="16"/>
              </w:rPr>
              <w:t>198</w:t>
            </w:r>
          </w:p>
        </w:tc>
        <w:tc>
          <w:tcPr>
            <w:tcW w:w="1935" w:type="dxa"/>
          </w:tcPr>
          <w:p w14:paraId="00000073" w14:textId="77777777" w:rsidR="00D77972" w:rsidRDefault="00000000">
            <w:pPr>
              <w:widowControl w:val="0"/>
              <w:spacing w:before="0" w:after="0" w:line="240" w:lineRule="auto"/>
              <w:jc w:val="center"/>
              <w:rPr>
                <w:color w:val="3C3C3C"/>
                <w:sz w:val="16"/>
                <w:szCs w:val="16"/>
              </w:rPr>
            </w:pPr>
            <w:r>
              <w:rPr>
                <w:color w:val="3C3C3C"/>
                <w:sz w:val="16"/>
                <w:szCs w:val="16"/>
              </w:rPr>
              <w:t>100</w:t>
            </w:r>
          </w:p>
        </w:tc>
        <w:tc>
          <w:tcPr>
            <w:tcW w:w="2250" w:type="dxa"/>
          </w:tcPr>
          <w:p w14:paraId="00000074" w14:textId="77777777" w:rsidR="00D77972" w:rsidRDefault="00000000">
            <w:pPr>
              <w:widowControl w:val="0"/>
              <w:spacing w:before="0" w:after="0" w:line="240" w:lineRule="auto"/>
              <w:jc w:val="center"/>
              <w:rPr>
                <w:color w:val="3C3C3C"/>
                <w:sz w:val="16"/>
                <w:szCs w:val="16"/>
              </w:rPr>
            </w:pPr>
            <w:r>
              <w:rPr>
                <w:color w:val="3C3C3C"/>
                <w:sz w:val="16"/>
                <w:szCs w:val="16"/>
              </w:rPr>
              <w:t>34</w:t>
            </w:r>
          </w:p>
        </w:tc>
      </w:tr>
      <w:tr w:rsidR="00D77972" w14:paraId="7E401EA6" w14:textId="77777777">
        <w:tc>
          <w:tcPr>
            <w:tcW w:w="1890" w:type="dxa"/>
          </w:tcPr>
          <w:p w14:paraId="00000075" w14:textId="77777777" w:rsidR="00D77972" w:rsidRDefault="00000000">
            <w:pPr>
              <w:widowControl w:val="0"/>
              <w:spacing w:before="0" w:after="0" w:line="240" w:lineRule="auto"/>
              <w:jc w:val="center"/>
              <w:rPr>
                <w:color w:val="3C3C3C"/>
                <w:sz w:val="16"/>
                <w:szCs w:val="16"/>
              </w:rPr>
            </w:pPr>
            <w:r>
              <w:rPr>
                <w:color w:val="3C3C3C"/>
                <w:sz w:val="16"/>
                <w:szCs w:val="16"/>
              </w:rPr>
              <w:t>Grey literature (20 sources)</w:t>
            </w:r>
          </w:p>
        </w:tc>
        <w:tc>
          <w:tcPr>
            <w:tcW w:w="2340" w:type="dxa"/>
          </w:tcPr>
          <w:p w14:paraId="00000076" w14:textId="77777777" w:rsidR="00D77972" w:rsidRDefault="00000000">
            <w:pPr>
              <w:widowControl w:val="0"/>
              <w:spacing w:before="0" w:after="0" w:line="240" w:lineRule="auto"/>
              <w:jc w:val="center"/>
              <w:rPr>
                <w:color w:val="3C3C3C"/>
                <w:sz w:val="16"/>
                <w:szCs w:val="16"/>
              </w:rPr>
            </w:pPr>
            <w:r>
              <w:rPr>
                <w:color w:val="3C3C3C"/>
                <w:sz w:val="16"/>
                <w:szCs w:val="16"/>
              </w:rPr>
              <w:t>495</w:t>
            </w:r>
          </w:p>
        </w:tc>
        <w:tc>
          <w:tcPr>
            <w:tcW w:w="1935" w:type="dxa"/>
          </w:tcPr>
          <w:p w14:paraId="00000077" w14:textId="77777777" w:rsidR="00D77972" w:rsidRDefault="00000000">
            <w:pPr>
              <w:widowControl w:val="0"/>
              <w:spacing w:before="0" w:after="0" w:line="240" w:lineRule="auto"/>
              <w:jc w:val="center"/>
              <w:rPr>
                <w:color w:val="3C3C3C"/>
                <w:sz w:val="16"/>
                <w:szCs w:val="16"/>
              </w:rPr>
            </w:pPr>
            <w:r>
              <w:rPr>
                <w:color w:val="3C3C3C"/>
                <w:sz w:val="16"/>
                <w:szCs w:val="16"/>
              </w:rPr>
              <w:t>485</w:t>
            </w:r>
          </w:p>
        </w:tc>
        <w:tc>
          <w:tcPr>
            <w:tcW w:w="2250" w:type="dxa"/>
          </w:tcPr>
          <w:p w14:paraId="00000078" w14:textId="77777777" w:rsidR="00D77972" w:rsidRDefault="00000000">
            <w:pPr>
              <w:widowControl w:val="0"/>
              <w:spacing w:before="0" w:after="0" w:line="240" w:lineRule="auto"/>
              <w:jc w:val="center"/>
              <w:rPr>
                <w:color w:val="3C3C3C"/>
                <w:sz w:val="16"/>
                <w:szCs w:val="16"/>
              </w:rPr>
            </w:pPr>
            <w:r>
              <w:rPr>
                <w:color w:val="3C3C3C"/>
                <w:sz w:val="16"/>
                <w:szCs w:val="16"/>
              </w:rPr>
              <w:t>41</w:t>
            </w:r>
          </w:p>
        </w:tc>
      </w:tr>
      <w:tr w:rsidR="00D77972" w14:paraId="7CE4C5CB" w14:textId="77777777">
        <w:tc>
          <w:tcPr>
            <w:tcW w:w="1890" w:type="dxa"/>
            <w:shd w:val="clear" w:color="auto" w:fill="3C3C3C"/>
          </w:tcPr>
          <w:p w14:paraId="00000079" w14:textId="77777777" w:rsidR="00D77972" w:rsidRDefault="00000000">
            <w:pPr>
              <w:widowControl w:val="0"/>
              <w:spacing w:before="0" w:after="0" w:line="240" w:lineRule="auto"/>
              <w:jc w:val="center"/>
              <w:rPr>
                <w:b/>
                <w:bCs/>
                <w:color w:val="FFFFFF"/>
                <w:sz w:val="16"/>
                <w:szCs w:val="16"/>
              </w:rPr>
            </w:pPr>
            <w:r>
              <w:rPr>
                <w:b/>
                <w:bCs/>
                <w:color w:val="FFFFFF"/>
                <w:sz w:val="16"/>
                <w:szCs w:val="16"/>
              </w:rPr>
              <w:t>Total</w:t>
            </w:r>
          </w:p>
        </w:tc>
        <w:tc>
          <w:tcPr>
            <w:tcW w:w="2340" w:type="dxa"/>
            <w:shd w:val="clear" w:color="auto" w:fill="3C3C3C"/>
          </w:tcPr>
          <w:p w14:paraId="0000007A" w14:textId="77777777" w:rsidR="00D77972" w:rsidRDefault="00000000">
            <w:pPr>
              <w:widowControl w:val="0"/>
              <w:spacing w:before="0" w:after="0" w:line="240" w:lineRule="auto"/>
              <w:jc w:val="center"/>
              <w:rPr>
                <w:b/>
                <w:bCs/>
                <w:color w:val="FFFFFF"/>
                <w:sz w:val="16"/>
                <w:szCs w:val="16"/>
              </w:rPr>
            </w:pPr>
            <w:r>
              <w:rPr>
                <w:b/>
                <w:bCs/>
                <w:color w:val="FFFFFF"/>
                <w:sz w:val="16"/>
                <w:szCs w:val="16"/>
              </w:rPr>
              <w:t>40,653</w:t>
            </w:r>
          </w:p>
        </w:tc>
        <w:tc>
          <w:tcPr>
            <w:tcW w:w="1935" w:type="dxa"/>
            <w:shd w:val="clear" w:color="auto" w:fill="3C3C3C"/>
          </w:tcPr>
          <w:p w14:paraId="0000007B" w14:textId="77777777" w:rsidR="00D77972" w:rsidRDefault="00000000">
            <w:pPr>
              <w:widowControl w:val="0"/>
              <w:spacing w:before="0" w:after="0" w:line="240" w:lineRule="auto"/>
              <w:jc w:val="center"/>
              <w:rPr>
                <w:b/>
                <w:bCs/>
                <w:color w:val="FFFFFF"/>
                <w:sz w:val="16"/>
                <w:szCs w:val="16"/>
              </w:rPr>
            </w:pPr>
            <w:r>
              <w:rPr>
                <w:b/>
                <w:bCs/>
                <w:color w:val="FFFFFF"/>
                <w:sz w:val="16"/>
                <w:szCs w:val="16"/>
              </w:rPr>
              <w:t>26,173</w:t>
            </w:r>
          </w:p>
        </w:tc>
        <w:tc>
          <w:tcPr>
            <w:tcW w:w="2250" w:type="dxa"/>
            <w:shd w:val="clear" w:color="auto" w:fill="3C3C3C"/>
          </w:tcPr>
          <w:p w14:paraId="0000007C" w14:textId="77777777" w:rsidR="00D77972" w:rsidRDefault="00000000">
            <w:pPr>
              <w:widowControl w:val="0"/>
              <w:spacing w:before="0" w:after="0" w:line="240" w:lineRule="auto"/>
              <w:jc w:val="center"/>
              <w:rPr>
                <w:b/>
                <w:bCs/>
                <w:color w:val="FFFFFF"/>
                <w:sz w:val="16"/>
                <w:szCs w:val="16"/>
              </w:rPr>
            </w:pPr>
            <w:r>
              <w:rPr>
                <w:b/>
                <w:bCs/>
                <w:color w:val="FFFFFF"/>
                <w:sz w:val="16"/>
                <w:szCs w:val="16"/>
              </w:rPr>
              <w:t>8,753</w:t>
            </w:r>
          </w:p>
        </w:tc>
      </w:tr>
    </w:tbl>
    <w:p w14:paraId="0000007D" w14:textId="77777777" w:rsidR="00D77972" w:rsidRDefault="00D77972"/>
    <w:p w14:paraId="0000007E" w14:textId="77777777" w:rsidR="00D77972" w:rsidRDefault="00000000">
      <w:r>
        <w:t xml:space="preserve">Figure 1 presents the PRISMA flow diagram showing record flow across 28 sources and all screening stages. </w:t>
      </w:r>
    </w:p>
    <w:p w14:paraId="0000007F" w14:textId="43F17807" w:rsidR="00D77972" w:rsidRDefault="00000000">
      <w:sdt>
        <w:sdtPr>
          <w:tag w:val="goog_rdk_164"/>
          <w:id w:val="516708414"/>
        </w:sdtPr>
        <w:sdtContent>
          <w:r w:rsidR="00AE50DB">
            <w:rPr>
              <w:noProof/>
            </w:rPr>
            <w:drawing>
              <wp:inline distT="0" distB="0" distL="0" distR="0" wp14:anchorId="21968DAB" wp14:editId="0FAAFF33">
                <wp:extent cx="5943600" cy="4586605"/>
                <wp:effectExtent l="0" t="0" r="0" b="0"/>
                <wp:docPr id="1977556641" name="Picture 1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56641" name="Picture 19" descr="A diagram of a dia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586605"/>
                        </a:xfrm>
                        <a:prstGeom prst="rect">
                          <a:avLst/>
                        </a:prstGeom>
                      </pic:spPr>
                    </pic:pic>
                  </a:graphicData>
                </a:graphic>
              </wp:inline>
            </w:drawing>
          </w:r>
        </w:sdtContent>
      </w:sdt>
      <w:sdt>
        <w:sdtPr>
          <w:tag w:val="goog_rdk_165"/>
          <w:id w:val="-1079183308"/>
          <w:showingPlcHdr/>
        </w:sdtPr>
        <w:sdtContent>
          <w:r w:rsidR="006A1315">
            <w:t xml:space="preserve">     </w:t>
          </w:r>
        </w:sdtContent>
      </w:sdt>
    </w:p>
    <w:p w14:paraId="00000080" w14:textId="77777777" w:rsidR="00D77972" w:rsidRDefault="00000000">
      <w:r>
        <w:rPr>
          <w:b/>
          <w:bCs/>
        </w:rPr>
        <w:t xml:space="preserve">Figure 1. PRISMA flow diagram — record flow across 28 </w:t>
      </w:r>
      <w:sdt>
        <w:sdtPr>
          <w:tag w:val="goog_rdk_166"/>
          <w:id w:val="-315194202"/>
        </w:sdtPr>
        <w:sdtContent/>
      </w:sdt>
      <w:r>
        <w:rPr>
          <w:b/>
          <w:bCs/>
        </w:rPr>
        <w:t>sources.</w:t>
      </w:r>
    </w:p>
    <w:bookmarkStart w:id="10" w:name="_heading=h.cddn58yuadoz" w:colFirst="0" w:colLast="0"/>
    <w:bookmarkEnd w:id="10"/>
    <w:p w14:paraId="00000081" w14:textId="77777777" w:rsidR="00D77972" w:rsidRDefault="00000000">
      <w:pPr>
        <w:pStyle w:val="Heading2"/>
      </w:pPr>
      <w:sdt>
        <w:sdtPr>
          <w:tag w:val="goog_rdk_167"/>
          <w:id w:val="-975158260"/>
        </w:sdtPr>
        <w:sdtContent/>
      </w:sdt>
      <w:proofErr w:type="gramStart"/>
      <w:r>
        <w:t>4.2  Evidence</w:t>
      </w:r>
      <w:proofErr w:type="gramEnd"/>
      <w:r>
        <w:t xml:space="preserve"> gap map</w:t>
      </w:r>
    </w:p>
    <w:p w14:paraId="00000082" w14:textId="7DE89ACF" w:rsidR="00D77972" w:rsidRDefault="00000000">
      <w:r>
        <w:t xml:space="preserve">The evidence </w:t>
      </w:r>
      <w:proofErr w:type="gramStart"/>
      <w:r>
        <w:t>gap</w:t>
      </w:r>
      <w:proofErr w:type="gramEnd"/>
      <w:r>
        <w:t xml:space="preserve"> map (EGM) </w:t>
      </w:r>
      <w:sdt>
        <w:sdtPr>
          <w:tag w:val="goog_rdk_168"/>
          <w:id w:val="-18691995"/>
        </w:sdtPr>
        <w:sdtContent>
          <w:r>
            <w:t xml:space="preserve">shown in Figure 2 </w:t>
          </w:r>
        </w:sdtContent>
      </w:sdt>
      <w:r>
        <w:t xml:space="preserve">is the primary output of this deliverable. It plots the distribution of coded studies (n = </w:t>
      </w:r>
      <w:sdt>
        <w:sdtPr>
          <w:tag w:val="goog_rdk_169"/>
          <w:id w:val="-1870972812"/>
          <w:showingPlcHdr/>
        </w:sdtPr>
        <w:sdtContent>
          <w:r w:rsidR="009317BE">
            <w:t xml:space="preserve">     </w:t>
          </w:r>
        </w:sdtContent>
      </w:sdt>
      <w:sdt>
        <w:sdtPr>
          <w:tag w:val="goog_rdk_170"/>
          <w:id w:val="1840903505"/>
        </w:sdtPr>
        <w:sdtContent>
          <w:r w:rsidR="00AE50DB">
            <w:t>151</w:t>
          </w:r>
        </w:sdtContent>
      </w:sdt>
      <w:r>
        <w:t xml:space="preserve">) across process and outcome domains (y-axis) and producer types (x-axis). Bubble size is proportional to the number of studies in each cell. Grey circles indicate evidence gaps </w:t>
      </w:r>
      <w:sdt>
        <w:sdtPr>
          <w:tag w:val="goog_rdk_171"/>
          <w:id w:val="-1730259208"/>
        </w:sdtPr>
        <w:sdtContent>
          <w:r>
            <w:t xml:space="preserve">with </w:t>
          </w:r>
        </w:sdtContent>
      </w:sdt>
      <w:sdt>
        <w:sdtPr>
          <w:tag w:val="goog_rdk_172"/>
          <w:id w:val="-1436539173"/>
          <w:showingPlcHdr/>
        </w:sdtPr>
        <w:sdtContent>
          <w:r w:rsidR="009317BE">
            <w:t xml:space="preserve">     </w:t>
          </w:r>
        </w:sdtContent>
      </w:sdt>
      <w:r>
        <w:t>no studies in that combination.</w:t>
      </w:r>
    </w:p>
    <w:p w14:paraId="00000083" w14:textId="7AF20134" w:rsidR="00D77972" w:rsidRDefault="00000000">
      <w:sdt>
        <w:sdtPr>
          <w:tag w:val="goog_rdk_174"/>
          <w:id w:val="1818320813"/>
        </w:sdtPr>
        <w:sdtContent>
          <w:r>
            <w:rPr>
              <w:noProof/>
            </w:rPr>
            <w:drawing>
              <wp:inline distT="0" distB="0" distL="0" distR="0" wp14:anchorId="6A01ABAF" wp14:editId="5D2459F9">
                <wp:extent cx="5943600" cy="3782060"/>
                <wp:effectExtent l="0" t="0" r="0" b="0"/>
                <wp:docPr id="2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943600" cy="3782060"/>
                        </a:xfrm>
                        <a:prstGeom prst="rect">
                          <a:avLst/>
                        </a:prstGeom>
                        <a:ln/>
                      </pic:spPr>
                    </pic:pic>
                  </a:graphicData>
                </a:graphic>
              </wp:inline>
            </w:drawing>
          </w:r>
        </w:sdtContent>
      </w:sdt>
      <w:sdt>
        <w:sdtPr>
          <w:tag w:val="goog_rdk_175"/>
          <w:id w:val="339466870"/>
        </w:sdtPr>
        <w:sdtContent/>
      </w:sdt>
      <w:r>
        <w:rPr>
          <w:b/>
          <w:bCs/>
        </w:rPr>
        <w:t xml:space="preserve">Figure 2. Evidence </w:t>
      </w:r>
      <w:proofErr w:type="gramStart"/>
      <w:r>
        <w:rPr>
          <w:b/>
          <w:bCs/>
        </w:rPr>
        <w:t>gap</w:t>
      </w:r>
      <w:proofErr w:type="gramEnd"/>
      <w:r>
        <w:rPr>
          <w:b/>
          <w:bCs/>
        </w:rPr>
        <w:t xml:space="preserve"> map results (n =</w:t>
      </w:r>
      <w:r w:rsidR="009317BE">
        <w:rPr>
          <w:b/>
          <w:bCs/>
        </w:rPr>
        <w:t xml:space="preserve"> </w:t>
      </w:r>
      <w:r w:rsidR="00AE50DB">
        <w:rPr>
          <w:b/>
          <w:bCs/>
        </w:rPr>
        <w:t>151</w:t>
      </w:r>
      <w:r>
        <w:rPr>
          <w:b/>
          <w:bCs/>
        </w:rPr>
        <w:t xml:space="preserve">). Blue = process domains · green = outcome domains · grey = evidence gaps. Bubble area </w:t>
      </w:r>
      <w:r>
        <w:rPr>
          <w:rFonts w:ascii="Cambria Math" w:eastAsia="Cambria Math" w:hAnsi="Cambria Math" w:cs="Cambria Math"/>
          <w:b/>
          <w:bCs/>
        </w:rPr>
        <w:t>∝</w:t>
      </w:r>
      <w:r>
        <w:rPr>
          <w:b/>
          <w:bCs/>
        </w:rPr>
        <w:t xml:space="preserve"> number of studies.</w:t>
      </w:r>
      <w:sdt>
        <w:sdtPr>
          <w:tag w:val="goog_rdk_178"/>
          <w:id w:val="-831505069"/>
          <w:showingPlcHdr/>
        </w:sdtPr>
        <w:sdtContent>
          <w:r w:rsidR="009317BE">
            <w:t xml:space="preserve">     </w:t>
          </w:r>
        </w:sdtContent>
      </w:sdt>
    </w:p>
    <w:p w14:paraId="00000084" w14:textId="77777777" w:rsidR="00D77972" w:rsidRDefault="00000000">
      <w:r>
        <w:t>Key observations:</w:t>
      </w:r>
    </w:p>
    <w:p w14:paraId="00000085" w14:textId="77777777" w:rsidR="00D77972" w:rsidRDefault="00000000">
      <w:pPr>
        <w:numPr>
          <w:ilvl w:val="0"/>
          <w:numId w:val="2"/>
        </w:numPr>
        <w:spacing w:after="0"/>
      </w:pPr>
      <w:r>
        <w:t>Process-oriented measures dominate. Decision-making &amp; planning, knowledge &amp; awareness, and uptake &amp; adoption are the most studied domains, especially for crop farmers.</w:t>
      </w:r>
    </w:p>
    <w:p w14:paraId="00000086" w14:textId="3299AC0D" w:rsidR="00D77972" w:rsidRDefault="00000000">
      <w:pPr>
        <w:numPr>
          <w:ilvl w:val="0"/>
          <w:numId w:val="2"/>
        </w:numPr>
        <w:spacing w:before="0" w:after="0"/>
      </w:pPr>
      <w:r>
        <w:t xml:space="preserve">Outcome-oriented </w:t>
      </w:r>
      <w:proofErr w:type="gramStart"/>
      <w:r>
        <w:t>measures  are</w:t>
      </w:r>
      <w:proofErr w:type="gramEnd"/>
      <w:r>
        <w:t xml:space="preserve"> nearly absent. Income &amp; assets, wellbeing, risk reduction, and resilience are sparsely covered, and almost exclusively for crop systems.</w:t>
      </w:r>
      <w:sdt>
        <w:sdtPr>
          <w:tag w:val="goog_rdk_179"/>
          <w:id w:val="-1925048611"/>
        </w:sdtPr>
        <w:sdtContent>
          <w:r>
            <w:t xml:space="preserve"> </w:t>
          </w:r>
        </w:sdtContent>
      </w:sdt>
      <w:r>
        <w:t xml:space="preserve">The evidence gap </w:t>
      </w:r>
      <w:sdt>
        <w:sdtPr>
          <w:tag w:val="goog_rdk_180"/>
          <w:id w:val="-1151487578"/>
        </w:sdtPr>
        <w:sdtContent>
          <w:sdt>
            <w:sdtPr>
              <w:tag w:val="goog_rdk_181"/>
              <w:id w:val="807168762"/>
            </w:sdtPr>
            <w:sdtContent/>
          </w:sdt>
        </w:sdtContent>
      </w:sdt>
      <w:r>
        <w:t xml:space="preserve">visualizes this limitation, showing a clustered abundance of research on whether crop farmers are trying to adapt, but limited evidence on whether these efforts are </w:t>
      </w:r>
      <w:proofErr w:type="gramStart"/>
      <w:r>
        <w:t>actually improving</w:t>
      </w:r>
      <w:proofErr w:type="gramEnd"/>
      <w:r>
        <w:t xml:space="preserve"> their long-term adaptive capacity and wellbeing.</w:t>
      </w:r>
    </w:p>
    <w:p w14:paraId="00000087" w14:textId="77777777" w:rsidR="00D77972" w:rsidRDefault="00000000">
      <w:pPr>
        <w:numPr>
          <w:ilvl w:val="0"/>
          <w:numId w:val="2"/>
        </w:numPr>
        <w:spacing w:before="0" w:after="0"/>
      </w:pPr>
      <w:r>
        <w:t>Over-representation of Crop Farmers. Non-crop producer types are systematically uncovered. Livestock, fisheries, agroforestry, and mixed-system producers appear in very few cells; most cells for these types are gaps.</w:t>
      </w:r>
    </w:p>
    <w:p w14:paraId="00000088" w14:textId="0F875082" w:rsidR="00D77972" w:rsidRDefault="00000000">
      <w:pPr>
        <w:numPr>
          <w:ilvl w:val="0"/>
          <w:numId w:val="2"/>
        </w:numPr>
        <w:spacing w:before="0"/>
      </w:pPr>
      <w:sdt>
        <w:sdtPr>
          <w:tag w:val="goog_rdk_183"/>
          <w:id w:val="-2095577182"/>
          <w:showingPlcHdr/>
        </w:sdtPr>
        <w:sdtContent>
          <w:r w:rsidR="009317BE">
            <w:t xml:space="preserve">     </w:t>
          </w:r>
        </w:sdtContent>
      </w:sdt>
      <w:sdt>
        <w:sdtPr>
          <w:tag w:val="goog_rdk_184"/>
          <w:id w:val="-679058327"/>
        </w:sdtPr>
        <w:sdtContent>
          <w:sdt>
            <w:sdtPr>
              <w:tag w:val="goog_rdk_185"/>
              <w:id w:val="-794199153"/>
            </w:sdtPr>
            <w:sdtContent>
              <w:r w:rsidRPr="009317BE">
                <w:t>Institutional governance and access to services remain among the least-studied domains</w:t>
              </w:r>
            </w:sdtContent>
          </w:sdt>
        </w:sdtContent>
      </w:sdt>
      <w:r>
        <w:t xml:space="preserve">: </w:t>
      </w:r>
      <w:sdt>
        <w:sdtPr>
          <w:tag w:val="goog_rdk_186"/>
          <w:id w:val="902711209"/>
        </w:sdtPr>
        <w:sdtContent>
          <w:sdt>
            <w:sdtPr>
              <w:tag w:val="goog_rdk_187"/>
              <w:id w:val="-169720480"/>
            </w:sdtPr>
            <w:sdtContent>
              <w:r w:rsidRPr="009317BE">
                <w:t>18 and 35 studies respectively across all producer types (18 and 35 of 604 study-domain instances).</w:t>
              </w:r>
            </w:sdtContent>
          </w:sdt>
        </w:sdtContent>
      </w:sdt>
    </w:p>
    <w:p w14:paraId="00000089" w14:textId="77777777" w:rsidR="00D77972" w:rsidRDefault="00000000">
      <w:pPr>
        <w:pStyle w:val="Heading2"/>
      </w:pPr>
      <w:bookmarkStart w:id="11" w:name="_heading=h.84l9bzwf6ymf" w:colFirst="0" w:colLast="0"/>
      <w:bookmarkEnd w:id="11"/>
      <w:proofErr w:type="gramStart"/>
      <w:r>
        <w:lastRenderedPageBreak/>
        <w:t>4.3  Geographic</w:t>
      </w:r>
      <w:proofErr w:type="gramEnd"/>
      <w:r>
        <w:t xml:space="preserve"> distribution</w:t>
      </w:r>
    </w:p>
    <w:p w14:paraId="0000008A" w14:textId="05AF3D69" w:rsidR="00D77972" w:rsidRDefault="00000000">
      <w:sdt>
        <w:sdtPr>
          <w:tag w:val="goog_rdk_189"/>
          <w:id w:val="-1973245603"/>
        </w:sdtPr>
        <w:sdtContent>
          <w:r>
            <w:t>Figure 3 (map) and Figure 4 (bar chart) show that s</w:t>
          </w:r>
        </w:sdtContent>
      </w:sdt>
      <w:sdt>
        <w:sdtPr>
          <w:tag w:val="goog_rdk_190"/>
          <w:id w:val="-469132909"/>
          <w:showingPlcHdr/>
        </w:sdtPr>
        <w:sdtContent>
          <w:r w:rsidR="009317BE">
            <w:t xml:space="preserve">     </w:t>
          </w:r>
        </w:sdtContent>
      </w:sdt>
      <w:proofErr w:type="spellStart"/>
      <w:r>
        <w:t>tudies</w:t>
      </w:r>
      <w:proofErr w:type="spellEnd"/>
      <w:r>
        <w:t xml:space="preserve"> are heavily concentrated in Sub-Saharan Africa and South Asia. Ethiopia, Ghana, and Kenya alone account for </w:t>
      </w:r>
      <w:sdt>
        <w:sdtPr>
          <w:tag w:val="goog_rdk_191"/>
          <w:id w:val="-653934346"/>
        </w:sdtPr>
        <w:sdtContent>
          <w:r>
            <w:t>22</w:t>
          </w:r>
        </w:sdtContent>
      </w:sdt>
      <w:sdt>
        <w:sdtPr>
          <w:tag w:val="goog_rdk_192"/>
          <w:id w:val="-1008544348"/>
          <w:showingPlcHdr/>
        </w:sdtPr>
        <w:sdtContent>
          <w:r w:rsidR="009317BE">
            <w:t xml:space="preserve">     </w:t>
          </w:r>
        </w:sdtContent>
      </w:sdt>
      <w:r>
        <w:t>% of all human-coded studies. Large evidence gaps persist across Central America, Southeast Asia, the Sahel, and MENA.</w:t>
      </w:r>
    </w:p>
    <w:p w14:paraId="0000008B" w14:textId="77777777" w:rsidR="00D77972" w:rsidRDefault="00D77972">
      <w:pPr>
        <w:pStyle w:val="Heading1"/>
      </w:pPr>
      <w:bookmarkStart w:id="12" w:name="_heading=h.p5m78gfhsdl7" w:colFirst="0" w:colLast="0"/>
      <w:bookmarkEnd w:id="12"/>
    </w:p>
    <w:bookmarkStart w:id="13" w:name="_heading=h.3jj4rh9yqkn4" w:colFirst="0" w:colLast="0"/>
    <w:bookmarkEnd w:id="13"/>
    <w:p w14:paraId="0000008C" w14:textId="2ED38B96" w:rsidR="00D77972" w:rsidRDefault="00000000">
      <w:pPr>
        <w:pStyle w:val="Heading1"/>
      </w:pPr>
      <w:sdt>
        <w:sdtPr>
          <w:tag w:val="goog_rdk_194"/>
          <w:id w:val="-1894111502"/>
          <w:showingPlcHdr/>
        </w:sdtPr>
        <w:sdtContent>
          <w:r w:rsidR="009317BE">
            <w:t xml:space="preserve">     </w:t>
          </w:r>
        </w:sdtContent>
      </w:sdt>
      <w:sdt>
        <w:sdtPr>
          <w:tag w:val="goog_rdk_195"/>
          <w:id w:val="-1273541280"/>
        </w:sdtPr>
        <w:sdtContent>
          <w:r>
            <w:rPr>
              <w:noProof/>
            </w:rPr>
            <w:drawing>
              <wp:inline distT="0" distB="0" distL="0" distR="0" wp14:anchorId="2DDA77BD" wp14:editId="31306627">
                <wp:extent cx="5943600" cy="3090545"/>
                <wp:effectExtent l="0" t="0" r="0" b="0"/>
                <wp:docPr id="2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943600" cy="3090545"/>
                        </a:xfrm>
                        <a:prstGeom prst="rect">
                          <a:avLst/>
                        </a:prstGeom>
                        <a:ln/>
                      </pic:spPr>
                    </pic:pic>
                  </a:graphicData>
                </a:graphic>
              </wp:inline>
            </w:drawing>
          </w:r>
        </w:sdtContent>
      </w:sdt>
    </w:p>
    <w:p w14:paraId="0000008D" w14:textId="23E9A626" w:rsidR="00D77972" w:rsidRDefault="00000000">
      <w:pPr>
        <w:rPr>
          <w:b/>
          <w:bCs/>
        </w:rPr>
      </w:pPr>
      <w:sdt>
        <w:sdtPr>
          <w:tag w:val="goog_rdk_196"/>
          <w:id w:val="1831264671"/>
        </w:sdtPr>
        <w:sdtContent/>
      </w:sdt>
      <w:r>
        <w:rPr>
          <w:b/>
          <w:bCs/>
        </w:rPr>
        <w:t>Figure 3. Geographic distribution of included studies.</w:t>
      </w:r>
    </w:p>
    <w:p w14:paraId="0000008E" w14:textId="77777777" w:rsidR="00D77972" w:rsidRDefault="00D77972">
      <w:pPr>
        <w:pStyle w:val="Heading1"/>
      </w:pPr>
      <w:bookmarkStart w:id="14" w:name="_heading=h.r7wv6bjm9rkn" w:colFirst="0" w:colLast="0"/>
      <w:bookmarkEnd w:id="14"/>
    </w:p>
    <w:bookmarkStart w:id="15" w:name="_heading=h.aey9qua7i4dg" w:colFirst="0" w:colLast="0"/>
    <w:bookmarkEnd w:id="15"/>
    <w:p w14:paraId="0000008F" w14:textId="5769CBBD" w:rsidR="00D77972" w:rsidRDefault="00000000">
      <w:pPr>
        <w:pStyle w:val="Heading1"/>
        <w:ind w:firstLine="0"/>
      </w:pPr>
      <w:sdt>
        <w:sdtPr>
          <w:tag w:val="goog_rdk_199"/>
          <w:id w:val="-1388184789"/>
          <w:showingPlcHdr/>
        </w:sdtPr>
        <w:sdtContent>
          <w:r w:rsidR="009317BE">
            <w:t xml:space="preserve">     </w:t>
          </w:r>
        </w:sdtContent>
      </w:sdt>
      <w:sdt>
        <w:sdtPr>
          <w:tag w:val="goog_rdk_200"/>
          <w:id w:val="-1968363661"/>
        </w:sdtPr>
        <w:sdtContent>
          <w:r>
            <w:rPr>
              <w:noProof/>
            </w:rPr>
            <w:drawing>
              <wp:inline distT="0" distB="0" distL="0" distR="0" wp14:anchorId="301D9D74" wp14:editId="7B2E298D">
                <wp:extent cx="5943600" cy="3169920"/>
                <wp:effectExtent l="0" t="0" r="0" b="0"/>
                <wp:docPr id="2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943600" cy="3169920"/>
                        </a:xfrm>
                        <a:prstGeom prst="rect">
                          <a:avLst/>
                        </a:prstGeom>
                        <a:ln/>
                      </pic:spPr>
                    </pic:pic>
                  </a:graphicData>
                </a:graphic>
              </wp:inline>
            </w:drawing>
          </w:r>
        </w:sdtContent>
      </w:sdt>
    </w:p>
    <w:p w14:paraId="00000090" w14:textId="10B9EB6D" w:rsidR="00D77972" w:rsidRDefault="00000000">
      <w:pPr>
        <w:rPr>
          <w:b/>
          <w:bCs/>
        </w:rPr>
      </w:pPr>
      <w:sdt>
        <w:sdtPr>
          <w:tag w:val="goog_rdk_201"/>
          <w:id w:val="958646650"/>
        </w:sdtPr>
        <w:sdtContent/>
      </w:sdt>
      <w:sdt>
        <w:sdtPr>
          <w:tag w:val="goog_rdk_202"/>
          <w:id w:val="2041049828"/>
        </w:sdtPr>
        <w:sdtContent/>
      </w:sdt>
      <w:r>
        <w:rPr>
          <w:b/>
          <w:bCs/>
        </w:rPr>
        <w:t>Figure 4. Top countries by study count</w:t>
      </w:r>
      <w:sdt>
        <w:sdtPr>
          <w:tag w:val="goog_rdk_203"/>
          <w:id w:val="120471894"/>
        </w:sdtPr>
        <w:sdtContent>
          <w:r>
            <w:rPr>
              <w:b/>
              <w:bCs/>
            </w:rPr>
            <w:t>.</w:t>
          </w:r>
        </w:sdtContent>
      </w:sdt>
      <w:sdt>
        <w:sdtPr>
          <w:tag w:val="goog_rdk_204"/>
          <w:id w:val="1618379065"/>
          <w:showingPlcHdr/>
        </w:sdtPr>
        <w:sdtContent>
          <w:r w:rsidR="009317BE">
            <w:t xml:space="preserve">     </w:t>
          </w:r>
        </w:sdtContent>
      </w:sdt>
    </w:p>
    <w:p w14:paraId="00000091" w14:textId="77777777" w:rsidR="00D77972" w:rsidRDefault="00000000">
      <w:pPr>
        <w:pStyle w:val="Heading2"/>
      </w:pPr>
      <w:bookmarkStart w:id="16" w:name="_heading=h.jhmnv1wbmjym" w:colFirst="0" w:colLast="0"/>
      <w:bookmarkEnd w:id="16"/>
      <w:proofErr w:type="gramStart"/>
      <w:r>
        <w:t>4.4  Methodological</w:t>
      </w:r>
      <w:proofErr w:type="gramEnd"/>
      <w:r>
        <w:t xml:space="preserve"> approaches</w:t>
      </w:r>
    </w:p>
    <w:p w14:paraId="00000092" w14:textId="78749E6A" w:rsidR="00D77972" w:rsidRDefault="00000000">
      <w:pPr>
        <w:pStyle w:val="Heading2"/>
        <w:ind w:left="0" w:firstLine="0"/>
      </w:pPr>
      <w:bookmarkStart w:id="17" w:name="_heading=h.f2uuussalnit" w:colFirst="0" w:colLast="0"/>
      <w:bookmarkEnd w:id="17"/>
      <w:r>
        <w:rPr>
          <w:color w:val="000000"/>
          <w:sz w:val="22"/>
          <w:szCs w:val="22"/>
        </w:rPr>
        <w:t xml:space="preserve">Quantitative and qualitative approaches dominate the evidence base, accounting for 110 and 82 studies respectively (Figure 5). Experimental designs, including </w:t>
      </w:r>
      <w:proofErr w:type="spellStart"/>
      <w:r>
        <w:rPr>
          <w:color w:val="000000"/>
          <w:sz w:val="22"/>
          <w:szCs w:val="22"/>
        </w:rPr>
        <w:t>randomised</w:t>
      </w:r>
      <w:proofErr w:type="spellEnd"/>
      <w:r>
        <w:rPr>
          <w:color w:val="000000"/>
          <w:sz w:val="22"/>
          <w:szCs w:val="22"/>
        </w:rPr>
        <w:t xml:space="preserve"> controlled trials and quasi-experimental studies, represent only 8% of the corpus (12 of </w:t>
      </w:r>
      <w:r w:rsidR="00AE50DB">
        <w:rPr>
          <w:color w:val="000000"/>
          <w:sz w:val="22"/>
          <w:szCs w:val="22"/>
        </w:rPr>
        <w:t>151</w:t>
      </w:r>
      <w:r>
        <w:rPr>
          <w:color w:val="000000"/>
          <w:sz w:val="22"/>
          <w:szCs w:val="22"/>
        </w:rPr>
        <w:t xml:space="preserve"> studies), severely limiting causal inference about adaptation effectiveness. Participatory approaches are common, appearing in 25% of studies, particularly for process-level outcomes. Mixed methods and modelling are rare (4% and 9% respectively). This heavy reliance on observational approaches, and the near absence of experimental or longitudinal designs, means the current literature maps the uptake and awareness of adaptation strategies well but cannot prove whether they work.</w:t>
      </w:r>
    </w:p>
    <w:p w14:paraId="00000093" w14:textId="77777777" w:rsidR="00D77972" w:rsidRDefault="00D77972"/>
    <w:sdt>
      <w:sdtPr>
        <w:tag w:val="goog_rdk_209"/>
        <w:id w:val="-916088655"/>
      </w:sdtPr>
      <w:sdtContent>
        <w:p w14:paraId="00000094" w14:textId="47897F4D" w:rsidR="00D77972" w:rsidRDefault="00000000">
          <w:sdt>
            <w:sdtPr>
              <w:tag w:val="goog_rdk_206"/>
              <w:id w:val="265989519"/>
            </w:sdtPr>
            <w:sdtContent>
              <w:r>
                <w:rPr>
                  <w:noProof/>
                </w:rPr>
                <w:drawing>
                  <wp:inline distT="0" distB="0" distL="0" distR="0" wp14:anchorId="34FD1231" wp14:editId="6BAFA0F7">
                    <wp:extent cx="5943600" cy="3037840"/>
                    <wp:effectExtent l="0" t="0" r="0" b="0"/>
                    <wp:docPr id="32" name="image14.png" descr="A graph of a number of studi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4.png" descr="A graph of a number of studies&#10;&#10;AI-generated content may be incorrect."/>
                            <pic:cNvPicPr preferRelativeResize="0"/>
                          </pic:nvPicPr>
                          <pic:blipFill>
                            <a:blip r:embed="rId23"/>
                            <a:srcRect/>
                            <a:stretch>
                              <a:fillRect/>
                            </a:stretch>
                          </pic:blipFill>
                          <pic:spPr>
                            <a:xfrm>
                              <a:off x="0" y="0"/>
                              <a:ext cx="5943600" cy="3037840"/>
                            </a:xfrm>
                            <a:prstGeom prst="rect">
                              <a:avLst/>
                            </a:prstGeom>
                            <a:ln/>
                          </pic:spPr>
                        </pic:pic>
                      </a:graphicData>
                    </a:graphic>
                  </wp:inline>
                </w:drawing>
              </w:r>
            </w:sdtContent>
          </w:sdt>
          <w:sdt>
            <w:sdtPr>
              <w:tag w:val="goog_rdk_207"/>
              <w:id w:val="-1816921601"/>
              <w:showingPlcHdr/>
            </w:sdtPr>
            <w:sdtContent>
              <w:r w:rsidR="009317BE">
                <w:t xml:space="preserve">     </w:t>
              </w:r>
            </w:sdtContent>
          </w:sdt>
          <w:sdt>
            <w:sdtPr>
              <w:tag w:val="goog_rdk_208"/>
              <w:id w:val="306609655"/>
            </w:sdtPr>
            <w:sdtContent/>
          </w:sdt>
        </w:p>
      </w:sdtContent>
    </w:sdt>
    <w:p w14:paraId="00000095" w14:textId="00E58A7D" w:rsidR="00D77972" w:rsidRDefault="00000000">
      <w:pPr>
        <w:rPr>
          <w:b/>
          <w:bCs/>
        </w:rPr>
      </w:pPr>
      <w:sdt>
        <w:sdtPr>
          <w:tag w:val="goog_rdk_210"/>
          <w:id w:val="-1142871450"/>
        </w:sdtPr>
        <w:sdtContent/>
      </w:sdt>
      <w:sdt>
        <w:sdtPr>
          <w:tag w:val="goog_rdk_211"/>
          <w:id w:val="576024795"/>
        </w:sdtPr>
        <w:sdtContent/>
      </w:sdt>
      <w:r>
        <w:rPr>
          <w:b/>
          <w:bCs/>
        </w:rPr>
        <w:t>Figure 5. Methodological approaches across included studies</w:t>
      </w:r>
      <w:sdt>
        <w:sdtPr>
          <w:tag w:val="goog_rdk_212"/>
          <w:id w:val="-1534117016"/>
        </w:sdtPr>
        <w:sdtContent>
          <w:r>
            <w:rPr>
              <w:b/>
              <w:bCs/>
            </w:rPr>
            <w:t>.</w:t>
          </w:r>
        </w:sdtContent>
      </w:sdt>
      <w:sdt>
        <w:sdtPr>
          <w:tag w:val="goog_rdk_213"/>
          <w:id w:val="1446900488"/>
          <w:showingPlcHdr/>
        </w:sdtPr>
        <w:sdtContent>
          <w:r w:rsidR="009317BE">
            <w:t xml:space="preserve">     </w:t>
          </w:r>
        </w:sdtContent>
      </w:sdt>
    </w:p>
    <w:p w14:paraId="00000096" w14:textId="77777777" w:rsidR="00D77972" w:rsidRDefault="00000000">
      <w:pPr>
        <w:pStyle w:val="Heading2"/>
      </w:pPr>
      <w:bookmarkStart w:id="18" w:name="_heading=h.td95law22tg0" w:colFirst="0" w:colLast="0"/>
      <w:bookmarkEnd w:id="18"/>
      <w:proofErr w:type="gramStart"/>
      <w:r>
        <w:t>4.5  Equity</w:t>
      </w:r>
      <w:proofErr w:type="gramEnd"/>
      <w:r>
        <w:t xml:space="preserve"> and inclusion</w:t>
      </w:r>
    </w:p>
    <w:p w14:paraId="00000097" w14:textId="77777777" w:rsidR="00D77972" w:rsidRDefault="00000000">
      <w:r>
        <w:t>There is a significant gap in how adaptation research addresses social vulnerability. Figure 6 shows that 38% of included studies make no reference to any marginalized group. Where groups do appear, the focus is heavily skewed: women feature in ~35% of studies and youth in ~29%. Beyond these two groups, the evidence base drops sharply with indigenous peoples, landless communities, ethnic minorities, and migrant workers each appearing in fewer than 5% of studies, and people with disabilities and the elderly in fewer than 2%.</w:t>
      </w:r>
    </w:p>
    <w:p w14:paraId="00000098" w14:textId="77777777" w:rsidR="00D77972" w:rsidRDefault="00000000">
      <w:r>
        <w:t xml:space="preserve">This concentration on women and youth, while valuable, masks the absence of evidence for other highly vulnerable populations. The literature largely treats smallholder farmers as a homogenous group, ignoring how intersecting vulnerabilities (disability, land tenure, ethnicity, age) shape an individual's capacity to adapt to climate shocks. Because studies rarely measure how specific subgroups respond to interventions, future climate resilience </w:t>
      </w:r>
      <w:proofErr w:type="spellStart"/>
      <w:r>
        <w:t>programmes</w:t>
      </w:r>
      <w:proofErr w:type="spellEnd"/>
      <w:r>
        <w:t xml:space="preserve"> risk relying on generic capacity-building models that overlook the distinct needs of the most </w:t>
      </w:r>
      <w:proofErr w:type="spellStart"/>
      <w:r>
        <w:t>marginalised</w:t>
      </w:r>
      <w:proofErr w:type="spellEnd"/>
      <w:r>
        <w:t>.</w:t>
      </w:r>
    </w:p>
    <w:p w14:paraId="00000099" w14:textId="77777777" w:rsidR="00D77972" w:rsidRDefault="00D77972">
      <w:pPr>
        <w:pStyle w:val="Heading1"/>
      </w:pPr>
      <w:bookmarkStart w:id="19" w:name="_heading=h.yvq0laoxd4xu" w:colFirst="0" w:colLast="0"/>
      <w:bookmarkEnd w:id="19"/>
    </w:p>
    <w:p w14:paraId="0000009A" w14:textId="00FE84E7" w:rsidR="00D77972" w:rsidRDefault="00000000">
      <w:sdt>
        <w:sdtPr>
          <w:tag w:val="goog_rdk_215"/>
          <w:id w:val="-171585852"/>
          <w:showingPlcHdr/>
        </w:sdtPr>
        <w:sdtContent>
          <w:r w:rsidR="009317BE">
            <w:t xml:space="preserve">     </w:t>
          </w:r>
        </w:sdtContent>
      </w:sdt>
      <w:sdt>
        <w:sdtPr>
          <w:tag w:val="goog_rdk_216"/>
          <w:id w:val="1187059130"/>
        </w:sdtPr>
        <w:sdtContent>
          <w:r>
            <w:rPr>
              <w:noProof/>
            </w:rPr>
            <w:drawing>
              <wp:inline distT="0" distB="0" distL="0" distR="0" wp14:anchorId="1C1C1138" wp14:editId="7BCD4424">
                <wp:extent cx="5943600" cy="2905760"/>
                <wp:effectExtent l="0" t="0" r="0" b="0"/>
                <wp:docPr id="3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5943600" cy="2905760"/>
                        </a:xfrm>
                        <a:prstGeom prst="rect">
                          <a:avLst/>
                        </a:prstGeom>
                        <a:ln/>
                      </pic:spPr>
                    </pic:pic>
                  </a:graphicData>
                </a:graphic>
              </wp:inline>
            </w:drawing>
          </w:r>
        </w:sdtContent>
      </w:sdt>
    </w:p>
    <w:p w14:paraId="0000009B" w14:textId="3F3D3AD5" w:rsidR="00D77972" w:rsidRDefault="00000000">
      <w:pPr>
        <w:rPr>
          <w:b/>
          <w:bCs/>
        </w:rPr>
      </w:pPr>
      <w:r>
        <w:rPr>
          <w:b/>
          <w:bCs/>
        </w:rPr>
        <w:t>Figure 6. Equity and inclusion dimensions across included studies</w:t>
      </w:r>
      <w:sdt>
        <w:sdtPr>
          <w:tag w:val="goog_rdk_217"/>
          <w:id w:val="-2114278595"/>
        </w:sdtPr>
        <w:sdtContent>
          <w:r>
            <w:rPr>
              <w:b/>
              <w:bCs/>
            </w:rPr>
            <w:t>.</w:t>
          </w:r>
        </w:sdtContent>
      </w:sdt>
      <w:r>
        <w:rPr>
          <w:b/>
          <w:bCs/>
        </w:rPr>
        <w:t xml:space="preserve"> </w:t>
      </w:r>
      <w:sdt>
        <w:sdtPr>
          <w:tag w:val="goog_rdk_218"/>
          <w:id w:val="1786992975"/>
          <w:showingPlcHdr/>
        </w:sdtPr>
        <w:sdtContent>
          <w:r w:rsidR="009317BE">
            <w:t xml:space="preserve">     </w:t>
          </w:r>
        </w:sdtContent>
      </w:sdt>
      <w:r>
        <w:rPr>
          <w:b/>
          <w:bCs/>
        </w:rPr>
        <w:t>Red bar = studies with no marginalized group focus.</w:t>
      </w:r>
    </w:p>
    <w:p w14:paraId="0000009C" w14:textId="77777777" w:rsidR="00D77972" w:rsidRDefault="00000000">
      <w:pPr>
        <w:pStyle w:val="Heading2"/>
      </w:pPr>
      <w:bookmarkStart w:id="20" w:name="_heading=h.i7pma5uhnjjo" w:colFirst="0" w:colLast="0"/>
      <w:bookmarkEnd w:id="20"/>
      <w:proofErr w:type="gramStart"/>
      <w:r>
        <w:t>4.6  Publication</w:t>
      </w:r>
      <w:proofErr w:type="gramEnd"/>
      <w:r>
        <w:t xml:space="preserve"> trends and saturation</w:t>
      </w:r>
    </w:p>
    <w:p w14:paraId="0000009D" w14:textId="72EC75E0" w:rsidR="00D77972" w:rsidRDefault="00000000">
      <w:sdt>
        <w:sdtPr>
          <w:tag w:val="goog_rdk_220"/>
          <w:id w:val="2129712425"/>
        </w:sdtPr>
        <w:sdtContent>
          <w:r>
            <w:t>Annual publications increased more than five-fold between 2005–2014 (average 2 studies per year) and 2015–2024 (average 11 per year), peaking in 2021 (Figure 7). The evidence base is almost entirely contemporary with fewer than 10% of included studies predating 2015, meaning long-term impact evidence remains very thin</w:t>
          </w:r>
        </w:sdtContent>
      </w:sdt>
      <w:sdt>
        <w:sdtPr>
          <w:tag w:val="goog_rdk_221"/>
          <w:id w:val="-1760332488"/>
        </w:sdtPr>
        <w:sdtContent>
          <w:sdt>
            <w:sdtPr>
              <w:tag w:val="goog_rdk_222"/>
              <w:id w:val="-125058886"/>
            </w:sdtPr>
            <w:sdtContent/>
          </w:sdt>
        </w:sdtContent>
      </w:sdt>
      <w:r>
        <w:t>.</w:t>
      </w:r>
    </w:p>
    <w:p w14:paraId="0000009E" w14:textId="77777777" w:rsidR="00D77972" w:rsidRDefault="00D77972">
      <w:pPr>
        <w:pStyle w:val="Heading1"/>
      </w:pPr>
    </w:p>
    <w:bookmarkStart w:id="21" w:name="_heading=h.xn5r40aevvkf" w:colFirst="0" w:colLast="0"/>
    <w:bookmarkEnd w:id="21"/>
    <w:p w14:paraId="0000009F" w14:textId="2B06C319" w:rsidR="00D77972" w:rsidRDefault="00000000">
      <w:pPr>
        <w:pStyle w:val="Heading1"/>
      </w:pPr>
      <w:sdt>
        <w:sdtPr>
          <w:tag w:val="goog_rdk_224"/>
          <w:id w:val="1135013284"/>
          <w:showingPlcHdr/>
        </w:sdtPr>
        <w:sdtContent>
          <w:r w:rsidR="009317BE">
            <w:t xml:space="preserve">     </w:t>
          </w:r>
        </w:sdtContent>
      </w:sdt>
      <w:sdt>
        <w:sdtPr>
          <w:tag w:val="goog_rdk_225"/>
          <w:id w:val="427569559"/>
        </w:sdtPr>
        <w:sdtContent>
          <w:r>
            <w:rPr>
              <w:noProof/>
            </w:rPr>
            <w:drawing>
              <wp:inline distT="0" distB="0" distL="0" distR="0" wp14:anchorId="125DB1C0" wp14:editId="2F78D3B7">
                <wp:extent cx="5943600" cy="3037840"/>
                <wp:effectExtent l="0" t="0" r="0" b="0"/>
                <wp:docPr id="35" name="image17.png" descr="A graph of a number of column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7.png" descr="A graph of a number of columns&#10;&#10;AI-generated content may be incorrect."/>
                        <pic:cNvPicPr preferRelativeResize="0"/>
                      </pic:nvPicPr>
                      <pic:blipFill>
                        <a:blip r:embed="rId25"/>
                        <a:srcRect/>
                        <a:stretch>
                          <a:fillRect/>
                        </a:stretch>
                      </pic:blipFill>
                      <pic:spPr>
                        <a:xfrm>
                          <a:off x="0" y="0"/>
                          <a:ext cx="5943600" cy="3037840"/>
                        </a:xfrm>
                        <a:prstGeom prst="rect">
                          <a:avLst/>
                        </a:prstGeom>
                        <a:ln/>
                      </pic:spPr>
                    </pic:pic>
                  </a:graphicData>
                </a:graphic>
              </wp:inline>
            </w:drawing>
          </w:r>
        </w:sdtContent>
      </w:sdt>
    </w:p>
    <w:p w14:paraId="000000A0" w14:textId="3D776CC6" w:rsidR="00D77972" w:rsidRDefault="00000000">
      <w:pPr>
        <w:rPr>
          <w:b/>
          <w:bCs/>
        </w:rPr>
      </w:pPr>
      <w:r>
        <w:rPr>
          <w:b/>
          <w:bCs/>
        </w:rPr>
        <w:t>Figure 7. Publication trends across included studies</w:t>
      </w:r>
      <w:sdt>
        <w:sdtPr>
          <w:tag w:val="goog_rdk_226"/>
          <w:id w:val="-656296322"/>
        </w:sdtPr>
        <w:sdtContent>
          <w:r>
            <w:rPr>
              <w:b/>
              <w:bCs/>
            </w:rPr>
            <w:t>.</w:t>
          </w:r>
        </w:sdtContent>
      </w:sdt>
      <w:sdt>
        <w:sdtPr>
          <w:tag w:val="goog_rdk_227"/>
          <w:id w:val="1029012495"/>
          <w:showingPlcHdr/>
        </w:sdtPr>
        <w:sdtContent>
          <w:r w:rsidR="009317BE">
            <w:t xml:space="preserve">     </w:t>
          </w:r>
        </w:sdtContent>
      </w:sdt>
    </w:p>
    <w:p w14:paraId="000000A1" w14:textId="77777777" w:rsidR="00D77972" w:rsidRDefault="00D77972">
      <w:pPr>
        <w:pStyle w:val="Heading1"/>
      </w:pPr>
      <w:bookmarkStart w:id="22" w:name="_heading=h.jqceuxw1bpi8" w:colFirst="0" w:colLast="0"/>
      <w:bookmarkEnd w:id="22"/>
    </w:p>
    <w:p w14:paraId="000000A2" w14:textId="77777777" w:rsidR="00D77972" w:rsidRDefault="00000000">
      <w:r>
        <w:t>Saturation analysis (Figure 8) shows that all three tracked dimensions (process/outcome domains, methodological approaches, and producer types) reached saturation by 49 papers. Zero new canonical categories were added in the final two batches, confirming the human-coded sample is representative of the broader evidence base.</w:t>
      </w:r>
    </w:p>
    <w:sdt>
      <w:sdtPr>
        <w:tag w:val="goog_rdk_232"/>
        <w:id w:val="263485803"/>
      </w:sdtPr>
      <w:sdtContent>
        <w:p w14:paraId="000000A3" w14:textId="2994C7D7" w:rsidR="00D77972" w:rsidRDefault="00000000">
          <w:pPr>
            <w:rPr>
              <w:b/>
              <w:bCs/>
            </w:rPr>
          </w:pPr>
          <w:sdt>
            <w:sdtPr>
              <w:tag w:val="goog_rdk_229"/>
              <w:id w:val="-1445551081"/>
            </w:sdtPr>
            <w:sdtContent>
              <w:r>
                <w:rPr>
                  <w:b/>
                  <w:bCs/>
                  <w:noProof/>
                </w:rPr>
                <w:drawing>
                  <wp:inline distT="0" distB="0" distL="0" distR="0" wp14:anchorId="495ED977" wp14:editId="56C976BB">
                    <wp:extent cx="5943600" cy="3241675"/>
                    <wp:effectExtent l="0" t="0" r="0" b="0"/>
                    <wp:docPr id="3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5943600" cy="3241675"/>
                            </a:xfrm>
                            <a:prstGeom prst="rect">
                              <a:avLst/>
                            </a:prstGeom>
                            <a:ln/>
                          </pic:spPr>
                        </pic:pic>
                      </a:graphicData>
                    </a:graphic>
                  </wp:inline>
                </w:drawing>
              </w:r>
            </w:sdtContent>
          </w:sdt>
          <w:sdt>
            <w:sdtPr>
              <w:tag w:val="goog_rdk_230"/>
              <w:id w:val="1658612800"/>
              <w:showingPlcHdr/>
            </w:sdtPr>
            <w:sdtContent>
              <w:r w:rsidR="009317BE">
                <w:t xml:space="preserve">     </w:t>
              </w:r>
            </w:sdtContent>
          </w:sdt>
          <w:sdt>
            <w:sdtPr>
              <w:tag w:val="goog_rdk_231"/>
              <w:id w:val="876358892"/>
            </w:sdtPr>
            <w:sdtContent/>
          </w:sdt>
        </w:p>
      </w:sdtContent>
    </w:sdt>
    <w:sdt>
      <w:sdtPr>
        <w:tag w:val="goog_rdk_234"/>
        <w:id w:val="-1199940609"/>
      </w:sdtPr>
      <w:sdtContent>
        <w:p w14:paraId="000000A4" w14:textId="77777777" w:rsidR="00D77972" w:rsidRDefault="00000000">
          <w:pPr>
            <w:rPr>
              <w:b/>
              <w:bCs/>
            </w:rPr>
          </w:pPr>
          <w:r>
            <w:rPr>
              <w:b/>
              <w:bCs/>
            </w:rPr>
            <w:t>Figure 8. Information saturation curve. Top: cumulative unique categories as % of final total by papers coded. Bottom: new categories per batch. All dimensions plateau by 49 papers.</w:t>
          </w:r>
          <w:sdt>
            <w:sdtPr>
              <w:tag w:val="goog_rdk_233"/>
              <w:id w:val="-724103043"/>
            </w:sdtPr>
            <w:sdtContent/>
          </w:sdt>
        </w:p>
      </w:sdtContent>
    </w:sdt>
    <w:sdt>
      <w:sdtPr>
        <w:tag w:val="goog_rdk_236"/>
        <w:id w:val="1163889499"/>
      </w:sdtPr>
      <w:sdtContent>
        <w:p w14:paraId="000000A5" w14:textId="77777777" w:rsidR="00D77972" w:rsidRDefault="00000000">
          <w:pPr>
            <w:rPr>
              <w:b/>
              <w:bCs/>
            </w:rPr>
          </w:pPr>
          <w:sdt>
            <w:sdtPr>
              <w:tag w:val="goog_rdk_235"/>
              <w:id w:val="-22831736"/>
            </w:sdtPr>
            <w:sdtContent/>
          </w:sdt>
        </w:p>
      </w:sdtContent>
    </w:sdt>
    <w:sdt>
      <w:sdtPr>
        <w:tag w:val="goog_rdk_240"/>
        <w:id w:val="-2014474582"/>
      </w:sdtPr>
      <w:sdtContent>
        <w:p w14:paraId="000000A6" w14:textId="77777777" w:rsidR="00D77972" w:rsidRPr="009317BE" w:rsidRDefault="00000000" w:rsidP="009317BE">
          <w:pPr>
            <w:pStyle w:val="Heading2"/>
          </w:pPr>
          <w:sdt>
            <w:sdtPr>
              <w:tag w:val="goog_rdk_237"/>
              <w:id w:val="1751752405"/>
            </w:sdtPr>
            <w:sdtContent>
              <w:sdt>
                <w:sdtPr>
                  <w:tag w:val="goog_rdk_238"/>
                  <w:id w:val="654238735"/>
                </w:sdtPr>
                <w:sdtContent>
                  <w:r w:rsidRPr="009317BE">
                    <w:t xml:space="preserve">4.7 </w:t>
                  </w:r>
                </w:sdtContent>
              </w:sdt>
              <w:r>
                <w:t>Temporal and geographic patterns</w:t>
              </w:r>
              <w:sdt>
                <w:sdtPr>
                  <w:tag w:val="goog_rdk_239"/>
                  <w:id w:val="479489512"/>
                </w:sdtPr>
                <w:sdtContent/>
              </w:sdt>
            </w:sdtContent>
          </w:sdt>
        </w:p>
      </w:sdtContent>
    </w:sdt>
    <w:sdt>
      <w:sdtPr>
        <w:tag w:val="goog_rdk_243"/>
        <w:id w:val="-380338705"/>
      </w:sdtPr>
      <w:sdtContent>
        <w:p w14:paraId="000000A7" w14:textId="77777777" w:rsidR="00D77972" w:rsidRPr="009317BE" w:rsidRDefault="00000000">
          <w:sdt>
            <w:sdtPr>
              <w:tag w:val="goog_rdk_241"/>
              <w:id w:val="-2000880572"/>
            </w:sdtPr>
            <w:sdtContent>
              <w:sdt>
                <w:sdtPr>
                  <w:tag w:val="goog_rdk_242"/>
                  <w:id w:val="-1776825971"/>
                </w:sdtPr>
                <w:sdtContent>
                  <w:r w:rsidRPr="009317BE">
                    <w:t>Figure 9 shows how research focus has shifted over time. Process domains, particularly knowledge and awareness (51 studies), decision-making and planning (40), and uptake and adoption (41), dominate across all three periods and have grown substantially since 2020. Outcome domains remain sparse in absolute terms, though resilience and adaptive capacity has grown from 6 studies before 2015 to 38 since 2020, suggesting a gradual shift toward measuring impact rather than just process.</w:t>
                  </w:r>
                </w:sdtContent>
              </w:sdt>
            </w:sdtContent>
          </w:sdt>
        </w:p>
      </w:sdtContent>
    </w:sdt>
    <w:sdt>
      <w:sdtPr>
        <w:tag w:val="goog_rdk_246"/>
        <w:id w:val="-170268579"/>
      </w:sdtPr>
      <w:sdtContent>
        <w:p w14:paraId="000000A8" w14:textId="77777777" w:rsidR="00D77972" w:rsidRDefault="00000000">
          <w:pPr>
            <w:rPr>
              <w:b/>
              <w:bCs/>
            </w:rPr>
          </w:pPr>
          <w:sdt>
            <w:sdtPr>
              <w:tag w:val="goog_rdk_244"/>
              <w:id w:val="-877151905"/>
            </w:sdtPr>
            <w:sdtContent>
              <w:sdt>
                <w:sdtPr>
                  <w:tag w:val="goog_rdk_245"/>
                  <w:id w:val="698178723"/>
                </w:sdtPr>
                <w:sdtContent>
                  <w:r w:rsidRPr="009317BE">
                    <w:t xml:space="preserve">Figure 10 shows how producer type coverage varies by region. Crop farmer studies dominate in every region. Sub-Saharan Africa has the most diverse coverage, with 22 crop farmer studies and 13 livestock studies. Fisheries/aquaculture and agroforestry are nearly absent from MENA and Latin America, with zero studies in most cells. This confirms that the producer bias seen in the </w:t>
                  </w:r>
                  <w:r w:rsidRPr="009317BE">
                    <w:lastRenderedPageBreak/>
                    <w:t>evidence gap map is consistent across regions and not driven by any single geography.</w:t>
                  </w:r>
                </w:sdtContent>
              </w:sdt>
              <w:r>
                <w:rPr>
                  <w:b/>
                  <w:bCs/>
                  <w:noProof/>
                </w:rPr>
                <w:drawing>
                  <wp:inline distT="0" distB="0" distL="0" distR="0" wp14:anchorId="5F111BDC" wp14:editId="2E669FB7">
                    <wp:extent cx="5943600" cy="4415155"/>
                    <wp:effectExtent l="0" t="0" r="0" b="0"/>
                    <wp:docPr id="3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7"/>
                            <a:srcRect/>
                            <a:stretch>
                              <a:fillRect/>
                            </a:stretch>
                          </pic:blipFill>
                          <pic:spPr>
                            <a:xfrm>
                              <a:off x="0" y="0"/>
                              <a:ext cx="5943600" cy="4415155"/>
                            </a:xfrm>
                            <a:prstGeom prst="rect">
                              <a:avLst/>
                            </a:prstGeom>
                            <a:ln/>
                          </pic:spPr>
                        </pic:pic>
                      </a:graphicData>
                    </a:graphic>
                  </wp:inline>
                </w:drawing>
              </w:r>
            </w:sdtContent>
          </w:sdt>
        </w:p>
      </w:sdtContent>
    </w:sdt>
    <w:sdt>
      <w:sdtPr>
        <w:tag w:val="goog_rdk_248"/>
        <w:id w:val="1247886479"/>
      </w:sdtPr>
      <w:sdtContent>
        <w:p w14:paraId="000000A9" w14:textId="77777777" w:rsidR="00D77972" w:rsidRDefault="00000000">
          <w:pPr>
            <w:rPr>
              <w:b/>
              <w:bCs/>
            </w:rPr>
          </w:pPr>
          <w:sdt>
            <w:sdtPr>
              <w:tag w:val="goog_rdk_247"/>
              <w:id w:val="-1775916979"/>
            </w:sdtPr>
            <w:sdtContent>
              <w:r>
                <w:rPr>
                  <w:b/>
                  <w:bCs/>
                </w:rPr>
                <w:t>Figure 9. Research focus by publication period. Rows = process/outcome domains; columns = publication period. Cell values = number of studies. Studies may appear in multiple domains.</w:t>
              </w:r>
            </w:sdtContent>
          </w:sdt>
        </w:p>
      </w:sdtContent>
    </w:sdt>
    <w:p w14:paraId="000000AA" w14:textId="77777777" w:rsidR="00D77972" w:rsidRDefault="00000000">
      <w:pPr>
        <w:rPr>
          <w:b/>
          <w:bCs/>
        </w:rPr>
      </w:pPr>
      <w:sdt>
        <w:sdtPr>
          <w:tag w:val="goog_rdk_249"/>
          <w:id w:val="-2053679953"/>
        </w:sdtPr>
        <w:sdtContent>
          <w:r>
            <w:rPr>
              <w:b/>
              <w:bCs/>
              <w:noProof/>
            </w:rPr>
            <w:drawing>
              <wp:inline distT="0" distB="0" distL="0" distR="0" wp14:anchorId="3209EC53" wp14:editId="41BBF283">
                <wp:extent cx="5943600" cy="3566160"/>
                <wp:effectExtent l="0" t="0" r="0" b="0"/>
                <wp:docPr id="39" name="image28.png" descr="A chart with numbers and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8.png" descr="A chart with numbers and text&#10;&#10;AI-generated content may be incorrect."/>
                        <pic:cNvPicPr preferRelativeResize="0"/>
                      </pic:nvPicPr>
                      <pic:blipFill>
                        <a:blip r:embed="rId28"/>
                        <a:srcRect/>
                        <a:stretch>
                          <a:fillRect/>
                        </a:stretch>
                      </pic:blipFill>
                      <pic:spPr>
                        <a:xfrm>
                          <a:off x="0" y="0"/>
                          <a:ext cx="5943600" cy="3566160"/>
                        </a:xfrm>
                        <a:prstGeom prst="rect">
                          <a:avLst/>
                        </a:prstGeom>
                        <a:ln/>
                      </pic:spPr>
                    </pic:pic>
                  </a:graphicData>
                </a:graphic>
              </wp:inline>
            </w:drawing>
          </w:r>
        </w:sdtContent>
      </w:sdt>
    </w:p>
    <w:sdt>
      <w:sdtPr>
        <w:tag w:val="goog_rdk_254"/>
        <w:id w:val="21931759"/>
      </w:sdtPr>
      <w:sdtContent>
        <w:p w14:paraId="000000AB" w14:textId="77777777" w:rsidR="00D77972" w:rsidRPr="009317BE" w:rsidRDefault="00000000">
          <w:pPr>
            <w:rPr>
              <w:b/>
              <w:bCs/>
            </w:rPr>
          </w:pPr>
          <w:sdt>
            <w:sdtPr>
              <w:tag w:val="goog_rdk_251"/>
              <w:id w:val="-210222695"/>
            </w:sdtPr>
            <w:sdtContent>
              <w:sdt>
                <w:sdtPr>
                  <w:tag w:val="goog_rdk_252"/>
                  <w:id w:val="298802965"/>
                </w:sdtPr>
                <w:sdtContent>
                  <w:r w:rsidRPr="009317BE">
                    <w:rPr>
                      <w:b/>
                      <w:bCs/>
                    </w:rPr>
                    <w:t>Figure 10. Producer type coverage by region. Rows = region; columns = producer type. Cell values = number of studies. Blank cells = no studies.</w:t>
                  </w:r>
                </w:sdtContent>
              </w:sdt>
            </w:sdtContent>
          </w:sdt>
          <w:sdt>
            <w:sdtPr>
              <w:tag w:val="goog_rdk_253"/>
              <w:id w:val="-1900083229"/>
            </w:sdtPr>
            <w:sdtContent/>
          </w:sdt>
        </w:p>
      </w:sdtContent>
    </w:sdt>
    <w:p w14:paraId="000000AC" w14:textId="77777777" w:rsidR="00D77972" w:rsidRDefault="00000000">
      <w:pPr>
        <w:pStyle w:val="Heading1"/>
      </w:pPr>
      <w:bookmarkStart w:id="23" w:name="_heading=h.br6mo5js0zq1" w:colFirst="0" w:colLast="0"/>
      <w:bookmarkEnd w:id="23"/>
      <w:r>
        <w:t>5.  Searchable Database</w:t>
      </w:r>
    </w:p>
    <w:p w14:paraId="000000AD" w14:textId="77777777" w:rsidR="00D77972" w:rsidRDefault="00000000">
      <w:pPr>
        <w:numPr>
          <w:ilvl w:val="0"/>
          <w:numId w:val="5"/>
        </w:numPr>
        <w:pBdr>
          <w:top w:val="nil"/>
          <w:left w:val="nil"/>
          <w:bottom w:val="nil"/>
          <w:right w:val="nil"/>
          <w:between w:val="nil"/>
        </w:pBdr>
        <w:spacing w:after="0"/>
      </w:pPr>
      <w:r>
        <w:rPr>
          <w:color w:val="000000"/>
        </w:rPr>
        <w:t xml:space="preserve">An interactive evidence gap map is available at </w:t>
      </w:r>
      <w:hyperlink r:id="rId29" w:anchor="evidence-gap-map">
        <w:r w:rsidR="00D77972">
          <w:rPr>
            <w:color w:val="0000FF"/>
            <w:u w:val="single"/>
          </w:rPr>
          <w:t>https://main.d3a9jahzuu7xai.amplifyapp.com/systematic-map#evidence-gap-map</w:t>
        </w:r>
      </w:hyperlink>
      <w:r>
        <w:rPr>
          <w:color w:val="000000"/>
        </w:rPr>
        <w:t xml:space="preserve"> </w:t>
      </w:r>
    </w:p>
    <w:p w14:paraId="000000AE" w14:textId="77777777" w:rsidR="00D77972" w:rsidRDefault="00000000">
      <w:pPr>
        <w:numPr>
          <w:ilvl w:val="0"/>
          <w:numId w:val="5"/>
        </w:numPr>
        <w:pBdr>
          <w:top w:val="nil"/>
          <w:left w:val="nil"/>
          <w:bottom w:val="nil"/>
          <w:right w:val="nil"/>
          <w:between w:val="nil"/>
        </w:pBdr>
        <w:spacing w:before="0" w:after="0"/>
      </w:pPr>
      <w:r>
        <w:rPr>
          <w:color w:val="000000"/>
        </w:rPr>
        <w:t xml:space="preserve">A searchable database of all included studies is available at </w:t>
      </w:r>
      <w:hyperlink r:id="rId30" w:anchor="searchable-database">
        <w:r w:rsidR="00D77972">
          <w:rPr>
            <w:color w:val="1155CC"/>
            <w:u w:val="single"/>
          </w:rPr>
          <w:t>https://main.d3a9jahzuu7xai.amplifyapp.com/systematic-map#searchable-database</w:t>
        </w:r>
      </w:hyperlink>
      <w:r>
        <w:rPr>
          <w:color w:val="000000"/>
        </w:rPr>
        <w:t xml:space="preserve"> </w:t>
      </w:r>
    </w:p>
    <w:p w14:paraId="000000AF" w14:textId="79E04DC8" w:rsidR="00D77972" w:rsidRDefault="00000000">
      <w:pPr>
        <w:numPr>
          <w:ilvl w:val="0"/>
          <w:numId w:val="5"/>
        </w:numPr>
        <w:pBdr>
          <w:top w:val="nil"/>
          <w:left w:val="nil"/>
          <w:bottom w:val="nil"/>
          <w:right w:val="nil"/>
          <w:between w:val="nil"/>
        </w:pBdr>
        <w:spacing w:before="0"/>
      </w:pPr>
      <w:sdt>
        <w:sdtPr>
          <w:tag w:val="goog_rdk_256"/>
          <w:id w:val="-1803634665"/>
        </w:sdtPr>
        <w:sdtContent>
          <w:sdt>
            <w:sdtPr>
              <w:tag w:val="goog_rdk_257"/>
              <w:id w:val="2106230392"/>
            </w:sdtPr>
            <w:sdtContent/>
          </w:sdt>
        </w:sdtContent>
      </w:sdt>
      <w:r>
        <w:rPr>
          <w:color w:val="000000"/>
        </w:rPr>
        <w:t xml:space="preserve">All code and data: </w:t>
      </w:r>
      <w:r>
        <w:rPr/>
        <w:t xml:space="preserve">[Zenodo DOI — to be assigned upon final release]</w:t>
      </w:r>
      <w:r>
        <w:rPr>
          <w:color w:val="000000"/>
        </w:rPr>
        <w:t xml:space="preserve"> </w:t>
      </w:r>
    </w:p>
    <w:p w14:paraId="000000B0" w14:textId="77777777" w:rsidR="00D77972" w:rsidRDefault="00000000">
      <w:pPr>
        <w:pStyle w:val="Heading1"/>
      </w:pPr>
      <w:bookmarkStart w:id="24" w:name="_heading=h.p46gp2d9g5l2" w:colFirst="0" w:colLast="0"/>
      <w:bookmarkEnd w:id="24"/>
      <w:r>
        <w:t>6.  Conclusions</w:t>
      </w:r>
    </w:p>
    <w:p w14:paraId="000000B1" w14:textId="77777777" w:rsidR="00D77972" w:rsidRDefault="00000000">
      <w:bookmarkStart w:id="25" w:name="_heading=h.u2t6aj8kblbk" w:colFirst="0" w:colLast="0"/>
      <w:bookmarkEnd w:id="25"/>
      <w:r>
        <w:t xml:space="preserve">The evidence </w:t>
      </w:r>
      <w:proofErr w:type="gramStart"/>
      <w:r>
        <w:t>gap</w:t>
      </w:r>
      <w:proofErr w:type="gramEnd"/>
      <w:r>
        <w:t xml:space="preserve"> map reveals a systematic mismatch between what adaptation M&amp;E currently measures and what is needed to understand adaptation effectiveness.</w:t>
      </w:r>
    </w:p>
    <w:p w14:paraId="000000B2" w14:textId="77777777" w:rsidR="00D77972" w:rsidRDefault="00000000">
      <w:pPr>
        <w:numPr>
          <w:ilvl w:val="0"/>
          <w:numId w:val="1"/>
        </w:numPr>
        <w:spacing w:after="0"/>
      </w:pPr>
      <w:r>
        <w:t>Process-oriented outcomes are well-documented, impact-oriented outcomes are not. The literature reliably captures whether farmers adopted a practice or gained knowledge. It almost never measures whether adaptation improved incomes, wellbeing, or resilience.</w:t>
      </w:r>
    </w:p>
    <w:p w14:paraId="000000B3" w14:textId="77777777" w:rsidR="00D77972" w:rsidRDefault="00000000">
      <w:pPr>
        <w:numPr>
          <w:ilvl w:val="0"/>
          <w:numId w:val="1"/>
        </w:numPr>
        <w:spacing w:before="0" w:after="0"/>
      </w:pPr>
      <w:r>
        <w:t>Non-crop producer types are almost entirely unmeasured. Livestock, fisheries, agroforestry, and mixed-system producers appear in very few cells of the evidence map. Most are pure gaps.</w:t>
      </w:r>
    </w:p>
    <w:p w14:paraId="000000B4" w14:textId="4BC349C3" w:rsidR="00D77972" w:rsidRDefault="00000000">
      <w:pPr>
        <w:numPr>
          <w:ilvl w:val="0"/>
          <w:numId w:val="1"/>
        </w:numPr>
        <w:spacing w:before="0" w:after="0"/>
      </w:pPr>
      <w:r>
        <w:lastRenderedPageBreak/>
        <w:t xml:space="preserve">Geographic concentration limits </w:t>
      </w:r>
      <w:proofErr w:type="spellStart"/>
      <w:r>
        <w:t>generalisability</w:t>
      </w:r>
      <w:proofErr w:type="spellEnd"/>
      <w:r>
        <w:t xml:space="preserve">. Three countries account for </w:t>
      </w:r>
      <w:sdt>
        <w:sdtPr>
          <w:tag w:val="goog_rdk_258"/>
          <w:id w:val="462756885"/>
          <w:showingPlcHdr/>
        </w:sdtPr>
        <w:sdtContent>
          <w:r w:rsidR="009317BE">
            <w:t xml:space="preserve">     </w:t>
          </w:r>
        </w:sdtContent>
      </w:sdt>
      <w:sdt>
        <w:sdtPr>
          <w:tag w:val="goog_rdk_259"/>
          <w:id w:val="-15554281"/>
        </w:sdtPr>
        <w:sdtContent>
          <w:r>
            <w:t>22</w:t>
          </w:r>
        </w:sdtContent>
      </w:sdt>
      <w:r>
        <w:t>% of all studies. The evidence base cannot support regional conclusions across most LMICs.</w:t>
      </w:r>
    </w:p>
    <w:p w14:paraId="000000B5" w14:textId="1DF1A2B2" w:rsidR="00D77972" w:rsidRDefault="00000000">
      <w:pPr>
        <w:numPr>
          <w:ilvl w:val="0"/>
          <w:numId w:val="1"/>
        </w:numPr>
        <w:spacing w:before="0" w:after="0"/>
      </w:pPr>
      <w:r>
        <w:t xml:space="preserve">The equity gap is the most critical for policy. </w:t>
      </w:r>
      <w:sdt>
        <w:sdtPr>
          <w:tag w:val="goog_rdk_260"/>
          <w:id w:val="1646870324"/>
          <w:showingPlcHdr/>
        </w:sdtPr>
        <w:sdtContent>
          <w:r w:rsidR="009317BE">
            <w:t xml:space="preserve">     </w:t>
          </w:r>
        </w:sdtContent>
      </w:sdt>
      <w:sdt>
        <w:sdtPr>
          <w:tag w:val="goog_rdk_261"/>
          <w:id w:val="159836115"/>
        </w:sdtPr>
        <w:sdtContent>
          <w:r>
            <w:t>38</w:t>
          </w:r>
        </w:sdtContent>
      </w:sdt>
      <w:r>
        <w:t>% of studies make no reference to any marginalized group; of the 60% that do, coverage is almost entirely limited to women and youth. Disability, ethnicity, age, and land tenure appear in 5% or fewer of studies each. We cannot tell whether adaptation is reaching the most vulnerable populations.</w:t>
      </w:r>
    </w:p>
    <w:p w14:paraId="000000B6" w14:textId="77777777" w:rsidR="00D77972" w:rsidRDefault="00000000">
      <w:pPr>
        <w:numPr>
          <w:ilvl w:val="0"/>
          <w:numId w:val="1"/>
        </w:numPr>
        <w:spacing w:before="0"/>
      </w:pPr>
      <w:r>
        <w:t xml:space="preserve">A lack of robust experimental evidence limits causal inference. While cross-sectional quantitative and qualitative methods are abundant, rigorous experimental designs are exceptionally rare. This makes it difficult to definitively prove whether specific capacity-building or adaptation interventions </w:t>
      </w:r>
      <w:proofErr w:type="gramStart"/>
      <w:r>
        <w:t>actually cause</w:t>
      </w:r>
      <w:proofErr w:type="gramEnd"/>
      <w:r>
        <w:t xml:space="preserve"> improvements in long-term resilience, rather than merely showing correlations with practice adoption.</w:t>
      </w:r>
    </w:p>
    <w:p w14:paraId="000000B7" w14:textId="59FB4CDF" w:rsidR="00D77972" w:rsidRDefault="00000000">
      <w:r>
        <w:t>Addressing these gaps requires investment in long-term cohort studies, equity-disaggregated data collection, and research that targets non-crop livelihood systems. A follow-on systematic review</w:t>
      </w:r>
      <w:sdt>
        <w:sdtPr>
          <w:tag w:val="goog_rdk_262"/>
          <w:id w:val="1775823496"/>
          <w:showingPlcHdr/>
        </w:sdtPr>
        <w:sdtContent>
          <w:r w:rsidR="009317BE">
            <w:t xml:space="preserve">     </w:t>
          </w:r>
        </w:sdtContent>
      </w:sdt>
      <w:sdt>
        <w:sdtPr>
          <w:tag w:val="goog_rdk_263"/>
          <w:id w:val="169674955"/>
        </w:sdtPr>
        <w:sdtContent>
          <w:r>
            <w:t xml:space="preserve"> is planned to build on this evidence map</w:t>
          </w:r>
        </w:sdtContent>
      </w:sdt>
      <w:sdt>
        <w:sdtPr>
          <w:tag w:val="goog_rdk_264"/>
          <w:id w:val="1423575165"/>
        </w:sdtPr>
        <w:sdtContent>
          <w:sdt>
            <w:sdtPr>
              <w:tag w:val="goog_rdk_265"/>
              <w:id w:val="-2010580683"/>
            </w:sdtPr>
            <w:sdtContent/>
          </w:sdt>
        </w:sdtContent>
      </w:sdt>
      <w:r>
        <w:t>.</w:t>
      </w:r>
    </w:p>
    <w:p w14:paraId="000000B8" w14:textId="77777777" w:rsidR="00D77972" w:rsidRDefault="00000000">
      <w:pPr>
        <w:pStyle w:val="Heading1"/>
      </w:pPr>
      <w:bookmarkStart w:id="26" w:name="_heading=h.samymw9115pt" w:colFirst="0" w:colLast="0"/>
      <w:bookmarkEnd w:id="26"/>
      <w:r>
        <w:t>7.  Acknowledgements</w:t>
      </w:r>
    </w:p>
    <w:p w14:paraId="000000B9" w14:textId="77777777" w:rsidR="00D77972" w:rsidRDefault="00000000">
      <w:r>
        <w:t>This work was funded by the International Livestock Research Institute (ILRI) under the CGIAR Initiative on Climate Resilience (</w:t>
      </w:r>
      <w:proofErr w:type="spellStart"/>
      <w:r>
        <w:t>ClimBeR</w:t>
      </w:r>
      <w:proofErr w:type="spellEnd"/>
      <w:r>
        <w:t>). The authors thank the ILRI project team for their guidance and stakeholder engagement support throughout the protocol development and screening process. The systematic map protocol was peer-reviewed by an independent Methods Advisor and informed by feedback from the CGIAR and ILRI stakeholder network.</w:t>
      </w:r>
    </w:p>
    <w:p w14:paraId="000000BA" w14:textId="77777777" w:rsidR="00D77972" w:rsidRDefault="00000000">
      <w:pPr>
        <w:pStyle w:val="Heading1"/>
      </w:pPr>
      <w:bookmarkStart w:id="27" w:name="_heading=h.laszmcq06e9b" w:colFirst="0" w:colLast="0"/>
      <w:bookmarkEnd w:id="27"/>
      <w:r>
        <w:t>8.  References</w:t>
      </w:r>
    </w:p>
    <w:p w14:paraId="000000BB" w14:textId="77777777" w:rsidR="00D77972" w:rsidRDefault="00000000">
      <w:pPr>
        <w:numPr>
          <w:ilvl w:val="0"/>
          <w:numId w:val="3"/>
        </w:numPr>
        <w:spacing w:after="0"/>
      </w:pPr>
      <w:proofErr w:type="spellStart"/>
      <w:r>
        <w:t>Bristlepine</w:t>
      </w:r>
      <w:proofErr w:type="spellEnd"/>
      <w:r>
        <w:t xml:space="preserve"> Resilience Consultants (2026). Deliverable 3: Final Systematic Map Protocol — Measuring what matters: tracking climate adaptation processes and outcomes for smallholder producers in the agriculture sector. January 2026, v3. </w:t>
      </w:r>
      <w:proofErr w:type="spellStart"/>
      <w:r>
        <w:t>Zenodo</w:t>
      </w:r>
      <w:proofErr w:type="spellEnd"/>
      <w:r>
        <w:t xml:space="preserve">. </w:t>
      </w:r>
      <w:hyperlink r:id="rId32">
        <w:r w:rsidR="00D77972">
          <w:rPr>
            <w:color w:val="1155CC"/>
            <w:u w:val="single"/>
          </w:rPr>
          <w:t>https://doi.org/10.5281/zenodo.19811629</w:t>
        </w:r>
      </w:hyperlink>
      <w:r>
        <w:t xml:space="preserve"> </w:t>
      </w:r>
    </w:p>
    <w:p w14:paraId="000000BC" w14:textId="77777777" w:rsidR="00D77972" w:rsidRDefault="00000000">
      <w:pPr>
        <w:numPr>
          <w:ilvl w:val="0"/>
          <w:numId w:val="3"/>
        </w:numPr>
        <w:spacing w:before="0" w:after="0"/>
      </w:pPr>
      <w:r>
        <w:t xml:space="preserve">Collaboration for Environmental Evidence (2018). Guidelines and Standards for Evidence Synthesis in Environmental Management. Version 5.1. Pullin AS, Frampton GK, </w:t>
      </w:r>
      <w:proofErr w:type="spellStart"/>
      <w:r>
        <w:t>Livoreil</w:t>
      </w:r>
      <w:proofErr w:type="spellEnd"/>
      <w:r>
        <w:t xml:space="preserve"> B, </w:t>
      </w:r>
      <w:proofErr w:type="spellStart"/>
      <w:r>
        <w:t>Petrokofsky</w:t>
      </w:r>
      <w:proofErr w:type="spellEnd"/>
      <w:r>
        <w:t xml:space="preserve"> G (eds). </w:t>
      </w:r>
      <w:hyperlink r:id="rId33">
        <w:r w:rsidR="00D77972">
          <w:rPr>
            <w:color w:val="1155CC"/>
            <w:u w:val="single"/>
          </w:rPr>
          <w:t>https://www.environmentalevidence.org/guidelines</w:t>
        </w:r>
      </w:hyperlink>
    </w:p>
    <w:p w14:paraId="000000BD" w14:textId="77777777" w:rsidR="00D77972" w:rsidRDefault="00000000">
      <w:pPr>
        <w:numPr>
          <w:ilvl w:val="0"/>
          <w:numId w:val="3"/>
        </w:numPr>
        <w:spacing w:before="0"/>
      </w:pPr>
      <w:r>
        <w:t xml:space="preserve">Haddaway, N.R., Macura, B., Whaley, P. and Pullin, A.S. (2018). ROSES Reporting standards for Systematic Evidence Syntheses: pro forma, flow diagram and descriptive summary of the plan and conduct of environmental systematic reviews and systematic maps. Environmental Evidence, 7, 7. </w:t>
      </w:r>
      <w:hyperlink r:id="rId34">
        <w:r w:rsidR="00D77972">
          <w:rPr>
            <w:color w:val="1155CC"/>
            <w:u w:val="single"/>
          </w:rPr>
          <w:t>https://doi.org/10.1186/s13750-018-0121-7</w:t>
        </w:r>
      </w:hyperlink>
    </w:p>
    <w:p w14:paraId="000000BE" w14:textId="77777777" w:rsidR="00D77972" w:rsidRDefault="00D77972"/>
    <w:sectPr w:rsidR="00D7797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1A4A5" w14:textId="77777777" w:rsidR="004B6584" w:rsidRDefault="004B6584">
      <w:pPr>
        <w:spacing w:before="0" w:after="0" w:line="240" w:lineRule="auto"/>
      </w:pPr>
      <w:r>
        <w:separator/>
      </w:r>
    </w:p>
  </w:endnote>
  <w:endnote w:type="continuationSeparator" w:id="0">
    <w:p w14:paraId="18805DFF" w14:textId="77777777" w:rsidR="004B6584" w:rsidRDefault="004B658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6D244A7-6085-0B4E-ADFA-1564043C93C1}"/>
  </w:font>
  <w:font w:name="Noto Sans Symbols">
    <w:panose1 w:val="020B0604020202020204"/>
    <w:charset w:val="00"/>
    <w:family w:val="auto"/>
    <w:pitch w:val="default"/>
    <w:embedRegular r:id="rId2" w:fontKey="{8033E451-860E-2B47-AD2E-F5BBFD7129D3}"/>
  </w:font>
  <w:font w:name="Courier New">
    <w:panose1 w:val="02070309020205020404"/>
    <w:charset w:val="00"/>
    <w:family w:val="modern"/>
    <w:pitch w:val="fixed"/>
    <w:sig w:usb0="E0002AFF" w:usb1="C0007843" w:usb2="00000009" w:usb3="00000000" w:csb0="000001FF" w:csb1="00000000"/>
    <w:embedRegular r:id="rId3" w:fontKey="{205909CA-B604-3C41-B894-3053AD2CF7E9}"/>
  </w:font>
  <w:font w:name="Lato">
    <w:panose1 w:val="020F0502020204030203"/>
    <w:charset w:val="00"/>
    <w:family w:val="swiss"/>
    <w:pitch w:val="variable"/>
    <w:sig w:usb0="E10002FF" w:usb1="5000ECFF" w:usb2="00000021" w:usb3="00000000" w:csb0="0000019F" w:csb1="00000000"/>
    <w:embedRegular r:id="rId4" w:fontKey="{24CE9F63-269A-BD4E-9BC0-B66441C25FA8}"/>
    <w:embedBold r:id="rId5" w:fontKey="{217017A8-0D0C-9C49-A78F-ADF7C263BF04}"/>
    <w:embedItalic r:id="rId6" w:fontKey="{3B97570E-EF9F-DA41-9B18-085B3DED0BF6}"/>
    <w:embedBoldItalic r:id="rId7" w:fontKey="{AC371BF1-D836-744A-81F5-5E4FBB521301}"/>
  </w:font>
  <w:font w:name="EB Garamond">
    <w:panose1 w:val="00000500000000000000"/>
    <w:charset w:val="00"/>
    <w:family w:val="auto"/>
    <w:pitch w:val="variable"/>
    <w:sig w:usb0="E00002FF" w:usb1="02000413" w:usb2="00000000" w:usb3="00000000" w:csb0="0000019F" w:csb1="00000000"/>
    <w:embedRegular r:id="rId8" w:fontKey="{380FAA89-5CBE-694F-9EB9-FE84AE85AC00}"/>
    <w:embedBold r:id="rId9" w:fontKey="{AD3E84ED-DEDC-F244-8C68-C99FFD93993A}"/>
  </w:font>
  <w:font w:name="Arial">
    <w:panose1 w:val="020B0604020202020204"/>
    <w:charset w:val="00"/>
    <w:family w:val="swiss"/>
    <w:pitch w:val="variable"/>
    <w:sig w:usb0="E0002AFF" w:usb1="C0007843" w:usb2="00000009" w:usb3="00000000" w:csb0="000001FF" w:csb1="00000000"/>
    <w:embedRegular r:id="rId10" w:fontKey="{42F7280B-803F-804D-8B5A-EB8E9D24F71E}"/>
  </w:font>
  <w:font w:name="Nova Mono">
    <w:altName w:val="Calibri"/>
    <w:panose1 w:val="020B0604020202020204"/>
    <w:charset w:val="00"/>
    <w:family w:val="auto"/>
    <w:pitch w:val="default"/>
  </w:font>
  <w:font w:name="Cambria Math">
    <w:panose1 w:val="02040503050406030204"/>
    <w:charset w:val="00"/>
    <w:family w:val="roman"/>
    <w:pitch w:val="variable"/>
    <w:sig w:usb0="E00002FF" w:usb1="420024FF" w:usb2="00000000" w:usb3="00000000" w:csb0="0000019F" w:csb1="00000000"/>
    <w:embedBold r:id="rId12" w:fontKey="{61FAE772-F4D1-384E-9BBC-D0F193704B47}"/>
  </w:font>
  <w:font w:name="Calibri">
    <w:panose1 w:val="020F0502020204030204"/>
    <w:charset w:val="00"/>
    <w:family w:val="swiss"/>
    <w:pitch w:val="variable"/>
    <w:sig w:usb0="E0002AFF" w:usb1="C000247B" w:usb2="00000009" w:usb3="00000000" w:csb0="000001FF" w:csb1="00000000"/>
    <w:embedRegular r:id="rId13" w:fontKey="{86179D97-50C8-184A-9F09-A5B53E2E7908}"/>
  </w:font>
  <w:font w:name="Cambria">
    <w:panose1 w:val="02040503050406030204"/>
    <w:charset w:val="00"/>
    <w:family w:val="roman"/>
    <w:pitch w:val="variable"/>
    <w:sig w:usb0="E00002FF" w:usb1="400004FF" w:usb2="00000000" w:usb3="00000000" w:csb0="0000019F" w:csb1="00000000"/>
    <w:embedRegular r:id="rId14" w:fontKey="{2B3F22B8-1900-5D42-9A33-C1FA8112DD5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8" w14:textId="77777777" w:rsidR="00D77972" w:rsidRDefault="00D77972">
    <w:pPr>
      <w:pBdr>
        <w:top w:val="nil"/>
        <w:left w:val="nil"/>
        <w:bottom w:val="nil"/>
        <w:right w:val="nil"/>
        <w:between w:val="nil"/>
      </w:pBdr>
      <w:tabs>
        <w:tab w:val="center" w:pos="4513"/>
        <w:tab w:val="right" w:pos="9026"/>
      </w:tabs>
      <w:spacing w:before="0"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9" w14:textId="3BF45270" w:rsidR="00D77972" w:rsidRDefault="00000000">
    <w:pPr>
      <w:pBdr>
        <w:top w:val="single" w:sz="18" w:space="2" w:color="21472E"/>
      </w:pBdr>
      <w:tabs>
        <w:tab w:val="right" w:pos="12960"/>
        <w:tab w:val="right" w:pos="8460"/>
        <w:tab w:val="right" w:pos="8460"/>
      </w:tabs>
      <w:rPr>
        <w:rFonts w:ascii="EB Garamond" w:eastAsia="EB Garamond" w:hAnsi="EB Garamond" w:cs="EB Garamond"/>
        <w:color w:val="21472E"/>
      </w:rPr>
    </w:pPr>
    <w:proofErr w:type="spellStart"/>
    <w:r>
      <w:rPr>
        <w:rFonts w:ascii="EB Garamond" w:eastAsia="EB Garamond" w:hAnsi="EB Garamond" w:cs="EB Garamond"/>
        <w:color w:val="21472E"/>
      </w:rPr>
      <w:t>Bristlepine</w:t>
    </w:r>
    <w:proofErr w:type="spellEnd"/>
    <w:r>
      <w:rPr>
        <w:rFonts w:ascii="EB Garamond" w:eastAsia="EB Garamond" w:hAnsi="EB Garamond" w:cs="EB Garamond"/>
        <w:color w:val="21472E"/>
      </w:rPr>
      <w:t xml:space="preserve"> Resilience Consultants</w:t>
    </w:r>
    <w:r>
      <w:tab/>
    </w:r>
    <w:r>
      <w:tab/>
    </w:r>
    <w:r>
      <w:rPr>
        <w:rFonts w:ascii="EB Garamond" w:eastAsia="EB Garamond" w:hAnsi="EB Garamond" w:cs="EB Garamond"/>
        <w:color w:val="21472E"/>
      </w:rPr>
      <w:fldChar w:fldCharType="begin"/>
    </w:r>
    <w:r>
      <w:rPr>
        <w:rFonts w:ascii="EB Garamond" w:eastAsia="EB Garamond" w:hAnsi="EB Garamond" w:cs="EB Garamond"/>
        <w:color w:val="21472E"/>
      </w:rPr>
      <w:instrText>PAGE</w:instrText>
    </w:r>
    <w:r>
      <w:rPr>
        <w:rFonts w:ascii="EB Garamond" w:eastAsia="EB Garamond" w:hAnsi="EB Garamond" w:cs="EB Garamond"/>
        <w:color w:val="21472E"/>
      </w:rPr>
      <w:fldChar w:fldCharType="separate"/>
    </w:r>
    <w:r w:rsidR="006A1315">
      <w:rPr>
        <w:rFonts w:ascii="EB Garamond" w:eastAsia="EB Garamond" w:hAnsi="EB Garamond" w:cs="EB Garamond"/>
        <w:noProof/>
        <w:color w:val="21472E"/>
      </w:rPr>
      <w:t>1</w:t>
    </w:r>
    <w:r>
      <w:rPr>
        <w:rFonts w:ascii="EB Garamond" w:eastAsia="EB Garamond" w:hAnsi="EB Garamond" w:cs="EB Garamond"/>
        <w:color w:val="21472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A" w14:textId="77777777" w:rsidR="00D77972" w:rsidRDefault="00D77972">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2A826" w14:textId="77777777" w:rsidR="004B6584" w:rsidRDefault="004B6584">
      <w:pPr>
        <w:spacing w:before="0" w:after="0" w:line="240" w:lineRule="auto"/>
      </w:pPr>
      <w:r>
        <w:separator/>
      </w:r>
    </w:p>
  </w:footnote>
  <w:footnote w:type="continuationSeparator" w:id="0">
    <w:p w14:paraId="738A87D2" w14:textId="77777777" w:rsidR="004B6584" w:rsidRDefault="004B658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F" w14:textId="77777777" w:rsidR="00D77972" w:rsidRDefault="00D77972">
    <w:pPr>
      <w:pBdr>
        <w:top w:val="nil"/>
        <w:left w:val="nil"/>
        <w:bottom w:val="nil"/>
        <w:right w:val="nil"/>
        <w:between w:val="nil"/>
      </w:pBdr>
      <w:tabs>
        <w:tab w:val="center" w:pos="4513"/>
        <w:tab w:val="right" w:pos="9026"/>
      </w:tabs>
      <w:spacing w:before="0" w:after="0" w:line="240" w:lineRule="auto"/>
      <w:rPr>
        <w:color w:val="000000"/>
      </w:rPr>
    </w:pPr>
  </w:p>
  <w:p w14:paraId="000000C0" w14:textId="77777777" w:rsidR="00D77972" w:rsidRDefault="00000000">
    <w:r>
      <w:rPr>
        <w:noProof/>
      </w:rPr>
      <mc:AlternateContent>
        <mc:Choice Requires="wpg">
          <w:drawing>
            <wp:anchor distT="0" distB="0" distL="0" distR="0" simplePos="0" relativeHeight="251672576" behindDoc="1" locked="0" layoutInCell="1" hidden="0" allowOverlap="1" wp14:anchorId="026054D9" wp14:editId="44A3A920">
              <wp:simplePos x="0" y="0"/>
              <wp:positionH relativeFrom="page">
                <wp:posOffset>-53963</wp:posOffset>
              </wp:positionH>
              <wp:positionV relativeFrom="page">
                <wp:posOffset>-9522</wp:posOffset>
              </wp:positionV>
              <wp:extent cx="31750" cy="31750"/>
              <wp:effectExtent l="0" t="0" r="0" b="0"/>
              <wp:wrapNone/>
              <wp:docPr id="12" name="Rectangle 12"/>
              <wp:cNvGraphicFramePr/>
              <a:graphic xmlns:a="http://schemas.openxmlformats.org/drawingml/2006/main">
                <a:graphicData uri="http://schemas.microsoft.com/office/word/2010/wordprocessingShape">
                  <wps:wsp>
                    <wps:cNvSpPr/>
                    <wps:spPr>
                      <a:xfrm>
                        <a:off x="5345683" y="3779683"/>
                        <a:ext cx="635" cy="635"/>
                      </a:xfrm>
                      <a:prstGeom prst="rect">
                        <a:avLst/>
                      </a:prstGeom>
                      <a:solidFill>
                        <a:srgbClr val="FFFFFF"/>
                      </a:solidFill>
                      <a:ln>
                        <a:noFill/>
                      </a:ln>
                    </wps:spPr>
                    <wps:txbx>
                      <w:txbxContent>
                        <w:p w14:paraId="72433DE9" w14:textId="77777777" w:rsidR="00D77972" w:rsidRDefault="00D7797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-53963</wp:posOffset>
              </wp:positionH>
              <wp:positionV relativeFrom="page">
                <wp:posOffset>-9522</wp:posOffset>
              </wp:positionV>
              <wp:extent cx="31750" cy="31750"/>
              <wp:effectExtent b="0" l="0" r="0" t="0"/>
              <wp:wrapNone/>
              <wp:docPr id="12"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31750" cy="31750"/>
                      </a:xfrm>
                      <a:prstGeom prst="rect"/>
                      <a:ln/>
                    </pic:spPr>
                  </pic:pic>
                </a:graphicData>
              </a:graphic>
            </wp:anchor>
          </w:drawing>
        </mc:Fallback>
      </mc:AlternateContent>
    </w:r>
    <w:r>
      <w:rPr>
        <w:noProof/>
      </w:rPr>
      <mc:AlternateContent>
        <mc:Choice Requires="wpg">
          <w:drawing>
            <wp:anchor distT="0" distB="0" distL="0" distR="0" simplePos="0" relativeHeight="251673600" behindDoc="1" locked="0" layoutInCell="1" hidden="0" allowOverlap="1" wp14:anchorId="559C157B" wp14:editId="5FF0ECE5">
              <wp:simplePos x="0" y="0"/>
              <wp:positionH relativeFrom="page">
                <wp:posOffset>-53963</wp:posOffset>
              </wp:positionH>
              <wp:positionV relativeFrom="page">
                <wp:posOffset>-9522</wp:posOffset>
              </wp:positionV>
              <wp:extent cx="31750" cy="31750"/>
              <wp:effectExtent l="0" t="0" r="0" b="0"/>
              <wp:wrapNone/>
              <wp:docPr id="18" name="Rectangle 18"/>
              <wp:cNvGraphicFramePr/>
              <a:graphic xmlns:a="http://schemas.openxmlformats.org/drawingml/2006/main">
                <a:graphicData uri="http://schemas.microsoft.com/office/word/2010/wordprocessingShape">
                  <wps:wsp>
                    <wps:cNvSpPr/>
                    <wps:spPr>
                      <a:xfrm>
                        <a:off x="5345683" y="3779683"/>
                        <a:ext cx="635" cy="635"/>
                      </a:xfrm>
                      <a:prstGeom prst="rect">
                        <a:avLst/>
                      </a:prstGeom>
                      <a:solidFill>
                        <a:srgbClr val="FFFFFF"/>
                      </a:solidFill>
                      <a:ln>
                        <a:noFill/>
                      </a:ln>
                    </wps:spPr>
                    <wps:txbx>
                      <w:txbxContent>
                        <w:p w14:paraId="085E0263" w14:textId="77777777" w:rsidR="00D77972" w:rsidRDefault="00D7797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-53963</wp:posOffset>
              </wp:positionH>
              <wp:positionV relativeFrom="page">
                <wp:posOffset>-9522</wp:posOffset>
              </wp:positionV>
              <wp:extent cx="31750" cy="31750"/>
              <wp:effectExtent b="0" l="0" r="0" t="0"/>
              <wp:wrapNone/>
              <wp:docPr id="18" name="image39.png"/>
              <a:graphic>
                <a:graphicData uri="http://schemas.openxmlformats.org/drawingml/2006/picture">
                  <pic:pic>
                    <pic:nvPicPr>
                      <pic:cNvPr id="0" name="image39.png"/>
                      <pic:cNvPicPr preferRelativeResize="0"/>
                    </pic:nvPicPr>
                    <pic:blipFill>
                      <a:blip r:embed="rId1"/>
                      <a:srcRect/>
                      <a:stretch>
                        <a:fillRect/>
                      </a:stretch>
                    </pic:blipFill>
                    <pic:spPr>
                      <a:xfrm>
                        <a:off x="0" y="0"/>
                        <a:ext cx="31750" cy="31750"/>
                      </a:xfrm>
                      <a:prstGeom prst="rect"/>
                      <a:ln/>
                    </pic:spPr>
                  </pic:pic>
                </a:graphicData>
              </a:graphic>
            </wp:anchor>
          </w:drawing>
        </mc:Fallback>
      </mc:AlternateContent>
    </w:r>
  </w:p>
  <w:p w14:paraId="000000C1" w14:textId="77777777" w:rsidR="00D77972" w:rsidRDefault="00000000">
    <w:r>
      <w:rPr>
        <w:noProof/>
      </w:rPr>
      <mc:AlternateContent>
        <mc:Choice Requires="wpg">
          <w:drawing>
            <wp:anchor distT="0" distB="0" distL="0" distR="0" simplePos="0" relativeHeight="251674624" behindDoc="1" locked="0" layoutInCell="1" hidden="0" allowOverlap="1" wp14:anchorId="38BCE588" wp14:editId="41BE722A">
              <wp:simplePos x="0" y="0"/>
              <wp:positionH relativeFrom="page">
                <wp:posOffset>-53963</wp:posOffset>
              </wp:positionH>
              <wp:positionV relativeFrom="page">
                <wp:posOffset>-9522</wp:posOffset>
              </wp:positionV>
              <wp:extent cx="31750" cy="31750"/>
              <wp:effectExtent l="0" t="0" r="0" b="0"/>
              <wp:wrapNone/>
              <wp:docPr id="9" name="Rectangle 9"/>
              <wp:cNvGraphicFramePr/>
              <a:graphic xmlns:a="http://schemas.openxmlformats.org/drawingml/2006/main">
                <a:graphicData uri="http://schemas.microsoft.com/office/word/2010/wordprocessingShape">
                  <wps:wsp>
                    <wps:cNvSpPr/>
                    <wps:spPr>
                      <a:xfrm>
                        <a:off x="5345683" y="3779683"/>
                        <a:ext cx="635" cy="635"/>
                      </a:xfrm>
                      <a:prstGeom prst="rect">
                        <a:avLst/>
                      </a:prstGeom>
                      <a:solidFill>
                        <a:srgbClr val="FFFFFF"/>
                      </a:solidFill>
                      <a:ln>
                        <a:noFill/>
                      </a:ln>
                    </wps:spPr>
                    <wps:txbx>
                      <w:txbxContent>
                        <w:p w14:paraId="3BC58040" w14:textId="77777777" w:rsidR="00D77972" w:rsidRDefault="00D7797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-53963</wp:posOffset>
              </wp:positionH>
              <wp:positionV relativeFrom="page">
                <wp:posOffset>-9522</wp:posOffset>
              </wp:positionV>
              <wp:extent cx="31750" cy="31750"/>
              <wp:effectExtent b="0" l="0" r="0" t="0"/>
              <wp:wrapNone/>
              <wp:docPr id="9"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31750" cy="31750"/>
                      </a:xfrm>
                      <a:prstGeom prst="rect"/>
                      <a:ln/>
                    </pic:spPr>
                  </pic:pic>
                </a:graphicData>
              </a:graphic>
            </wp:anchor>
          </w:drawing>
        </mc:Fallback>
      </mc:AlternateContent>
    </w:r>
    <w:r>
      <w:rPr>
        <w:noProof/>
      </w:rPr>
      <mc:AlternateContent>
        <mc:Choice Requires="wpg">
          <w:drawing>
            <wp:anchor distT="0" distB="0" distL="0" distR="0" simplePos="0" relativeHeight="251675648" behindDoc="1" locked="0" layoutInCell="1" hidden="0" allowOverlap="1" wp14:anchorId="422E9458" wp14:editId="0FFDBAB4">
              <wp:simplePos x="0" y="0"/>
              <wp:positionH relativeFrom="page">
                <wp:posOffset>-53963</wp:posOffset>
              </wp:positionH>
              <wp:positionV relativeFrom="page">
                <wp:posOffset>-9522</wp:posOffset>
              </wp:positionV>
              <wp:extent cx="31750" cy="31750"/>
              <wp:effectExtent l="0" t="0" r="0" b="0"/>
              <wp:wrapNone/>
              <wp:docPr id="3" name="Rectangle 3"/>
              <wp:cNvGraphicFramePr/>
              <a:graphic xmlns:a="http://schemas.openxmlformats.org/drawingml/2006/main">
                <a:graphicData uri="http://schemas.microsoft.com/office/word/2010/wordprocessingShape">
                  <wps:wsp>
                    <wps:cNvSpPr/>
                    <wps:spPr>
                      <a:xfrm>
                        <a:off x="5345683" y="3779683"/>
                        <a:ext cx="635" cy="635"/>
                      </a:xfrm>
                      <a:prstGeom prst="rect">
                        <a:avLst/>
                      </a:prstGeom>
                      <a:solidFill>
                        <a:srgbClr val="FFFFFF"/>
                      </a:solidFill>
                      <a:ln>
                        <a:noFill/>
                      </a:ln>
                    </wps:spPr>
                    <wps:txbx>
                      <w:txbxContent>
                        <w:p w14:paraId="24064254" w14:textId="77777777" w:rsidR="00D77972" w:rsidRDefault="00D7797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-53963</wp:posOffset>
              </wp:positionH>
              <wp:positionV relativeFrom="page">
                <wp:posOffset>-9522</wp:posOffset>
              </wp:positionV>
              <wp:extent cx="31750" cy="31750"/>
              <wp:effectExtent b="0" l="0" r="0" t="0"/>
              <wp:wrapNone/>
              <wp:docPr id="3"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31750" cy="31750"/>
                      </a:xfrm>
                      <a:prstGeom prst="rect"/>
                      <a:ln/>
                    </pic:spPr>
                  </pic:pic>
                </a:graphicData>
              </a:graphic>
            </wp:anchor>
          </w:drawing>
        </mc:Fallback>
      </mc:AlternateContent>
    </w:r>
  </w:p>
  <w:p w14:paraId="000000C2" w14:textId="77777777" w:rsidR="00D77972" w:rsidRDefault="00000000">
    <w:r>
      <w:rPr>
        <w:noProof/>
      </w:rPr>
      <mc:AlternateContent>
        <mc:Choice Requires="wpg">
          <w:drawing>
            <wp:anchor distT="0" distB="0" distL="0" distR="0" simplePos="0" relativeHeight="251676672" behindDoc="1" locked="0" layoutInCell="1" hidden="0" allowOverlap="1" wp14:anchorId="13F050DA" wp14:editId="055A7D49">
              <wp:simplePos x="0" y="0"/>
              <wp:positionH relativeFrom="page">
                <wp:posOffset>-53963</wp:posOffset>
              </wp:positionH>
              <wp:positionV relativeFrom="page">
                <wp:posOffset>-9522</wp:posOffset>
              </wp:positionV>
              <wp:extent cx="31750" cy="31750"/>
              <wp:effectExtent l="0" t="0" r="0" b="0"/>
              <wp:wrapNone/>
              <wp:docPr id="4" name="Rectangle 4"/>
              <wp:cNvGraphicFramePr/>
              <a:graphic xmlns:a="http://schemas.openxmlformats.org/drawingml/2006/main">
                <a:graphicData uri="http://schemas.microsoft.com/office/word/2010/wordprocessingShape">
                  <wps:wsp>
                    <wps:cNvSpPr/>
                    <wps:spPr>
                      <a:xfrm>
                        <a:off x="5345683" y="3779683"/>
                        <a:ext cx="635" cy="635"/>
                      </a:xfrm>
                      <a:prstGeom prst="rect">
                        <a:avLst/>
                      </a:prstGeom>
                      <a:solidFill>
                        <a:srgbClr val="FFFFFF"/>
                      </a:solidFill>
                      <a:ln>
                        <a:noFill/>
                      </a:ln>
                    </wps:spPr>
                    <wps:txbx>
                      <w:txbxContent>
                        <w:p w14:paraId="646E0093" w14:textId="77777777" w:rsidR="00D77972" w:rsidRDefault="00D7797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-53963</wp:posOffset>
              </wp:positionH>
              <wp:positionV relativeFrom="page">
                <wp:posOffset>-9522</wp:posOffset>
              </wp:positionV>
              <wp:extent cx="31750" cy="31750"/>
              <wp:effectExtent b="0" l="0" r="0" t="0"/>
              <wp:wrapNone/>
              <wp:docPr id="4"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31750" cy="31750"/>
                      </a:xfrm>
                      <a:prstGeom prst="rect"/>
                      <a:ln/>
                    </pic:spPr>
                  </pic:pic>
                </a:graphicData>
              </a:graphic>
            </wp:anchor>
          </w:drawing>
        </mc:Fallback>
      </mc:AlternateContent>
    </w:r>
    <w:r>
      <w:rPr>
        <w:noProof/>
      </w:rPr>
      <mc:AlternateContent>
        <mc:Choice Requires="wpg">
          <w:drawing>
            <wp:anchor distT="0" distB="0" distL="0" distR="0" simplePos="0" relativeHeight="251677696" behindDoc="1" locked="0" layoutInCell="1" hidden="0" allowOverlap="1" wp14:anchorId="7B8514EF" wp14:editId="3B81169A">
              <wp:simplePos x="0" y="0"/>
              <wp:positionH relativeFrom="page">
                <wp:posOffset>-53963</wp:posOffset>
              </wp:positionH>
              <wp:positionV relativeFrom="page">
                <wp:posOffset>-9522</wp:posOffset>
              </wp:positionV>
              <wp:extent cx="31750" cy="31750"/>
              <wp:effectExtent l="0" t="0" r="0" b="0"/>
              <wp:wrapNone/>
              <wp:docPr id="8" name="Rectangle 8"/>
              <wp:cNvGraphicFramePr/>
              <a:graphic xmlns:a="http://schemas.openxmlformats.org/drawingml/2006/main">
                <a:graphicData uri="http://schemas.microsoft.com/office/word/2010/wordprocessingShape">
                  <wps:wsp>
                    <wps:cNvSpPr/>
                    <wps:spPr>
                      <a:xfrm>
                        <a:off x="5345683" y="3779683"/>
                        <a:ext cx="635" cy="635"/>
                      </a:xfrm>
                      <a:prstGeom prst="rect">
                        <a:avLst/>
                      </a:prstGeom>
                      <a:solidFill>
                        <a:srgbClr val="FFFFFF"/>
                      </a:solidFill>
                      <a:ln>
                        <a:noFill/>
                      </a:ln>
                    </wps:spPr>
                    <wps:txbx>
                      <w:txbxContent>
                        <w:p w14:paraId="26C2DE91" w14:textId="77777777" w:rsidR="00D77972" w:rsidRDefault="00D7797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-53963</wp:posOffset>
              </wp:positionH>
              <wp:positionV relativeFrom="page">
                <wp:posOffset>-9522</wp:posOffset>
              </wp:positionV>
              <wp:extent cx="31750" cy="31750"/>
              <wp:effectExtent b="0" l="0" r="0" t="0"/>
              <wp:wrapNone/>
              <wp:docPr id="8"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31750" cy="3175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3" w14:textId="77777777" w:rsidR="00D77972" w:rsidRDefault="00000000">
    <w:pPr>
      <w:spacing w:before="160" w:after="160"/>
    </w:pPr>
    <w:r>
      <w:rPr>
        <w:i/>
        <w:iCs/>
        <w:color w:val="4D311A"/>
        <w:sz w:val="24"/>
        <w:szCs w:val="24"/>
      </w:rPr>
      <w:t>Systematic Map</w:t>
    </w:r>
    <w:r>
      <w:rPr>
        <w:i/>
        <w:iCs/>
        <w:noProof/>
        <w:color w:val="4D311A"/>
        <w:sz w:val="24"/>
        <w:szCs w:val="24"/>
      </w:rPr>
      <w:drawing>
        <wp:anchor distT="0" distB="0" distL="0" distR="0" simplePos="0" relativeHeight="251658240" behindDoc="1" locked="0" layoutInCell="1" hidden="0" allowOverlap="1" wp14:anchorId="4627B0FF" wp14:editId="7BBDF529">
          <wp:simplePos x="0" y="0"/>
          <wp:positionH relativeFrom="page">
            <wp:posOffset>6400800</wp:posOffset>
          </wp:positionH>
          <wp:positionV relativeFrom="page">
            <wp:posOffset>457200</wp:posOffset>
          </wp:positionV>
          <wp:extent cx="457200" cy="457200"/>
          <wp:effectExtent l="0" t="0" r="0" b="0"/>
          <wp:wrapNone/>
          <wp:docPr id="2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457200" cy="457200"/>
                  </a:xfrm>
                  <a:prstGeom prst="rect">
                    <a:avLst/>
                  </a:prstGeom>
                  <a:ln/>
                </pic:spPr>
              </pic:pic>
            </a:graphicData>
          </a:graphic>
        </wp:anchor>
      </w:drawing>
    </w:r>
    <w:r>
      <w:rPr>
        <w:i/>
        <w:iCs/>
        <w:noProof/>
        <w:color w:val="4D311A"/>
        <w:sz w:val="24"/>
        <w:szCs w:val="24"/>
      </w:rPr>
      <mc:AlternateContent>
        <mc:Choice Requires="wpg">
          <w:drawing>
            <wp:anchor distT="0" distB="0" distL="0" distR="0" simplePos="0" relativeHeight="251659264" behindDoc="1" locked="0" layoutInCell="1" hidden="0" allowOverlap="1" wp14:anchorId="41730D85" wp14:editId="75DA893F">
              <wp:simplePos x="0" y="0"/>
              <wp:positionH relativeFrom="page">
                <wp:posOffset>-53963</wp:posOffset>
              </wp:positionH>
              <wp:positionV relativeFrom="page">
                <wp:posOffset>-9522</wp:posOffset>
              </wp:positionV>
              <wp:extent cx="31750" cy="31750"/>
              <wp:effectExtent l="0" t="0" r="0" b="0"/>
              <wp:wrapNone/>
              <wp:docPr id="14" name="Rectangle 14"/>
              <wp:cNvGraphicFramePr/>
              <a:graphic xmlns:a="http://schemas.openxmlformats.org/drawingml/2006/main">
                <a:graphicData uri="http://schemas.microsoft.com/office/word/2010/wordprocessingShape">
                  <wps:wsp>
                    <wps:cNvSpPr/>
                    <wps:spPr>
                      <a:xfrm>
                        <a:off x="5345683" y="3779683"/>
                        <a:ext cx="635" cy="635"/>
                      </a:xfrm>
                      <a:prstGeom prst="rect">
                        <a:avLst/>
                      </a:prstGeom>
                      <a:solidFill>
                        <a:srgbClr val="FFFFFF"/>
                      </a:solidFill>
                      <a:ln>
                        <a:noFill/>
                      </a:ln>
                    </wps:spPr>
                    <wps:txbx>
                      <w:txbxContent>
                        <w:p w14:paraId="25A39C4F" w14:textId="77777777" w:rsidR="00D77972" w:rsidRDefault="00D7797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-53963</wp:posOffset>
              </wp:positionH>
              <wp:positionV relativeFrom="page">
                <wp:posOffset>-9522</wp:posOffset>
              </wp:positionV>
              <wp:extent cx="31750" cy="31750"/>
              <wp:effectExtent b="0" l="0" r="0" t="0"/>
              <wp:wrapNone/>
              <wp:docPr id="14" name="image35.png"/>
              <a:graphic>
                <a:graphicData uri="http://schemas.openxmlformats.org/drawingml/2006/picture">
                  <pic:pic>
                    <pic:nvPicPr>
                      <pic:cNvPr id="0" name="image35.png"/>
                      <pic:cNvPicPr preferRelativeResize="0"/>
                    </pic:nvPicPr>
                    <pic:blipFill>
                      <a:blip r:embed="rId2"/>
                      <a:srcRect/>
                      <a:stretch>
                        <a:fillRect/>
                      </a:stretch>
                    </pic:blipFill>
                    <pic:spPr>
                      <a:xfrm>
                        <a:off x="0" y="0"/>
                        <a:ext cx="31750" cy="31750"/>
                      </a:xfrm>
                      <a:prstGeom prst="rect"/>
                      <a:ln/>
                    </pic:spPr>
                  </pic:pic>
                </a:graphicData>
              </a:graphic>
            </wp:anchor>
          </w:drawing>
        </mc:Fallback>
      </mc:AlternateContent>
    </w:r>
    <w:r>
      <w:rPr>
        <w:i/>
        <w:iCs/>
        <w:noProof/>
        <w:color w:val="4D311A"/>
        <w:sz w:val="24"/>
        <w:szCs w:val="24"/>
      </w:rPr>
      <mc:AlternateContent>
        <mc:Choice Requires="wpg">
          <w:drawing>
            <wp:anchor distT="0" distB="0" distL="0" distR="0" simplePos="0" relativeHeight="251660288" behindDoc="1" locked="0" layoutInCell="1" hidden="0" allowOverlap="1" wp14:anchorId="5BD01F3C" wp14:editId="5A4B2978">
              <wp:simplePos x="0" y="0"/>
              <wp:positionH relativeFrom="page">
                <wp:posOffset>-53963</wp:posOffset>
              </wp:positionH>
              <wp:positionV relativeFrom="page">
                <wp:posOffset>-9522</wp:posOffset>
              </wp:positionV>
              <wp:extent cx="31750" cy="31750"/>
              <wp:effectExtent l="0" t="0" r="0" b="0"/>
              <wp:wrapNone/>
              <wp:docPr id="17" name="Rectangle 17"/>
              <wp:cNvGraphicFramePr/>
              <a:graphic xmlns:a="http://schemas.openxmlformats.org/drawingml/2006/main">
                <a:graphicData uri="http://schemas.microsoft.com/office/word/2010/wordprocessingShape">
                  <wps:wsp>
                    <wps:cNvSpPr/>
                    <wps:spPr>
                      <a:xfrm>
                        <a:off x="5345683" y="3779683"/>
                        <a:ext cx="635" cy="635"/>
                      </a:xfrm>
                      <a:prstGeom prst="rect">
                        <a:avLst/>
                      </a:prstGeom>
                      <a:solidFill>
                        <a:srgbClr val="FFFFFF"/>
                      </a:solidFill>
                      <a:ln>
                        <a:noFill/>
                      </a:ln>
                    </wps:spPr>
                    <wps:txbx>
                      <w:txbxContent>
                        <w:p w14:paraId="5A951881" w14:textId="77777777" w:rsidR="00D77972" w:rsidRDefault="00D7797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-53963</wp:posOffset>
              </wp:positionH>
              <wp:positionV relativeFrom="page">
                <wp:posOffset>-9522</wp:posOffset>
              </wp:positionV>
              <wp:extent cx="31750" cy="31750"/>
              <wp:effectExtent b="0" l="0" r="0" t="0"/>
              <wp:wrapNone/>
              <wp:docPr id="17" name="image38.png"/>
              <a:graphic>
                <a:graphicData uri="http://schemas.openxmlformats.org/drawingml/2006/picture">
                  <pic:pic>
                    <pic:nvPicPr>
                      <pic:cNvPr id="0" name="image38.png"/>
                      <pic:cNvPicPr preferRelativeResize="0"/>
                    </pic:nvPicPr>
                    <pic:blipFill>
                      <a:blip r:embed="rId2"/>
                      <a:srcRect/>
                      <a:stretch>
                        <a:fillRect/>
                      </a:stretch>
                    </pic:blipFill>
                    <pic:spPr>
                      <a:xfrm>
                        <a:off x="0" y="0"/>
                        <a:ext cx="31750" cy="31750"/>
                      </a:xfrm>
                      <a:prstGeom prst="rect"/>
                      <a:ln/>
                    </pic:spPr>
                  </pic:pic>
                </a:graphicData>
              </a:graphic>
            </wp:anchor>
          </w:drawing>
        </mc:Fallback>
      </mc:AlternateContent>
    </w:r>
    <w:r>
      <w:rPr>
        <w:noProof/>
      </w:rPr>
      <mc:AlternateContent>
        <mc:Choice Requires="wpg">
          <w:drawing>
            <wp:anchor distT="0" distB="0" distL="0" distR="0" simplePos="0" relativeHeight="251661312" behindDoc="1" locked="0" layoutInCell="1" hidden="0" allowOverlap="1" wp14:anchorId="1082D749" wp14:editId="0689B436">
              <wp:simplePos x="0" y="0"/>
              <wp:positionH relativeFrom="page">
                <wp:posOffset>-53963</wp:posOffset>
              </wp:positionH>
              <wp:positionV relativeFrom="page">
                <wp:posOffset>-9522</wp:posOffset>
              </wp:positionV>
              <wp:extent cx="31750" cy="31750"/>
              <wp:effectExtent l="0" t="0" r="0" b="0"/>
              <wp:wrapNone/>
              <wp:docPr id="13" name="Rectangle 13"/>
              <wp:cNvGraphicFramePr/>
              <a:graphic xmlns:a="http://schemas.openxmlformats.org/drawingml/2006/main">
                <a:graphicData uri="http://schemas.microsoft.com/office/word/2010/wordprocessingShape">
                  <wps:wsp>
                    <wps:cNvSpPr/>
                    <wps:spPr>
                      <a:xfrm>
                        <a:off x="5345683" y="3779683"/>
                        <a:ext cx="635" cy="635"/>
                      </a:xfrm>
                      <a:prstGeom prst="rect">
                        <a:avLst/>
                      </a:prstGeom>
                      <a:solidFill>
                        <a:srgbClr val="FFFFFF"/>
                      </a:solidFill>
                      <a:ln>
                        <a:noFill/>
                      </a:ln>
                    </wps:spPr>
                    <wps:txbx>
                      <w:txbxContent>
                        <w:p w14:paraId="210A65A5" w14:textId="77777777" w:rsidR="00D77972" w:rsidRDefault="00D7797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-53963</wp:posOffset>
              </wp:positionH>
              <wp:positionV relativeFrom="page">
                <wp:posOffset>-9522</wp:posOffset>
              </wp:positionV>
              <wp:extent cx="31750" cy="31750"/>
              <wp:effectExtent b="0" l="0" r="0" t="0"/>
              <wp:wrapNone/>
              <wp:docPr id="13" name="image34.png"/>
              <a:graphic>
                <a:graphicData uri="http://schemas.openxmlformats.org/drawingml/2006/picture">
                  <pic:pic>
                    <pic:nvPicPr>
                      <pic:cNvPr id="0" name="image34.png"/>
                      <pic:cNvPicPr preferRelativeResize="0"/>
                    </pic:nvPicPr>
                    <pic:blipFill>
                      <a:blip r:embed="rId2"/>
                      <a:srcRect/>
                      <a:stretch>
                        <a:fillRect/>
                      </a:stretch>
                    </pic:blipFill>
                    <pic:spPr>
                      <a:xfrm>
                        <a:off x="0" y="0"/>
                        <a:ext cx="31750" cy="31750"/>
                      </a:xfrm>
                      <a:prstGeom prst="rect"/>
                      <a:ln/>
                    </pic:spPr>
                  </pic:pic>
                </a:graphicData>
              </a:graphic>
            </wp:anchor>
          </w:drawing>
        </mc:Fallback>
      </mc:AlternateContent>
    </w:r>
    <w:r>
      <w:rPr>
        <w:noProof/>
      </w:rPr>
      <mc:AlternateContent>
        <mc:Choice Requires="wpg">
          <w:drawing>
            <wp:anchor distT="0" distB="0" distL="0" distR="0" simplePos="0" relativeHeight="251662336" behindDoc="1" locked="0" layoutInCell="1" hidden="0" allowOverlap="1" wp14:anchorId="6BD320EE" wp14:editId="1DA335D6">
              <wp:simplePos x="0" y="0"/>
              <wp:positionH relativeFrom="page">
                <wp:posOffset>-53963</wp:posOffset>
              </wp:positionH>
              <wp:positionV relativeFrom="page">
                <wp:posOffset>-9522</wp:posOffset>
              </wp:positionV>
              <wp:extent cx="31750" cy="31750"/>
              <wp:effectExtent l="0" t="0" r="0" b="0"/>
              <wp:wrapNone/>
              <wp:docPr id="7" name="Rectangle 7"/>
              <wp:cNvGraphicFramePr/>
              <a:graphic xmlns:a="http://schemas.openxmlformats.org/drawingml/2006/main">
                <a:graphicData uri="http://schemas.microsoft.com/office/word/2010/wordprocessingShape">
                  <wps:wsp>
                    <wps:cNvSpPr/>
                    <wps:spPr>
                      <a:xfrm>
                        <a:off x="5345683" y="3779683"/>
                        <a:ext cx="635" cy="635"/>
                      </a:xfrm>
                      <a:prstGeom prst="rect">
                        <a:avLst/>
                      </a:prstGeom>
                      <a:solidFill>
                        <a:srgbClr val="FFFFFF"/>
                      </a:solidFill>
                      <a:ln>
                        <a:noFill/>
                      </a:ln>
                    </wps:spPr>
                    <wps:txbx>
                      <w:txbxContent>
                        <w:p w14:paraId="7AD26807" w14:textId="77777777" w:rsidR="00D77972" w:rsidRDefault="00D7797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-53963</wp:posOffset>
              </wp:positionH>
              <wp:positionV relativeFrom="page">
                <wp:posOffset>-9522</wp:posOffset>
              </wp:positionV>
              <wp:extent cx="31750" cy="31750"/>
              <wp:effectExtent b="0" l="0" r="0" t="0"/>
              <wp:wrapNone/>
              <wp:docPr id="7" name="image27.png"/>
              <a:graphic>
                <a:graphicData uri="http://schemas.openxmlformats.org/drawingml/2006/picture">
                  <pic:pic>
                    <pic:nvPicPr>
                      <pic:cNvPr id="0" name="image27.png"/>
                      <pic:cNvPicPr preferRelativeResize="0"/>
                    </pic:nvPicPr>
                    <pic:blipFill>
                      <a:blip r:embed="rId2"/>
                      <a:srcRect/>
                      <a:stretch>
                        <a:fillRect/>
                      </a:stretch>
                    </pic:blipFill>
                    <pic:spPr>
                      <a:xfrm>
                        <a:off x="0" y="0"/>
                        <a:ext cx="31750" cy="31750"/>
                      </a:xfrm>
                      <a:prstGeom prst="rect"/>
                      <a:ln/>
                    </pic:spPr>
                  </pic:pic>
                </a:graphicData>
              </a:graphic>
            </wp:anchor>
          </w:drawing>
        </mc:Fallback>
      </mc:AlternateContent>
    </w:r>
    <w:r>
      <w:rPr>
        <w:noProof/>
      </w:rPr>
      <mc:AlternateContent>
        <mc:Choice Requires="wpg">
          <w:drawing>
            <wp:anchor distT="0" distB="0" distL="0" distR="0" simplePos="0" relativeHeight="251663360" behindDoc="1" locked="0" layoutInCell="1" hidden="0" allowOverlap="1" wp14:anchorId="19551176" wp14:editId="6F8B909D">
              <wp:simplePos x="0" y="0"/>
              <wp:positionH relativeFrom="page">
                <wp:posOffset>-53963</wp:posOffset>
              </wp:positionH>
              <wp:positionV relativeFrom="page">
                <wp:posOffset>-9522</wp:posOffset>
              </wp:positionV>
              <wp:extent cx="31750" cy="31750"/>
              <wp:effectExtent l="0" t="0" r="0" b="0"/>
              <wp:wrapNone/>
              <wp:docPr id="5" name="Rectangle 5"/>
              <wp:cNvGraphicFramePr/>
              <a:graphic xmlns:a="http://schemas.openxmlformats.org/drawingml/2006/main">
                <a:graphicData uri="http://schemas.microsoft.com/office/word/2010/wordprocessingShape">
                  <wps:wsp>
                    <wps:cNvSpPr/>
                    <wps:spPr>
                      <a:xfrm>
                        <a:off x="5345683" y="3779683"/>
                        <a:ext cx="635" cy="635"/>
                      </a:xfrm>
                      <a:prstGeom prst="rect">
                        <a:avLst/>
                      </a:prstGeom>
                      <a:solidFill>
                        <a:srgbClr val="FFFFFF"/>
                      </a:solidFill>
                      <a:ln>
                        <a:noFill/>
                      </a:ln>
                    </wps:spPr>
                    <wps:txbx>
                      <w:txbxContent>
                        <w:p w14:paraId="2E3B9EDF" w14:textId="77777777" w:rsidR="00D77972" w:rsidRDefault="00D7797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-53963</wp:posOffset>
              </wp:positionH>
              <wp:positionV relativeFrom="page">
                <wp:posOffset>-9522</wp:posOffset>
              </wp:positionV>
              <wp:extent cx="31750" cy="31750"/>
              <wp:effectExtent b="0" l="0" r="0" t="0"/>
              <wp:wrapNone/>
              <wp:docPr id="5" name="image25.png"/>
              <a:graphic>
                <a:graphicData uri="http://schemas.openxmlformats.org/drawingml/2006/picture">
                  <pic:pic>
                    <pic:nvPicPr>
                      <pic:cNvPr id="0" name="image25.png"/>
                      <pic:cNvPicPr preferRelativeResize="0"/>
                    </pic:nvPicPr>
                    <pic:blipFill>
                      <a:blip r:embed="rId2"/>
                      <a:srcRect/>
                      <a:stretch>
                        <a:fillRect/>
                      </a:stretch>
                    </pic:blipFill>
                    <pic:spPr>
                      <a:xfrm>
                        <a:off x="0" y="0"/>
                        <a:ext cx="31750" cy="31750"/>
                      </a:xfrm>
                      <a:prstGeom prst="rect"/>
                      <a:ln/>
                    </pic:spPr>
                  </pic:pic>
                </a:graphicData>
              </a:graphic>
            </wp:anchor>
          </w:drawing>
        </mc:Fallback>
      </mc:AlternateContent>
    </w:r>
    <w:r>
      <w:rPr>
        <w:noProof/>
      </w:rPr>
      <mc:AlternateContent>
        <mc:Choice Requires="wpg">
          <w:drawing>
            <wp:anchor distT="0" distB="0" distL="0" distR="0" simplePos="0" relativeHeight="251664384" behindDoc="1" locked="0" layoutInCell="1" hidden="0" allowOverlap="1" wp14:anchorId="5837D271" wp14:editId="7091192E">
              <wp:simplePos x="0" y="0"/>
              <wp:positionH relativeFrom="page">
                <wp:posOffset>-53963</wp:posOffset>
              </wp:positionH>
              <wp:positionV relativeFrom="page">
                <wp:posOffset>-9522</wp:posOffset>
              </wp:positionV>
              <wp:extent cx="31750" cy="31750"/>
              <wp:effectExtent l="0" t="0" r="0" b="0"/>
              <wp:wrapNone/>
              <wp:docPr id="15" name="Rectangle 15"/>
              <wp:cNvGraphicFramePr/>
              <a:graphic xmlns:a="http://schemas.openxmlformats.org/drawingml/2006/main">
                <a:graphicData uri="http://schemas.microsoft.com/office/word/2010/wordprocessingShape">
                  <wps:wsp>
                    <wps:cNvSpPr/>
                    <wps:spPr>
                      <a:xfrm>
                        <a:off x="5345683" y="3779683"/>
                        <a:ext cx="635" cy="635"/>
                      </a:xfrm>
                      <a:prstGeom prst="rect">
                        <a:avLst/>
                      </a:prstGeom>
                      <a:solidFill>
                        <a:srgbClr val="FFFFFF"/>
                      </a:solidFill>
                      <a:ln>
                        <a:noFill/>
                      </a:ln>
                    </wps:spPr>
                    <wps:txbx>
                      <w:txbxContent>
                        <w:p w14:paraId="3B105615" w14:textId="77777777" w:rsidR="00D77972" w:rsidRDefault="00D7797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-53963</wp:posOffset>
              </wp:positionH>
              <wp:positionV relativeFrom="page">
                <wp:posOffset>-9522</wp:posOffset>
              </wp:positionV>
              <wp:extent cx="31750" cy="31750"/>
              <wp:effectExtent b="0" l="0" r="0" t="0"/>
              <wp:wrapNone/>
              <wp:docPr id="15" name="image36.png"/>
              <a:graphic>
                <a:graphicData uri="http://schemas.openxmlformats.org/drawingml/2006/picture">
                  <pic:pic>
                    <pic:nvPicPr>
                      <pic:cNvPr id="0" name="image36.png"/>
                      <pic:cNvPicPr preferRelativeResize="0"/>
                    </pic:nvPicPr>
                    <pic:blipFill>
                      <a:blip r:embed="rId2"/>
                      <a:srcRect/>
                      <a:stretch>
                        <a:fillRect/>
                      </a:stretch>
                    </pic:blipFill>
                    <pic:spPr>
                      <a:xfrm>
                        <a:off x="0" y="0"/>
                        <a:ext cx="31750" cy="31750"/>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4" w14:textId="77777777" w:rsidR="00D77972" w:rsidRDefault="00000000">
    <w:r>
      <w:rPr>
        <w:noProof/>
      </w:rPr>
      <w:drawing>
        <wp:anchor distT="114300" distB="114300" distL="114300" distR="114300" simplePos="0" relativeHeight="251665408" behindDoc="0" locked="0" layoutInCell="1" hidden="0" allowOverlap="1" wp14:anchorId="36BB0B16" wp14:editId="40A521D6">
          <wp:simplePos x="0" y="0"/>
          <wp:positionH relativeFrom="column">
            <wp:posOffset>-552437</wp:posOffset>
          </wp:positionH>
          <wp:positionV relativeFrom="paragraph">
            <wp:posOffset>123825</wp:posOffset>
          </wp:positionV>
          <wp:extent cx="2528888" cy="791160"/>
          <wp:effectExtent l="0" t="0" r="0" b="0"/>
          <wp:wrapNone/>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2528888" cy="791160"/>
                  </a:xfrm>
                  <a:prstGeom prst="rect">
                    <a:avLst/>
                  </a:prstGeom>
                  <a:ln/>
                </pic:spPr>
              </pic:pic>
            </a:graphicData>
          </a:graphic>
        </wp:anchor>
      </w:drawing>
    </w:r>
  </w:p>
  <w:p w14:paraId="000000C5" w14:textId="77777777" w:rsidR="00D77972" w:rsidRDefault="00000000">
    <w:r>
      <w:rPr>
        <w:noProof/>
      </w:rPr>
      <mc:AlternateContent>
        <mc:Choice Requires="wpg">
          <w:drawing>
            <wp:anchor distT="0" distB="0" distL="0" distR="0" simplePos="0" relativeHeight="251666432" behindDoc="1" locked="0" layoutInCell="1" hidden="0" allowOverlap="1" wp14:anchorId="1A0FD63A" wp14:editId="6C9A2D7C">
              <wp:simplePos x="0" y="0"/>
              <wp:positionH relativeFrom="page">
                <wp:posOffset>-53963</wp:posOffset>
              </wp:positionH>
              <wp:positionV relativeFrom="page">
                <wp:posOffset>-9522</wp:posOffset>
              </wp:positionV>
              <wp:extent cx="31750" cy="31750"/>
              <wp:effectExtent l="0" t="0" r="0" b="0"/>
              <wp:wrapNone/>
              <wp:docPr id="2" name="Rectangle 2"/>
              <wp:cNvGraphicFramePr/>
              <a:graphic xmlns:a="http://schemas.openxmlformats.org/drawingml/2006/main">
                <a:graphicData uri="http://schemas.microsoft.com/office/word/2010/wordprocessingShape">
                  <wps:wsp>
                    <wps:cNvSpPr/>
                    <wps:spPr>
                      <a:xfrm>
                        <a:off x="5345683" y="3779683"/>
                        <a:ext cx="635" cy="635"/>
                      </a:xfrm>
                      <a:prstGeom prst="rect">
                        <a:avLst/>
                      </a:prstGeom>
                      <a:solidFill>
                        <a:srgbClr val="FFFFFF"/>
                      </a:solidFill>
                      <a:ln>
                        <a:noFill/>
                      </a:ln>
                    </wps:spPr>
                    <wps:txbx>
                      <w:txbxContent>
                        <w:p w14:paraId="4F3111E5" w14:textId="77777777" w:rsidR="00D77972" w:rsidRDefault="00D7797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-53963</wp:posOffset>
              </wp:positionH>
              <wp:positionV relativeFrom="page">
                <wp:posOffset>-9522</wp:posOffset>
              </wp:positionV>
              <wp:extent cx="31750" cy="31750"/>
              <wp:effectExtent b="0" l="0" r="0" t="0"/>
              <wp:wrapNone/>
              <wp:docPr id="2" name="image21.png"/>
              <a:graphic>
                <a:graphicData uri="http://schemas.openxmlformats.org/drawingml/2006/picture">
                  <pic:pic>
                    <pic:nvPicPr>
                      <pic:cNvPr id="0" name="image21.png"/>
                      <pic:cNvPicPr preferRelativeResize="0"/>
                    </pic:nvPicPr>
                    <pic:blipFill>
                      <a:blip r:embed="rId2"/>
                      <a:srcRect/>
                      <a:stretch>
                        <a:fillRect/>
                      </a:stretch>
                    </pic:blipFill>
                    <pic:spPr>
                      <a:xfrm>
                        <a:off x="0" y="0"/>
                        <a:ext cx="31750" cy="31750"/>
                      </a:xfrm>
                      <a:prstGeom prst="rect"/>
                      <a:ln/>
                    </pic:spPr>
                  </pic:pic>
                </a:graphicData>
              </a:graphic>
            </wp:anchor>
          </w:drawing>
        </mc:Fallback>
      </mc:AlternateContent>
    </w:r>
    <w:r>
      <w:rPr>
        <w:noProof/>
      </w:rPr>
      <mc:AlternateContent>
        <mc:Choice Requires="wpg">
          <w:drawing>
            <wp:anchor distT="0" distB="0" distL="0" distR="0" simplePos="0" relativeHeight="251667456" behindDoc="1" locked="0" layoutInCell="1" hidden="0" allowOverlap="1" wp14:anchorId="71CFD3A6" wp14:editId="4CF76CD5">
              <wp:simplePos x="0" y="0"/>
              <wp:positionH relativeFrom="page">
                <wp:posOffset>-53963</wp:posOffset>
              </wp:positionH>
              <wp:positionV relativeFrom="page">
                <wp:posOffset>-9522</wp:posOffset>
              </wp:positionV>
              <wp:extent cx="31750" cy="31750"/>
              <wp:effectExtent l="0" t="0" r="0" b="0"/>
              <wp:wrapNone/>
              <wp:docPr id="11" name="Rectangle 11"/>
              <wp:cNvGraphicFramePr/>
              <a:graphic xmlns:a="http://schemas.openxmlformats.org/drawingml/2006/main">
                <a:graphicData uri="http://schemas.microsoft.com/office/word/2010/wordprocessingShape">
                  <wps:wsp>
                    <wps:cNvSpPr/>
                    <wps:spPr>
                      <a:xfrm>
                        <a:off x="5345683" y="3779683"/>
                        <a:ext cx="635" cy="635"/>
                      </a:xfrm>
                      <a:prstGeom prst="rect">
                        <a:avLst/>
                      </a:prstGeom>
                      <a:solidFill>
                        <a:srgbClr val="FFFFFF"/>
                      </a:solidFill>
                      <a:ln>
                        <a:noFill/>
                      </a:ln>
                    </wps:spPr>
                    <wps:txbx>
                      <w:txbxContent>
                        <w:p w14:paraId="416AF3BC" w14:textId="77777777" w:rsidR="00D77972" w:rsidRDefault="00D7797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-53963</wp:posOffset>
              </wp:positionH>
              <wp:positionV relativeFrom="page">
                <wp:posOffset>-9522</wp:posOffset>
              </wp:positionV>
              <wp:extent cx="31750" cy="31750"/>
              <wp:effectExtent b="0" l="0" r="0" t="0"/>
              <wp:wrapNone/>
              <wp:docPr id="11" name="image32.png"/>
              <a:graphic>
                <a:graphicData uri="http://schemas.openxmlformats.org/drawingml/2006/picture">
                  <pic:pic>
                    <pic:nvPicPr>
                      <pic:cNvPr id="0" name="image32.png"/>
                      <pic:cNvPicPr preferRelativeResize="0"/>
                    </pic:nvPicPr>
                    <pic:blipFill>
                      <a:blip r:embed="rId2"/>
                      <a:srcRect/>
                      <a:stretch>
                        <a:fillRect/>
                      </a:stretch>
                    </pic:blipFill>
                    <pic:spPr>
                      <a:xfrm>
                        <a:off x="0" y="0"/>
                        <a:ext cx="31750" cy="31750"/>
                      </a:xfrm>
                      <a:prstGeom prst="rect"/>
                      <a:ln/>
                    </pic:spPr>
                  </pic:pic>
                </a:graphicData>
              </a:graphic>
            </wp:anchor>
          </w:drawing>
        </mc:Fallback>
      </mc:AlternateContent>
    </w:r>
  </w:p>
  <w:p w14:paraId="000000C6" w14:textId="77777777" w:rsidR="00D77972" w:rsidRDefault="00000000">
    <w:r>
      <w:rPr>
        <w:noProof/>
      </w:rPr>
      <mc:AlternateContent>
        <mc:Choice Requires="wpg">
          <w:drawing>
            <wp:anchor distT="0" distB="0" distL="0" distR="0" simplePos="0" relativeHeight="251668480" behindDoc="1" locked="0" layoutInCell="1" hidden="0" allowOverlap="1" wp14:anchorId="4B170603" wp14:editId="4D4E8ABD">
              <wp:simplePos x="0" y="0"/>
              <wp:positionH relativeFrom="page">
                <wp:posOffset>-53963</wp:posOffset>
              </wp:positionH>
              <wp:positionV relativeFrom="page">
                <wp:posOffset>-9522</wp:posOffset>
              </wp:positionV>
              <wp:extent cx="31750" cy="31750"/>
              <wp:effectExtent l="0" t="0" r="0" b="0"/>
              <wp:wrapNone/>
              <wp:docPr id="6" name="Rectangle 6"/>
              <wp:cNvGraphicFramePr/>
              <a:graphic xmlns:a="http://schemas.openxmlformats.org/drawingml/2006/main">
                <a:graphicData uri="http://schemas.microsoft.com/office/word/2010/wordprocessingShape">
                  <wps:wsp>
                    <wps:cNvSpPr/>
                    <wps:spPr>
                      <a:xfrm>
                        <a:off x="5345683" y="3779683"/>
                        <a:ext cx="635" cy="635"/>
                      </a:xfrm>
                      <a:prstGeom prst="rect">
                        <a:avLst/>
                      </a:prstGeom>
                      <a:solidFill>
                        <a:srgbClr val="FFFFFF"/>
                      </a:solidFill>
                      <a:ln>
                        <a:noFill/>
                      </a:ln>
                    </wps:spPr>
                    <wps:txbx>
                      <w:txbxContent>
                        <w:p w14:paraId="0EDCBA33" w14:textId="77777777" w:rsidR="00D77972" w:rsidRDefault="00D7797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-53963</wp:posOffset>
              </wp:positionH>
              <wp:positionV relativeFrom="page">
                <wp:posOffset>-9522</wp:posOffset>
              </wp:positionV>
              <wp:extent cx="31750" cy="31750"/>
              <wp:effectExtent b="0" l="0" r="0" t="0"/>
              <wp:wrapNone/>
              <wp:docPr id="6" name="image26.png"/>
              <a:graphic>
                <a:graphicData uri="http://schemas.openxmlformats.org/drawingml/2006/picture">
                  <pic:pic>
                    <pic:nvPicPr>
                      <pic:cNvPr id="0" name="image26.png"/>
                      <pic:cNvPicPr preferRelativeResize="0"/>
                    </pic:nvPicPr>
                    <pic:blipFill>
                      <a:blip r:embed="rId2"/>
                      <a:srcRect/>
                      <a:stretch>
                        <a:fillRect/>
                      </a:stretch>
                    </pic:blipFill>
                    <pic:spPr>
                      <a:xfrm>
                        <a:off x="0" y="0"/>
                        <a:ext cx="31750" cy="31750"/>
                      </a:xfrm>
                      <a:prstGeom prst="rect"/>
                      <a:ln/>
                    </pic:spPr>
                  </pic:pic>
                </a:graphicData>
              </a:graphic>
            </wp:anchor>
          </w:drawing>
        </mc:Fallback>
      </mc:AlternateContent>
    </w:r>
    <w:r>
      <w:rPr>
        <w:noProof/>
      </w:rPr>
      <mc:AlternateContent>
        <mc:Choice Requires="wpg">
          <w:drawing>
            <wp:anchor distT="0" distB="0" distL="0" distR="0" simplePos="0" relativeHeight="251669504" behindDoc="1" locked="0" layoutInCell="1" hidden="0" allowOverlap="1" wp14:anchorId="592D52D8" wp14:editId="3AD00EAC">
              <wp:simplePos x="0" y="0"/>
              <wp:positionH relativeFrom="page">
                <wp:posOffset>-53963</wp:posOffset>
              </wp:positionH>
              <wp:positionV relativeFrom="page">
                <wp:posOffset>-9522</wp:posOffset>
              </wp:positionV>
              <wp:extent cx="31750" cy="31750"/>
              <wp:effectExtent l="0" t="0" r="0" b="0"/>
              <wp:wrapNone/>
              <wp:docPr id="1" name="Rectangle 1"/>
              <wp:cNvGraphicFramePr/>
              <a:graphic xmlns:a="http://schemas.openxmlformats.org/drawingml/2006/main">
                <a:graphicData uri="http://schemas.microsoft.com/office/word/2010/wordprocessingShape">
                  <wps:wsp>
                    <wps:cNvSpPr/>
                    <wps:spPr>
                      <a:xfrm>
                        <a:off x="5345683" y="3779683"/>
                        <a:ext cx="635" cy="635"/>
                      </a:xfrm>
                      <a:prstGeom prst="rect">
                        <a:avLst/>
                      </a:prstGeom>
                      <a:solidFill>
                        <a:srgbClr val="FFFFFF"/>
                      </a:solidFill>
                      <a:ln>
                        <a:noFill/>
                      </a:ln>
                    </wps:spPr>
                    <wps:txbx>
                      <w:txbxContent>
                        <w:p w14:paraId="45908CD4" w14:textId="77777777" w:rsidR="00D77972" w:rsidRDefault="00D7797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-53963</wp:posOffset>
              </wp:positionH>
              <wp:positionV relativeFrom="page">
                <wp:posOffset>-9522</wp:posOffset>
              </wp:positionV>
              <wp:extent cx="31750" cy="31750"/>
              <wp:effectExtent b="0" l="0" r="0" t="0"/>
              <wp:wrapNone/>
              <wp:docPr id="1" name="image19.png"/>
              <a:graphic>
                <a:graphicData uri="http://schemas.openxmlformats.org/drawingml/2006/picture">
                  <pic:pic>
                    <pic:nvPicPr>
                      <pic:cNvPr id="0" name="image19.png"/>
                      <pic:cNvPicPr preferRelativeResize="0"/>
                    </pic:nvPicPr>
                    <pic:blipFill>
                      <a:blip r:embed="rId2"/>
                      <a:srcRect/>
                      <a:stretch>
                        <a:fillRect/>
                      </a:stretch>
                    </pic:blipFill>
                    <pic:spPr>
                      <a:xfrm>
                        <a:off x="0" y="0"/>
                        <a:ext cx="31750" cy="31750"/>
                      </a:xfrm>
                      <a:prstGeom prst="rect"/>
                      <a:ln/>
                    </pic:spPr>
                  </pic:pic>
                </a:graphicData>
              </a:graphic>
            </wp:anchor>
          </w:drawing>
        </mc:Fallback>
      </mc:AlternateContent>
    </w:r>
  </w:p>
  <w:p w14:paraId="000000C7" w14:textId="77777777" w:rsidR="00D77972" w:rsidRDefault="00000000">
    <w:r>
      <w:rPr>
        <w:noProof/>
      </w:rPr>
      <mc:AlternateContent>
        <mc:Choice Requires="wpg">
          <w:drawing>
            <wp:anchor distT="0" distB="0" distL="0" distR="0" simplePos="0" relativeHeight="251670528" behindDoc="1" locked="0" layoutInCell="1" hidden="0" allowOverlap="1" wp14:anchorId="5ACFAD08" wp14:editId="6C2DEFDC">
              <wp:simplePos x="0" y="0"/>
              <wp:positionH relativeFrom="page">
                <wp:posOffset>-53963</wp:posOffset>
              </wp:positionH>
              <wp:positionV relativeFrom="page">
                <wp:posOffset>-9522</wp:posOffset>
              </wp:positionV>
              <wp:extent cx="31750" cy="31750"/>
              <wp:effectExtent l="0" t="0" r="0" b="0"/>
              <wp:wrapNone/>
              <wp:docPr id="10" name="Rectangle 10"/>
              <wp:cNvGraphicFramePr/>
              <a:graphic xmlns:a="http://schemas.openxmlformats.org/drawingml/2006/main">
                <a:graphicData uri="http://schemas.microsoft.com/office/word/2010/wordprocessingShape">
                  <wps:wsp>
                    <wps:cNvSpPr/>
                    <wps:spPr>
                      <a:xfrm>
                        <a:off x="5345683" y="3779683"/>
                        <a:ext cx="635" cy="635"/>
                      </a:xfrm>
                      <a:prstGeom prst="rect">
                        <a:avLst/>
                      </a:prstGeom>
                      <a:solidFill>
                        <a:srgbClr val="FFFFFF"/>
                      </a:solidFill>
                      <a:ln>
                        <a:noFill/>
                      </a:ln>
                    </wps:spPr>
                    <wps:txbx>
                      <w:txbxContent>
                        <w:p w14:paraId="110805A2" w14:textId="77777777" w:rsidR="00D77972" w:rsidRDefault="00D7797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-53963</wp:posOffset>
              </wp:positionH>
              <wp:positionV relativeFrom="page">
                <wp:posOffset>-9522</wp:posOffset>
              </wp:positionV>
              <wp:extent cx="31750" cy="31750"/>
              <wp:effectExtent b="0" l="0" r="0" t="0"/>
              <wp:wrapNone/>
              <wp:docPr id="10" name="image31.png"/>
              <a:graphic>
                <a:graphicData uri="http://schemas.openxmlformats.org/drawingml/2006/picture">
                  <pic:pic>
                    <pic:nvPicPr>
                      <pic:cNvPr id="0" name="image31.png"/>
                      <pic:cNvPicPr preferRelativeResize="0"/>
                    </pic:nvPicPr>
                    <pic:blipFill>
                      <a:blip r:embed="rId2"/>
                      <a:srcRect/>
                      <a:stretch>
                        <a:fillRect/>
                      </a:stretch>
                    </pic:blipFill>
                    <pic:spPr>
                      <a:xfrm>
                        <a:off x="0" y="0"/>
                        <a:ext cx="31750" cy="31750"/>
                      </a:xfrm>
                      <a:prstGeom prst="rect"/>
                      <a:ln/>
                    </pic:spPr>
                  </pic:pic>
                </a:graphicData>
              </a:graphic>
            </wp:anchor>
          </w:drawing>
        </mc:Fallback>
      </mc:AlternateContent>
    </w:r>
    <w:r>
      <w:rPr>
        <w:noProof/>
      </w:rPr>
      <mc:AlternateContent>
        <mc:Choice Requires="wpg">
          <w:drawing>
            <wp:anchor distT="0" distB="0" distL="0" distR="0" simplePos="0" relativeHeight="251671552" behindDoc="1" locked="0" layoutInCell="1" hidden="0" allowOverlap="1" wp14:anchorId="3957B09A" wp14:editId="741ECA26">
              <wp:simplePos x="0" y="0"/>
              <wp:positionH relativeFrom="page">
                <wp:posOffset>-53963</wp:posOffset>
              </wp:positionH>
              <wp:positionV relativeFrom="page">
                <wp:posOffset>-9522</wp:posOffset>
              </wp:positionV>
              <wp:extent cx="31750" cy="31750"/>
              <wp:effectExtent l="0" t="0" r="0" b="0"/>
              <wp:wrapNone/>
              <wp:docPr id="16" name="Rectangle 16"/>
              <wp:cNvGraphicFramePr/>
              <a:graphic xmlns:a="http://schemas.openxmlformats.org/drawingml/2006/main">
                <a:graphicData uri="http://schemas.microsoft.com/office/word/2010/wordprocessingShape">
                  <wps:wsp>
                    <wps:cNvSpPr/>
                    <wps:spPr>
                      <a:xfrm>
                        <a:off x="5345683" y="3779683"/>
                        <a:ext cx="635" cy="635"/>
                      </a:xfrm>
                      <a:prstGeom prst="rect">
                        <a:avLst/>
                      </a:prstGeom>
                      <a:solidFill>
                        <a:srgbClr val="FFFFFF"/>
                      </a:solidFill>
                      <a:ln>
                        <a:noFill/>
                      </a:ln>
                    </wps:spPr>
                    <wps:txbx>
                      <w:txbxContent>
                        <w:p w14:paraId="4BE74BEE" w14:textId="77777777" w:rsidR="00D77972" w:rsidRDefault="00D7797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-53963</wp:posOffset>
              </wp:positionH>
              <wp:positionV relativeFrom="page">
                <wp:posOffset>-9522</wp:posOffset>
              </wp:positionV>
              <wp:extent cx="31750" cy="31750"/>
              <wp:effectExtent b="0" l="0" r="0" t="0"/>
              <wp:wrapNone/>
              <wp:docPr id="16" name="image37.png"/>
              <a:graphic>
                <a:graphicData uri="http://schemas.openxmlformats.org/drawingml/2006/picture">
                  <pic:pic>
                    <pic:nvPicPr>
                      <pic:cNvPr id="0" name="image37.png"/>
                      <pic:cNvPicPr preferRelativeResize="0"/>
                    </pic:nvPicPr>
                    <pic:blipFill>
                      <a:blip r:embed="rId2"/>
                      <a:srcRect/>
                      <a:stretch>
                        <a:fillRect/>
                      </a:stretch>
                    </pic:blipFill>
                    <pic:spPr>
                      <a:xfrm>
                        <a:off x="0" y="0"/>
                        <a:ext cx="31750" cy="3175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31953"/>
    <w:multiLevelType w:val="multilevel"/>
    <w:tmpl w:val="80547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2EE1879"/>
    <w:multiLevelType w:val="multilevel"/>
    <w:tmpl w:val="089C92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8D808E6"/>
    <w:multiLevelType w:val="multilevel"/>
    <w:tmpl w:val="1D5A5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A9129B7"/>
    <w:multiLevelType w:val="multilevel"/>
    <w:tmpl w:val="10829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3FB4ECD"/>
    <w:multiLevelType w:val="multilevel"/>
    <w:tmpl w:val="9FA40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01567969">
    <w:abstractNumId w:val="3"/>
  </w:num>
  <w:num w:numId="2" w16cid:durableId="163715289">
    <w:abstractNumId w:val="2"/>
  </w:num>
  <w:num w:numId="3" w16cid:durableId="1332101996">
    <w:abstractNumId w:val="0"/>
  </w:num>
  <w:num w:numId="4" w16cid:durableId="1939556031">
    <w:abstractNumId w:val="4"/>
  </w:num>
  <w:num w:numId="5" w16cid:durableId="596869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972"/>
    <w:rsid w:val="004B6584"/>
    <w:rsid w:val="006A1315"/>
    <w:rsid w:val="0087399C"/>
    <w:rsid w:val="009317BE"/>
    <w:rsid w:val="00A05D11"/>
    <w:rsid w:val="00AE50DB"/>
    <w:rsid w:val="00B01CCA"/>
    <w:rsid w:val="00D7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B5371"/>
  <w15:docId w15:val="{D0B4DC35-ECA9-864B-BA6C-8018D4AE5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sz w:val="22"/>
        <w:szCs w:val="22"/>
        <w:lang w:val="en" w:eastAsia="en-US"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0" w:after="200"/>
      <w:ind w:left="630" w:hanging="360"/>
      <w:outlineLvl w:val="0"/>
    </w:pPr>
    <w:rPr>
      <w:color w:val="4D311A"/>
      <w:sz w:val="40"/>
      <w:szCs w:val="40"/>
    </w:rPr>
  </w:style>
  <w:style w:type="paragraph" w:styleId="Heading2">
    <w:name w:val="heading 2"/>
    <w:basedOn w:val="Normal"/>
    <w:next w:val="Normal"/>
    <w:uiPriority w:val="9"/>
    <w:unhideWhenUsed/>
    <w:qFormat/>
    <w:pPr>
      <w:keepNext/>
      <w:keepLines/>
      <w:spacing w:before="240"/>
      <w:ind w:left="810" w:hanging="360"/>
      <w:outlineLvl w:val="1"/>
    </w:pPr>
    <w:rPr>
      <w:color w:val="3C3C3C"/>
      <w:sz w:val="32"/>
      <w:szCs w:val="32"/>
    </w:rPr>
  </w:style>
  <w:style w:type="paragraph" w:styleId="Heading3">
    <w:name w:val="heading 3"/>
    <w:basedOn w:val="Normal"/>
    <w:next w:val="Normal"/>
    <w:uiPriority w:val="9"/>
    <w:unhideWhenUsed/>
    <w:qFormat/>
    <w:pPr>
      <w:keepNext/>
      <w:keepLines/>
      <w:spacing w:before="180"/>
      <w:outlineLvl w:val="2"/>
    </w:pPr>
    <w:rPr>
      <w:i/>
      <w:iCs/>
      <w:color w:val="3C3C3C"/>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40" w:after="180"/>
    </w:pPr>
    <w:rPr>
      <w:rFonts w:ascii="EB Garamond" w:eastAsia="EB Garamond" w:hAnsi="EB Garamond" w:cs="EB Garamond"/>
      <w:color w:val="4D311A"/>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main.d3a9jahzuu7xai.amplifyapp.com/systematic-map" TargetMode="Externa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hyperlink" Target="https://doi.org/10.1186/s13750-018-0121-7"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hyperlink" Target="https://www.environmentalevidence.org/guidelines" TargetMode="Externa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hyperlink" Target="https://main.d3a9jahzuu7xai.amplifyapp.com/systematic-ma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aroline@bristlep.com" TargetMode="External"/><Relationship Id="rId24" Type="http://schemas.openxmlformats.org/officeDocument/2006/relationships/image" Target="media/image9.png"/><Relationship Id="rId32" Type="http://schemas.openxmlformats.org/officeDocument/2006/relationships/hyperlink" Target="https://doi.org/10.5281/zenodo.19811629" TargetMode="Externa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hyperlink" Target="mailto:zarrar@bristlep.com"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mailto:jenn@bristlep.com" TargetMode="Externa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main.d3a9jahzuu7xai.amplifyapp.com/systematic-map" TargetMode="External"/><Relationship Id="rId35" Type="http://schemas.openxmlformats.org/officeDocument/2006/relationships/fontTable" Target="fontTable.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_rels/header2.xml.rels><?xml version='1.0' encoding='UTF-8' standalone='yes'?>
<Relationships xmlns="http://schemas.openxmlformats.org/package/2006/relationships"><Relationship Id="rId2" Type="http://schemas.openxmlformats.org/officeDocument/2006/relationships/image" Target="media/image3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3.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3vpJb7qDOLsPPK7b1Te9shqBaA==">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Pages>
  <Words>3714</Words>
  <Characters>21171</Characters>
  <Application>Microsoft Office Word</Application>
  <DocSecurity>0</DocSecurity>
  <Lines>176</Lines>
  <Paragraphs>49</Paragraphs>
  <ScaleCrop>false</ScaleCrop>
  <Company/>
  <LinksUpToDate>false</LinksUpToDate>
  <CharactersWithSpaces>24836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Zarrar Khan</cp:lastModifiedBy>
  <cp:revision>4</cp:revision>
  <dcterms:created xsi:type="dcterms:W3CDTF">2026-06-15T04:17:00Z</dcterms:created>
  <dcterms:modified xsi:type="dcterms:W3CDTF">2026-06-15T05:22:00Z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0x0101008D1AA9608F4DDA429CF7F2F69C4CB259</vt:lpwstr>
  </property>
  <property fmtid="{D5CDD505-2E9C-101B-9397-08002B2CF9AE}" pid="3" name="MediaServiceImageTags">
    <vt:lpwstr>MediaServiceImageTags</vt:lpwstr>
  </property>
</Properties>
</file>