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325A" w14:textId="237E9AC5" w:rsidR="002420E4" w:rsidRDefault="002420E4" w:rsidP="002420E4">
      <w:pPr>
        <w:spacing w:after="0" w:line="240" w:lineRule="auto"/>
        <w:ind w:right="-46"/>
        <w:rPr>
          <w:rFonts w:ascii="Arial" w:eastAsia="Times New Roman" w:hAnsi="Arial" w:cs="Arial"/>
          <w:b/>
          <w:color w:val="578F97"/>
          <w:sz w:val="32"/>
          <w:szCs w:val="32"/>
          <w:lang w:eastAsia="en-GB"/>
        </w:rPr>
      </w:pPr>
      <w:r w:rsidRPr="002420E4">
        <w:rPr>
          <w:rFonts w:ascii="Arial" w:eastAsia="Times New Roman" w:hAnsi="Arial" w:cs="Arial"/>
          <w:b/>
          <w:color w:val="578F97"/>
          <w:sz w:val="32"/>
          <w:szCs w:val="32"/>
          <w:lang w:eastAsia="en-GB"/>
        </w:rPr>
        <w:t xml:space="preserve">Bristol Ladies Union COVID-19 Guidance for Coaches </w:t>
      </w:r>
    </w:p>
    <w:p w14:paraId="4B043E99" w14:textId="7CE254E9" w:rsidR="002420E4" w:rsidRDefault="002420E4" w:rsidP="002420E4">
      <w:pPr>
        <w:spacing w:after="0" w:line="240" w:lineRule="auto"/>
        <w:ind w:right="-46"/>
        <w:rPr>
          <w:rFonts w:ascii="Arial" w:eastAsia="Times New Roman" w:hAnsi="Arial" w:cs="Arial"/>
          <w:b/>
          <w:color w:val="578F97"/>
          <w:sz w:val="32"/>
          <w:szCs w:val="32"/>
          <w:lang w:eastAsia="en-GB"/>
        </w:rPr>
      </w:pPr>
    </w:p>
    <w:p w14:paraId="43D4434A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Everyone should self-assess for COVID-19 symptoms before every training session or match. If you are symptomatic or living in a household with possible or actual COVID-19 infection you must not participate or attend;</w:t>
      </w:r>
    </w:p>
    <w:p w14:paraId="3B7407F4" w14:textId="6A3D618C" w:rsidR="002420E4" w:rsidRDefault="00636013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Coaches </w:t>
      </w:r>
      <w:r w:rsidR="002420E4"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should ensure that their facility is compliant with current Government legislation and guidance related to COVID-19;</w:t>
      </w:r>
    </w:p>
    <w:p w14:paraId="38475F3D" w14:textId="77777777" w:rsidR="00636013" w:rsidRPr="00636013" w:rsidRDefault="00636013" w:rsidP="0063601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63601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Coaches should obtain the COVID-19 risk assessments for any clubs or venues where BLU will be playing, communicate this to all players and ensure that the requirements are adhered to. </w:t>
      </w:r>
    </w:p>
    <w:p w14:paraId="15014C8F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Competitive training is now permitted, with groups limited to a maximum of 30 people, including coaches;</w:t>
      </w:r>
    </w:p>
    <w:p w14:paraId="10515D6E" w14:textId="17DEE887" w:rsid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Competitive match play is permitted, with social distancing in place before and after the match, and in any breaks in play;</w:t>
      </w:r>
    </w:p>
    <w:p w14:paraId="5D8B3338" w14:textId="24E023DD" w:rsidR="0073318A" w:rsidRDefault="0073318A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Coaches should keep a record of a</w:t>
      </w:r>
      <w:r w:rsidR="0060382D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ll participants at each training event or match </w:t>
      </w:r>
      <w:r w:rsidR="00903274" w:rsidRPr="0090327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in order that it is available for use if required for submission to NHS Test and Trace</w:t>
      </w:r>
      <w:r w:rsidR="00500DB2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;</w:t>
      </w:r>
    </w:p>
    <w:p w14:paraId="068A9706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Participants and officials should sanitise hands before and after a game as well as scheduled breaks throughout a game or training session;</w:t>
      </w:r>
    </w:p>
    <w:p w14:paraId="59111904" w14:textId="26300A78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Ball handling should be kept to a minimum with most contact via a boot and the ball disinfected in breaks of play</w:t>
      </w:r>
      <w:r w:rsidR="00925AD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 where practical</w:t>
      </w: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;</w:t>
      </w:r>
    </w:p>
    <w:p w14:paraId="66F3AB2D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Coaches are encouraged to limit persistent close proximity of participants during match play and training;</w:t>
      </w:r>
    </w:p>
    <w:p w14:paraId="12AE3EC2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Goal celebrations should be avoided;</w:t>
      </w:r>
    </w:p>
    <w:p w14:paraId="242A437B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Equipment should not be shared, and goalkeepers should ensure they disinfect their gloves regularly in breaks in training or matches and thoroughly afterwards. </w:t>
      </w:r>
    </w:p>
    <w:p w14:paraId="33AC39AE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Where possible, coaches should only handle equipment in training;</w:t>
      </w:r>
    </w:p>
    <w:p w14:paraId="47286372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 xml:space="preserve">Where possible, participants, coaches and officials should arrive changed and shower at home. </w:t>
      </w:r>
    </w:p>
    <w:p w14:paraId="4A838623" w14:textId="7777777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Use of changing and shower facilities must follow government advice on the use of indoor facilities;</w:t>
      </w:r>
    </w:p>
    <w:p w14:paraId="7C1E0C44" w14:textId="5055E757" w:rsidR="002420E4" w:rsidRPr="002420E4" w:rsidRDefault="002420E4" w:rsidP="002420E4">
      <w:pPr>
        <w:pStyle w:val="ListParagraph"/>
        <w:numPr>
          <w:ilvl w:val="0"/>
          <w:numId w:val="1"/>
        </w:numPr>
        <w:spacing w:after="0" w:line="240" w:lineRule="auto"/>
        <w:ind w:right="-46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</w:pPr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Participants should follow best practice for travel including minimising use of public transport and walking or cycling if possible. People from a household or support bub</w:t>
      </w:r>
      <w:bookmarkStart w:id="0" w:name="_GoBack"/>
      <w:bookmarkEnd w:id="0"/>
      <w:r w:rsidRPr="002420E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ble can travel together in a vehicle</w:t>
      </w:r>
      <w:r w:rsidR="00B67C9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GB"/>
        </w:rPr>
        <w:t>.</w:t>
      </w:r>
    </w:p>
    <w:sectPr w:rsidR="002420E4" w:rsidRPr="0024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D4DF4"/>
    <w:multiLevelType w:val="hybridMultilevel"/>
    <w:tmpl w:val="AAF65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E4"/>
    <w:rsid w:val="00090ECB"/>
    <w:rsid w:val="001E327D"/>
    <w:rsid w:val="002420E4"/>
    <w:rsid w:val="003D00AC"/>
    <w:rsid w:val="00500DB2"/>
    <w:rsid w:val="0060382D"/>
    <w:rsid w:val="00636013"/>
    <w:rsid w:val="0073318A"/>
    <w:rsid w:val="00903274"/>
    <w:rsid w:val="00925AD9"/>
    <w:rsid w:val="00963078"/>
    <w:rsid w:val="00B67C9B"/>
    <w:rsid w:val="00FC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2D3E"/>
  <w15:chartTrackingRefBased/>
  <w15:docId w15:val="{73CDBC41-1999-4B47-9CB0-D5ADC5F9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12A1EF98EDD46917AE5DC2E558192" ma:contentTypeVersion="13" ma:contentTypeDescription="Create a new document." ma:contentTypeScope="" ma:versionID="48aeebeccbfd037286cb642780f89675">
  <xsd:schema xmlns:xsd="http://www.w3.org/2001/XMLSchema" xmlns:xs="http://www.w3.org/2001/XMLSchema" xmlns:p="http://schemas.microsoft.com/office/2006/metadata/properties" xmlns:ns3="c7c6e789-64c2-47fe-83fe-78fb2899f3d3" xmlns:ns4="898910b8-00f1-419e-9f41-81ef6dee4f24" targetNamespace="http://schemas.microsoft.com/office/2006/metadata/properties" ma:root="true" ma:fieldsID="a69523a7a69128062a7bdee4013894ca" ns3:_="" ns4:_="">
    <xsd:import namespace="c7c6e789-64c2-47fe-83fe-78fb2899f3d3"/>
    <xsd:import namespace="898910b8-00f1-419e-9f41-81ef6dee4f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e789-64c2-47fe-83fe-78fb2899f3d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910b8-00f1-419e-9f41-81ef6dee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CDA1A4-8419-4CAA-949A-567DF4DCF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F1AC4F-AA0E-4B49-BEAE-2450A4775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e789-64c2-47fe-83fe-78fb2899f3d3"/>
    <ds:schemaRef ds:uri="898910b8-00f1-419e-9f41-81ef6dee4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C80380-F43E-46E2-8B1A-9447E2338F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Lawrance</dc:creator>
  <cp:keywords/>
  <dc:description/>
  <cp:lastModifiedBy>Andrew Lawrance</cp:lastModifiedBy>
  <cp:revision>10</cp:revision>
  <dcterms:created xsi:type="dcterms:W3CDTF">2020-08-23T20:49:00Z</dcterms:created>
  <dcterms:modified xsi:type="dcterms:W3CDTF">2020-08-23T21:25:00Z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0x010100B2512A1EF98EDD46917AE5DC2E558192</vt:lpwstr>
  </property>
</Properties>
</file>