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 xml:space="preserve">Month 1 </w:t>
            </w:r>
            <w:r>
              <w:rPr>
                <w:sz w:val="6"/>
              </w:rPr>
              <w:drawing>
                <wp:inline distT="0" distB="0" distL="0" distR="0">
                  <wp:extent cx="1771650" cy="131445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5276" r="0" b="39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266825"/>
                  <wp:effectExtent l="0" t="0" r="0" b="0"/>
                  <wp:docPr id="2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266825"/>
                  <wp:effectExtent l="0" t="0" r="0" b="0"/>
                  <wp:docPr id="3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4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71575"/>
                  <wp:effectExtent l="0" t="0" r="0" b="0"/>
                  <wp:docPr id="4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5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81100"/>
                  <wp:effectExtent l="0" t="0" r="0" b="0"/>
                  <wp:docPr id="5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6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71575"/>
                  <wp:effectExtent l="0" t="0" r="0" b="0"/>
                  <wp:docPr id="6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7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81100"/>
                  <wp:effectExtent l="0" t="0" r="0" b="0"/>
                  <wp:docPr id="7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8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81100"/>
                  <wp:effectExtent l="0" t="0" r="0" b="0"/>
                  <wp:docPr id="8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71575"/>
                  <wp:effectExtent l="0" t="0" r="0" b="0"/>
                  <wp:docPr id="9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10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81100"/>
                  <wp:effectExtent l="0" t="0" r="0" b="0"/>
                  <wp:docPr id="10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11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71575"/>
                  <wp:effectExtent l="0" t="0" r="0" b="0"/>
                  <wp:docPr id="11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20"/>
                <w:szCs w:val="36"/>
              </w:rPr>
              <w:t>Month 12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36"/>
              </w:rPr>
            </w:pPr>
            <w:r>
              <w:rPr>
                <w:sz w:val="6"/>
                <w:szCs w:val="36"/>
              </w:rPr>
              <w:drawing>
                <wp:inline distT="0" distB="0" distL="0" distR="0">
                  <wp:extent cx="1762125" cy="1190625"/>
                  <wp:effectExtent l="0" t="0" r="0" b="0"/>
                  <wp:docPr id="12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W w:w="90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5"/>
        <w:gridCol w:w="3005"/>
        <w:gridCol w:w="3005"/>
      </w:tblGrid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pageBreakBefore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January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February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March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April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May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June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July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August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September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</w:tc>
      </w:tr>
      <w:tr>
        <w:trPr>
          <w:trHeight w:val="3005" w:hRule="atLeast"/>
        </w:trPr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October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November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46"/>
                <w:szCs w:val="62"/>
              </w:rPr>
            </w:pPr>
            <w:r>
              <w:rPr>
                <w:sz w:val="46"/>
                <w:szCs w:val="62"/>
              </w:rPr>
              <w:t>December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i/>
        <w:i/>
        <w:iCs/>
        <w:sz w:val="20"/>
        <w:szCs w:val="20"/>
      </w:rPr>
    </w:pPr>
    <w:r>
      <w:rPr>
        <w:i/>
        <w:iCs/>
        <w:sz w:val="20"/>
        <w:szCs w:val="20"/>
      </w:rPr>
      <w:t xml:space="preserve">Bristol English 32.0  months of the year matching cards  </w:t>
    </w:r>
    <w:hyperlink r:id="rId1">
      <w:r>
        <w:rPr>
          <w:rStyle w:val="InternetLink"/>
          <w:i/>
          <w:iCs/>
          <w:sz w:val="20"/>
          <w:szCs w:val="20"/>
        </w:rPr>
        <w:t>www.bristolenglish.app</w:t>
      </w:r>
    </w:hyperlink>
    <w:r>
      <w:rPr>
        <w:i/>
        <w:iCs/>
        <w:sz w:val="20"/>
        <w:szCs w:val="20"/>
      </w:rPr>
      <w:t xml:space="preserve"> 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08c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08c3"/>
    <w:rPr/>
  </w:style>
  <w:style w:type="character" w:styleId="InternetLink">
    <w:name w:val="Hyperlink"/>
    <w:basedOn w:val="DefaultParagraphFont"/>
    <w:uiPriority w:val="99"/>
    <w:unhideWhenUsed/>
    <w:rsid w:val="00bb0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b08c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08c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08c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3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bristolenglish.app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2</Pages>
  <Words>46</Words>
  <Characters>217</Characters>
  <CharactersWithSpaces>242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2022-03-28T09:38:00Z</dcterms:created>
  <dc:creator>Jane Cullen</dc:creator>
  <dc:description/>
  <dc:language>en-GB</dc:language>
  <cp:lastModifiedBy/>
  <dcterms:modified xsi:type="dcterms:W3CDTF">2024-10-16T22:44:03Z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