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89F4" w14:textId="77777777" w:rsidR="003C6430" w:rsidRDefault="00E05423" w:rsidP="003C6430">
      <w:r>
        <w:t>U.S. Young Adult Arrest Rate Trajectory</w:t>
      </w:r>
      <w:r w:rsidR="003C6430">
        <w:t xml:space="preserve"> + </w:t>
      </w:r>
      <w:r w:rsidR="003C6430">
        <w:t>U.S. Average County-level Young Adult Arrest Rate Trajectory</w:t>
      </w:r>
    </w:p>
    <w:p w14:paraId="539351F2" w14:textId="55BB93D2" w:rsidR="00E05423" w:rsidRDefault="00E05423"/>
    <w:p w14:paraId="1822B024" w14:textId="79E06A72" w:rsidR="00E05423" w:rsidRDefault="003C6430">
      <w:r>
        <w:rPr>
          <w:noProof/>
        </w:rPr>
        <w:drawing>
          <wp:inline distT="0" distB="0" distL="0" distR="0" wp14:anchorId="3160A1CF" wp14:editId="68AF6313">
            <wp:extent cx="5943600" cy="3040380"/>
            <wp:effectExtent l="0" t="0" r="0" b="762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7"/>
                    <a:stretch>
                      <a:fillRect/>
                    </a:stretch>
                  </pic:blipFill>
                  <pic:spPr>
                    <a:xfrm>
                      <a:off x="0" y="0"/>
                      <a:ext cx="5943600" cy="3040380"/>
                    </a:xfrm>
                    <a:prstGeom prst="rect">
                      <a:avLst/>
                    </a:prstGeom>
                  </pic:spPr>
                </pic:pic>
              </a:graphicData>
            </a:graphic>
          </wp:inline>
        </w:drawing>
      </w:r>
    </w:p>
    <w:p w14:paraId="2AE864C3" w14:textId="17476262" w:rsidR="00F96357" w:rsidRDefault="00CE26E0">
      <w:r>
        <w:t>All model results</w:t>
      </w:r>
    </w:p>
    <w:p w14:paraId="2CBBE8BA" w14:textId="6AC72F9C" w:rsidR="00AD6293" w:rsidRDefault="005505FB">
      <w:r>
        <w:rPr>
          <w:noProof/>
        </w:rPr>
        <w:drawing>
          <wp:inline distT="0" distB="0" distL="0" distR="0" wp14:anchorId="767A5A2C" wp14:editId="17B1E2E7">
            <wp:extent cx="5943600" cy="30683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5943600" cy="3068320"/>
                    </a:xfrm>
                    <a:prstGeom prst="rect">
                      <a:avLst/>
                    </a:prstGeom>
                  </pic:spPr>
                </pic:pic>
              </a:graphicData>
            </a:graphic>
          </wp:inline>
        </w:drawing>
      </w:r>
    </w:p>
    <w:p w14:paraId="2E9DA25D" w14:textId="28D7EAE2" w:rsidR="00F96357" w:rsidRDefault="00F96357">
      <w:r>
        <w:t>best model, k=6, x = 3</w:t>
      </w:r>
    </w:p>
    <w:p w14:paraId="4B5007E3" w14:textId="77777777" w:rsidR="00726810" w:rsidRDefault="00726810"/>
    <w:p w14:paraId="5FF413E5" w14:textId="77777777" w:rsidR="00726810" w:rsidRDefault="00726810"/>
    <w:p w14:paraId="464B588E" w14:textId="5DB65757" w:rsidR="00C73785" w:rsidRDefault="00F96357">
      <w:r>
        <w:rPr>
          <w:noProof/>
        </w:rPr>
        <w:lastRenderedPageBreak/>
        <w:drawing>
          <wp:inline distT="0" distB="0" distL="0" distR="0" wp14:anchorId="1FDD3A84" wp14:editId="0D369823">
            <wp:extent cx="5943600" cy="3063240"/>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5943600" cy="3063240"/>
                    </a:xfrm>
                    <a:prstGeom prst="rect">
                      <a:avLst/>
                    </a:prstGeom>
                  </pic:spPr>
                </pic:pic>
              </a:graphicData>
            </a:graphic>
          </wp:inline>
        </w:drawing>
      </w:r>
    </w:p>
    <w:p w14:paraId="374191B4" w14:textId="697F6BD9" w:rsidR="00726810" w:rsidRDefault="00726810"/>
    <w:p w14:paraId="58594C48" w14:textId="74D047EF" w:rsidR="00726810" w:rsidRDefault="00726810"/>
    <w:p w14:paraId="20BDD8B5" w14:textId="44F6DA2E" w:rsidR="00726810" w:rsidRDefault="00726810">
      <w:pPr>
        <w:rPr>
          <w:b/>
          <w:bCs/>
        </w:rPr>
      </w:pPr>
      <w:r>
        <w:rPr>
          <w:b/>
          <w:bCs/>
        </w:rPr>
        <w:t>Individual trajectories by group</w:t>
      </w:r>
    </w:p>
    <w:p w14:paraId="4D1CEB74" w14:textId="6981ABB0" w:rsidR="00726810" w:rsidRDefault="00726810">
      <w:pPr>
        <w:rPr>
          <w:b/>
          <w:bCs/>
        </w:rPr>
      </w:pPr>
    </w:p>
    <w:p w14:paraId="2EA46404" w14:textId="1179D7EB" w:rsidR="00726810" w:rsidRDefault="00726810">
      <w:pPr>
        <w:rPr>
          <w:b/>
          <w:bCs/>
        </w:rPr>
      </w:pPr>
      <w:r>
        <w:rPr>
          <w:noProof/>
        </w:rPr>
        <w:drawing>
          <wp:inline distT="0" distB="0" distL="0" distR="0" wp14:anchorId="389E6D61" wp14:editId="106562AB">
            <wp:extent cx="5943600" cy="2911475"/>
            <wp:effectExtent l="0" t="0" r="0" b="3175"/>
            <wp:docPr id="6" name="Picture 6" descr="A picture containing tex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rass&#10;&#10;Description automatically generated"/>
                    <pic:cNvPicPr/>
                  </pic:nvPicPr>
                  <pic:blipFill>
                    <a:blip r:embed="rId10"/>
                    <a:stretch>
                      <a:fillRect/>
                    </a:stretch>
                  </pic:blipFill>
                  <pic:spPr>
                    <a:xfrm>
                      <a:off x="0" y="0"/>
                      <a:ext cx="5943600" cy="2911475"/>
                    </a:xfrm>
                    <a:prstGeom prst="rect">
                      <a:avLst/>
                    </a:prstGeom>
                  </pic:spPr>
                </pic:pic>
              </a:graphicData>
            </a:graphic>
          </wp:inline>
        </w:drawing>
      </w:r>
    </w:p>
    <w:p w14:paraId="0A5D0D32" w14:textId="2ECFDAD5" w:rsidR="00B45441" w:rsidRDefault="00B45441">
      <w:pPr>
        <w:rPr>
          <w:b/>
          <w:bCs/>
        </w:rPr>
      </w:pPr>
    </w:p>
    <w:p w14:paraId="7DA595C4" w14:textId="5BA23C73" w:rsidR="00B45441" w:rsidRDefault="002E3A7F">
      <w:r>
        <w:rPr>
          <w:noProof/>
        </w:rPr>
        <w:lastRenderedPageBreak/>
        <w:drawing>
          <wp:inline distT="0" distB="0" distL="0" distR="0" wp14:anchorId="79F5F94A" wp14:editId="7DB19EF1">
            <wp:extent cx="5943600" cy="285877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5943600" cy="2858770"/>
                    </a:xfrm>
                    <a:prstGeom prst="rect">
                      <a:avLst/>
                    </a:prstGeom>
                  </pic:spPr>
                </pic:pic>
              </a:graphicData>
            </a:graphic>
          </wp:inline>
        </w:drawing>
      </w:r>
    </w:p>
    <w:p w14:paraId="56B48F79" w14:textId="77777777" w:rsidR="00B45441" w:rsidRDefault="00B45441"/>
    <w:p w14:paraId="770AE289" w14:textId="5A988866" w:rsidR="00B45441" w:rsidRDefault="00B45441">
      <w:r>
        <w:t>Predicted Values for Trajectory group vs weighted means vs non-weighted means</w:t>
      </w:r>
      <w:r w:rsidR="002E3A7F">
        <w:br/>
      </w:r>
      <w:r w:rsidR="002E3A7F" w:rsidRPr="002E3A7F">
        <w:t>It ends up that often the weighted means are very nearly equivalent to the unweighted means (just aggregating means based on the classified group). In this example the predicted values are a colored line, the weighted means are a colored line with superimposed points, and the non-weighted means are just a black line. You can see the non-weighted means are almost exactly the same as the weighted ones. For group 3 you typically need to go to the hundredths to see a difference.</w:t>
      </w:r>
    </w:p>
    <w:p w14:paraId="513ED4F7" w14:textId="273E1F42" w:rsidR="00B45441" w:rsidRDefault="00B45441">
      <w:r>
        <w:rPr>
          <w:noProof/>
        </w:rPr>
        <w:drawing>
          <wp:inline distT="0" distB="0" distL="0" distR="0" wp14:anchorId="3228388B" wp14:editId="547A3145">
            <wp:extent cx="5943600" cy="310896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5943600" cy="3108960"/>
                    </a:xfrm>
                    <a:prstGeom prst="rect">
                      <a:avLst/>
                    </a:prstGeom>
                  </pic:spPr>
                </pic:pic>
              </a:graphicData>
            </a:graphic>
          </wp:inline>
        </w:drawing>
      </w:r>
    </w:p>
    <w:p w14:paraId="1541FC79" w14:textId="4C174D65" w:rsidR="00846979" w:rsidRDefault="00846979"/>
    <w:p w14:paraId="35010ABC" w14:textId="0405AF7C" w:rsidR="00846979" w:rsidRDefault="00846979"/>
    <w:p w14:paraId="403202A0" w14:textId="77777777" w:rsidR="00846979" w:rsidRDefault="00846979" w:rsidP="00846979">
      <w:r>
        <w:lastRenderedPageBreak/>
        <w:t>#plot of maximum posterior probabilities</w:t>
      </w:r>
    </w:p>
    <w:p w14:paraId="599B7C5B" w14:textId="77777777" w:rsidR="00846979" w:rsidRDefault="00846979" w:rsidP="00846979"/>
    <w:p w14:paraId="6929CBB6" w14:textId="3CFE8CCB" w:rsidR="00846979" w:rsidRDefault="00846979" w:rsidP="00846979">
      <w:r>
        <w:t>Two types of absolute fit measures I’ve seen advocated in the past are the average maximum posterior probability per group and the odds of correct classification. The occ function calculates these numbers given two vectors (one of the max probabilities and the other of the group classifications). We can get this info from our long data by just selecting a subset from one time period. Here the output at the console shows that we have quite large average posterior probabilities as well as high odds of correct classification. (Also updated to included the observed classified proportions and the predicted proportions based on the posterior probabilities. Again, these all show very good model fit.) Update: Jeff Ward sent me a note saying I should be using the predicted proportion in each group for the occ calculation, not the assigned proportion based on the max. post. prob. So I have updated to include the occ_pp column for this, but left the old occ column in as a paper trail of my mistake.</w:t>
      </w:r>
    </w:p>
    <w:p w14:paraId="763C804F" w14:textId="0CEF6BFE" w:rsidR="00846979" w:rsidRDefault="00846979">
      <w:r>
        <w:rPr>
          <w:noProof/>
        </w:rPr>
        <w:drawing>
          <wp:inline distT="0" distB="0" distL="0" distR="0" wp14:anchorId="3B45D201" wp14:editId="3B2170C1">
            <wp:extent cx="5943600" cy="3303270"/>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3"/>
                    <a:stretch>
                      <a:fillRect/>
                    </a:stretch>
                  </pic:blipFill>
                  <pic:spPr>
                    <a:xfrm>
                      <a:off x="0" y="0"/>
                      <a:ext cx="5943600" cy="3303270"/>
                    </a:xfrm>
                    <a:prstGeom prst="rect">
                      <a:avLst/>
                    </a:prstGeom>
                  </pic:spPr>
                </pic:pic>
              </a:graphicData>
            </a:graphic>
          </wp:inline>
        </w:drawing>
      </w:r>
    </w:p>
    <w:p w14:paraId="580E9483" w14:textId="426449FE" w:rsidR="00846979" w:rsidRDefault="00846979"/>
    <w:p w14:paraId="0139FBCE"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sz w:val="21"/>
          <w:szCs w:val="21"/>
        </w:rPr>
      </w:pPr>
      <w:r w:rsidRPr="00846979">
        <w:rPr>
          <w:rFonts w:ascii="Consolas" w:eastAsia="Times New Roman" w:hAnsi="Consolas" w:cs="Courier New"/>
          <w:color w:val="0000FF"/>
          <w:sz w:val="21"/>
          <w:szCs w:val="21"/>
        </w:rPr>
        <w:t>&gt; occ(longD)</w:t>
      </w:r>
    </w:p>
    <w:p w14:paraId="287DB89F"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  group     AvePP Freq        OCC  ClassProp   PredProp     occ_pp</w:t>
      </w:r>
    </w:p>
    <w:p w14:paraId="7A207ABC"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1     1 0.9998505  239 81189.9811 0.07609042 0.07622467 81035.2081</w:t>
      </w:r>
    </w:p>
    <w:p w14:paraId="4B1174DF"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2     2 0.9995052  488 10982.6300 0.15536453 0.15563904 10959.6966</w:t>
      </w:r>
    </w:p>
    <w:p w14:paraId="77BD66E6"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3     3 0.9996334  521 13713.2468 0.16587074 0.16645738 13655.3077</w:t>
      </w:r>
    </w:p>
    <w:p w14:paraId="3821883B"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4     4 0.9986013  621  2897.2372 0.19770774 0.19795498  2892.7268</w:t>
      </w:r>
    </w:p>
    <w:p w14:paraId="797410E1"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5     5 0.9990743  621  4379.5840 0.19770774 0.19824776  4364.7142</w:t>
      </w:r>
    </w:p>
    <w:p w14:paraId="74B87295"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rPr>
      </w:pPr>
      <w:r w:rsidRPr="00846979">
        <w:rPr>
          <w:rFonts w:ascii="Consolas" w:eastAsia="Times New Roman" w:hAnsi="Consolas" w:cs="Courier New"/>
          <w:color w:val="000000"/>
          <w:sz w:val="21"/>
          <w:szCs w:val="21"/>
          <w:bdr w:val="none" w:sz="0" w:space="0" w:color="auto" w:frame="1"/>
        </w:rPr>
        <w:t>6     6 0.9907537  651   409.8429 0.20725883 0.20547617   414.3282</w:t>
      </w:r>
    </w:p>
    <w:p w14:paraId="1C777E66" w14:textId="68A33111" w:rsidR="00846979" w:rsidRDefault="00846979"/>
    <w:p w14:paraId="579E4EBD" w14:textId="5C3BC75F" w:rsidR="002B4DA1" w:rsidRDefault="002B4DA1"/>
    <w:p w14:paraId="7C5C749B" w14:textId="01F24A22" w:rsidR="002B4DA1" w:rsidRDefault="002B4DA1"/>
    <w:p w14:paraId="4712BC83" w14:textId="34D6D658" w:rsidR="002B4DA1" w:rsidRDefault="002B4DA1"/>
    <w:p w14:paraId="62F99E95" w14:textId="77777777" w:rsidR="00B83380" w:rsidRPr="00B83380" w:rsidRDefault="00B83380" w:rsidP="00B83380">
      <w:pPr>
        <w:rPr>
          <w:b/>
          <w:bCs/>
        </w:rPr>
      </w:pPr>
      <w:r w:rsidRPr="00B83380">
        <w:rPr>
          <w:b/>
          <w:bCs/>
        </w:rPr>
        <w:t>#scatterplot matrix</w:t>
      </w:r>
    </w:p>
    <w:p w14:paraId="30E9B5E7" w14:textId="1D459FF5" w:rsidR="002B4DA1" w:rsidRDefault="00B83380" w:rsidP="00B83380">
      <w:r>
        <w:t>Remember that these latent class models are fuzzy classifiers. That is each point has a probability of belonging to each group. A scatterplot matrix of the individual probabilities will show how well the groups are separated. Perfect separation into groups will result in points hugging along the border of the graph, and points in the middle suggest ambiguity in the class assignment. You can see here that each group closer in number has more probability swapping between them.</w:t>
      </w:r>
    </w:p>
    <w:p w14:paraId="72759A8F" w14:textId="0EFA6509" w:rsidR="002B4DA1" w:rsidRPr="00B45441" w:rsidRDefault="002B4DA1">
      <w:r>
        <w:rPr>
          <w:noProof/>
        </w:rPr>
        <w:drawing>
          <wp:inline distT="0" distB="0" distL="0" distR="0" wp14:anchorId="3702B069" wp14:editId="077630D3">
            <wp:extent cx="5943600" cy="3163570"/>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4"/>
                    <a:stretch>
                      <a:fillRect/>
                    </a:stretch>
                  </pic:blipFill>
                  <pic:spPr>
                    <a:xfrm>
                      <a:off x="0" y="0"/>
                      <a:ext cx="5943600" cy="3163570"/>
                    </a:xfrm>
                    <a:prstGeom prst="rect">
                      <a:avLst/>
                    </a:prstGeom>
                  </pic:spPr>
                </pic:pic>
              </a:graphicData>
            </a:graphic>
          </wp:inline>
        </w:drawing>
      </w:r>
    </w:p>
    <w:sectPr w:rsidR="002B4DA1" w:rsidRPr="00B45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57"/>
    <w:rsid w:val="002B4DA1"/>
    <w:rsid w:val="002E3A7F"/>
    <w:rsid w:val="003B5FE5"/>
    <w:rsid w:val="003C6430"/>
    <w:rsid w:val="005505FB"/>
    <w:rsid w:val="00726810"/>
    <w:rsid w:val="00800CF9"/>
    <w:rsid w:val="00846979"/>
    <w:rsid w:val="00AD6293"/>
    <w:rsid w:val="00B45441"/>
    <w:rsid w:val="00B83380"/>
    <w:rsid w:val="00C73785"/>
    <w:rsid w:val="00CE26E0"/>
    <w:rsid w:val="00E05423"/>
    <w:rsid w:val="00F96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666CE"/>
  <w15:chartTrackingRefBased/>
  <w15:docId w15:val="{111A7B5A-AB0E-49F7-AB4F-5CAF7E416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46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6979"/>
    <w:rPr>
      <w:rFonts w:ascii="Courier New" w:eastAsia="Times New Roman" w:hAnsi="Courier New" w:cs="Courier New"/>
      <w:sz w:val="20"/>
      <w:szCs w:val="20"/>
    </w:rPr>
  </w:style>
  <w:style w:type="character" w:customStyle="1" w:styleId="gpbmumxcg5b">
    <w:name w:val="gpbmumxcg5b"/>
    <w:basedOn w:val="DefaultParagraphFont"/>
    <w:rsid w:val="00846979"/>
  </w:style>
  <w:style w:type="character" w:customStyle="1" w:styleId="gpbmumxcf4b">
    <w:name w:val="gpbmumxcf4b"/>
    <w:basedOn w:val="DefaultParagraphFont"/>
    <w:rsid w:val="00846979"/>
  </w:style>
  <w:style w:type="character" w:customStyle="1" w:styleId="gpbmumxcp4b">
    <w:name w:val="gpbmumxcp4b"/>
    <w:basedOn w:val="DefaultParagraphFont"/>
    <w:rsid w:val="00846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1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FFC4A330C40149BEF5A4AA4344A43A" ma:contentTypeVersion="13" ma:contentTypeDescription="Create a new document." ma:contentTypeScope="" ma:versionID="e637941ccdabe9f7ff2d475080f54f30">
  <xsd:schema xmlns:xsd="http://www.w3.org/2001/XMLSchema" xmlns:xs="http://www.w3.org/2001/XMLSchema" xmlns:p="http://schemas.microsoft.com/office/2006/metadata/properties" xmlns:ns3="ec16806b-1c13-4230-8e51-6fcb18ec1ce6" xmlns:ns4="be0d1ac5-ae07-46f0-8b87-09f25083af7d" targetNamespace="http://schemas.microsoft.com/office/2006/metadata/properties" ma:root="true" ma:fieldsID="9c32a1d72174f8bb30de8c98bf48ad4c" ns3:_="" ns4:_="">
    <xsd:import namespace="ec16806b-1c13-4230-8e51-6fcb18ec1ce6"/>
    <xsd:import namespace="be0d1ac5-ae07-46f0-8b87-09f25083af7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6806b-1c13-4230-8e51-6fcb18ec1c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e0d1ac5-ae07-46f0-8b87-09f25083af7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37DFFA-7C36-4717-B68B-44D5F79551DC}">
  <ds:schemaRefs>
    <ds:schemaRef ds:uri="http://schemas.openxmlformats.org/package/2006/metadata/core-properties"/>
    <ds:schemaRef ds:uri="be0d1ac5-ae07-46f0-8b87-09f25083af7d"/>
    <ds:schemaRef ds:uri="http://schemas.microsoft.com/office/2006/documentManagement/types"/>
    <ds:schemaRef ds:uri="http://schemas.microsoft.com/office/infopath/2007/PartnerControls"/>
    <ds:schemaRef ds:uri="http://purl.org/dc/dcmitype/"/>
    <ds:schemaRef ds:uri="ec16806b-1c13-4230-8e51-6fcb18ec1ce6"/>
    <ds:schemaRef ds:uri="http://purl.org/dc/term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0F0140C4-1670-4A88-A289-A8691EB4C05D}">
  <ds:schemaRefs>
    <ds:schemaRef ds:uri="http://schemas.microsoft.com/sharepoint/v3/contenttype/forms"/>
  </ds:schemaRefs>
</ds:datastoreItem>
</file>

<file path=customXml/itemProps3.xml><?xml version="1.0" encoding="utf-8"?>
<ds:datastoreItem xmlns:ds="http://schemas.openxmlformats.org/officeDocument/2006/customXml" ds:itemID="{A13198A8-8EEC-40E2-8B25-15C981BBF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6806b-1c13-4230-8e51-6fcb18ec1ce6"/>
    <ds:schemaRef ds:uri="be0d1ac5-ae07-46f0-8b87-09f25083af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5</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 Henderson</dc:creator>
  <cp:keywords/>
  <dc:description/>
  <cp:lastModifiedBy>Brit Henderson</cp:lastModifiedBy>
  <cp:revision>10</cp:revision>
  <dcterms:created xsi:type="dcterms:W3CDTF">2022-04-10T10:38:00Z</dcterms:created>
  <dcterms:modified xsi:type="dcterms:W3CDTF">2022-04-11T00:46:00Z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0x010100C9FFC4A330C40149BEF5A4AA4344A43A</vt:lpwstr>
  </property>
</Properties>
</file>