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bCs w:val="1"/>
          <w:color w:val="000000"/>
          <w:sz w:val="26"/>
          <w:szCs w:val="26"/>
        </w:rPr>
      </w:pPr>
      <w:bookmarkStart w:colFirst="0" w:colLast="0" w:name="_hvnsvvl5nmap" w:id="0"/>
      <w:bookmarkEnd w:id="0"/>
      <w:r w:rsidDel="00000000" w:rsidR="00000000" w:rsidRPr="00000000">
        <w:rPr>
          <w:b w:val="1"/>
          <w:bCs w:val="1"/>
          <w:color w:val="000000"/>
          <w:sz w:val="26"/>
          <w:szCs w:val="26"/>
          <w:rtl w:val="0"/>
        </w:rPr>
        <w:t xml:space="preserve">Aplicando Karpathy na Engenharia de Produto: Como criar um Cérebro Central e evitar a Dívida de Contexto</w:t>
      </w:r>
    </w:p>
    <w:p w:rsidR="00000000" w:rsidDel="00000000" w:rsidP="00000000" w:rsidRDefault="00000000" w:rsidRPr="00000000" w14:paraId="00000002">
      <w:pPr>
        <w:jc w:val="both"/>
        <w:rPr>
          <w:rFonts w:ascii="Roboto" w:cs="Roboto" w:eastAsia="Roboto" w:hAnsi="Roboto"/>
          <w:i w:val="1"/>
          <w:iCs w:val="1"/>
          <w:sz w:val="24"/>
          <w:szCs w:val="24"/>
          <w:shd w:fill="f4f2ee" w:val="clear"/>
        </w:rPr>
      </w:pPr>
      <w:r w:rsidDel="00000000" w:rsidR="00000000" w:rsidRPr="00000000">
        <w:rPr>
          <w:rtl w:val="0"/>
        </w:rPr>
      </w:r>
    </w:p>
    <w:p w:rsidR="00000000" w:rsidDel="00000000" w:rsidP="00000000" w:rsidRDefault="00000000" w:rsidRPr="00000000" w14:paraId="00000003">
      <w:pPr>
        <w:spacing w:after="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Karpathy e a Sobrevivência Cognitiva</w:t>
      </w:r>
    </w:p>
    <w:p w:rsidR="00000000" w:rsidDel="00000000" w:rsidP="00000000" w:rsidRDefault="00000000" w:rsidRPr="00000000" w14:paraId="00000004">
      <w:pPr>
        <w:spacing w:after="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rPr>
      </w:pPr>
      <w:r w:rsidDel="00000000" w:rsidR="00000000" w:rsidRPr="00000000">
        <w:rPr>
          <w:rFonts w:ascii="Calibri" w:cs="Calibri" w:eastAsia="Calibri" w:hAnsi="Calibri"/>
          <w:rtl w:val="0"/>
        </w:rPr>
        <w:t xml:space="preserve">A primeira vez que vi o post original do Karpathy no X (que para mim será sempre Twitter) sobre o uso de LLMs para construir Personal Knowledge Bases fiquei muito entusiasmada com o uso de agentes para gerir o conhecimento, porque se trata de gestão inteligente de fontes vivas de conhecimento afinal, conhecimento, não é algo estático é um ciclo contínuo (lembra dos infinitos posts sobre Lifelong learning?). Ao compilar dados brutos em uma wiki, eu não estou apenas armazenando informação, mas retroalimentando ativamente o sistema com novas pesquisas e perguntas, enquanto a IA faz a manutenção desse emaranhado de informação.</w:t>
      </w:r>
    </w:p>
    <w:p w:rsidR="00000000" w:rsidDel="00000000" w:rsidP="00000000" w:rsidRDefault="00000000" w:rsidRPr="00000000" w14:paraId="00000006">
      <w:pPr>
        <w:jc w:val="both"/>
        <w:rPr>
          <w:rFonts w:ascii="Calibri" w:cs="Calibri" w:eastAsia="Calibri" w:hAnsi="Calibri"/>
        </w:rPr>
      </w:pPr>
      <w:r w:rsidDel="00000000" w:rsidR="00000000" w:rsidRPr="00000000">
        <w:rPr>
          <w:rFonts w:ascii="Calibri" w:cs="Calibri" w:eastAsia="Calibri" w:hAnsi="Calibri"/>
          <w:rtl w:val="0"/>
        </w:rPr>
        <w:t xml:space="preserve">Porém, depois de montar minha stack no Obsidian, percebi que essa estrutura era mais do que um laboratório de estudos: virou uma arquitetura de sobrevivência cognitiva. Eu passei por uma mudança internacional recente e não desejo a ninguém lidar com a carga mental da burocracia entre dois países. Foi um alívio ter essa base viva atuando como um 'segundo cérebro' para que eu conseguisse organizar papers, cruzar dados e não perder o foco nas aulas da USP no meio do caos."</w:t>
      </w:r>
    </w:p>
    <w:p w:rsidR="00000000" w:rsidDel="00000000" w:rsidP="00000000" w:rsidRDefault="00000000" w:rsidRPr="00000000" w14:paraId="00000007">
      <w:pPr>
        <w:jc w:val="both"/>
        <w:rPr>
          <w:rFonts w:ascii="Calibri" w:cs="Calibri" w:eastAsia="Calibri" w:hAnsi="Calibri"/>
        </w:rPr>
      </w:pPr>
      <w:r w:rsidDel="00000000" w:rsidR="00000000" w:rsidRPr="00000000">
        <w:rPr>
          <w:rFonts w:ascii="Calibri" w:cs="Calibri" w:eastAsia="Calibri" w:hAnsi="Calibri"/>
          <w:rtl w:val="0"/>
        </w:rPr>
        <w:t xml:space="preserve">Depois de ver meu stack funcionando surgiram duas questões, o famoso até aí tudo bem. Primeiro esbarrei em um gargalo puramente estrutural: como eu poderia lidar com o particionamento físico e a segunda que não era um gargalo em si no momento: como poderia esta ‘filosofia’ ser aplicada em um um contexto de engenharia de produto com diversas equipes em um dia-a-dia com:  </w:t>
      </w:r>
    </w:p>
    <w:p w:rsidR="00000000" w:rsidDel="00000000" w:rsidP="00000000" w:rsidRDefault="00000000" w:rsidRPr="00000000" w14:paraId="00000008">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 Paradoxo da Autonomia (Silos de Planejamento): Equipes de alta performance devem (deveriam) ter liberdade para escolher como organizam seu fluxo de trabalho (sprints fechadas vs. esteiras contínuas). O gargalo não está na engenharia já que pipelines de CI/CD são o padrão, mas na assimetria de visibilidade. Autonomia local otimiza a velocidade do time, mas fragmenta o contexto do negócio quando equipes com horizontes de planejamento diferentes precisam se integrar.</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Problemas de partição: (eu de novo fazendo valer meu MBA em engenharia de software): times com visões parciais do contexto global e do trabalho de outras equipes.</w:t>
      </w:r>
    </w:p>
    <w:p w:rsidR="00000000" w:rsidDel="00000000" w:rsidP="00000000" w:rsidRDefault="00000000" w:rsidRPr="00000000" w14:paraId="0000000A">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Dívida de contexto: O preço (alto) pago pelo garbage in e pelo uso de ferramentas write-only.</w:t>
      </w:r>
    </w:p>
    <w:p w:rsidR="00000000" w:rsidDel="00000000" w:rsidP="00000000" w:rsidRDefault="00000000" w:rsidRPr="00000000" w14:paraId="0000000B">
      <w:pPr>
        <w:jc w:val="both"/>
        <w:rPr>
          <w:rFonts w:ascii="Calibri" w:cs="Calibri" w:eastAsia="Calibri" w:hAnsi="Calibri"/>
        </w:rPr>
      </w:pPr>
      <w:r w:rsidDel="00000000" w:rsidR="00000000" w:rsidRPr="00000000">
        <w:rPr>
          <w:rFonts w:ascii="Calibri" w:cs="Calibri" w:eastAsia="Calibri" w:hAnsi="Calibri"/>
          <w:rtl w:val="0"/>
        </w:rPr>
        <w:t xml:space="preserve">Como deploys contínuos e QA automatizado já são a realidade (certo?), o gargalo operacional não está mais na entrega do código. Portanto, vou aplicar a visão do Karpathy em times onde a dor real não é o deploy, mas a orquestração do caos, cito como exemplo: urgências transversais de outras equipes, novas demandas sem transparência e pivots abruptos ditados por análises de KPIs de negócio. O foco é evitar que essas colisões invisíveis paralisem os entregáveis, assumindo que um roadmap não é um 'sítio arqueológico' engessado, mas um organismo vivo que sofre mutações e precisa se comunicar ativamente com o resto da empresa.</w:t>
      </w:r>
    </w:p>
    <w:p w:rsidR="00000000" w:rsidDel="00000000" w:rsidP="00000000" w:rsidRDefault="00000000" w:rsidRPr="00000000" w14:paraId="0000000C">
      <w:pPr>
        <w:jc w:val="both"/>
        <w:rPr>
          <w:rFonts w:ascii="Calibri" w:cs="Calibri" w:eastAsia="Calibri" w:hAnsi="Calibri"/>
        </w:rPr>
      </w:pPr>
      <w:r w:rsidDel="00000000" w:rsidR="00000000" w:rsidRPr="00000000">
        <w:rPr>
          <w:rFonts w:ascii="Calibri" w:cs="Calibri" w:eastAsia="Calibri" w:hAnsi="Calibri"/>
          <w:rtl w:val="0"/>
        </w:rPr>
        <w:t xml:space="preserve">Mas como construir essa ponte na prática? Curiosamente, a base arquitetural para resolver esse caos corporativo nasceu de um gargalo estritamente pessoal. Eu precisava resolver a 'quebra de contexto' dentro da minha própria casa. Como passo o dia no computador do escritório, mas assisto às aulas da USP à noite no notebook no sofá, a minha base de conhecimento não podia viver isolada em um único hardware. A comunidade do Obsidian resolveu isso tratando a gestão de informação pessoal como engenharia de software: usei o Obsidian Git para transformar um repositório do GitHub na minha única Single Source of Truth (SSOT). Foi ao ver essa sincronização fluida entre os meus 'silos' pessoais que a ficha caiu: se podemos descentralizar o hardware e manter o contexto vivo para um único cérebro, podemos usar agentes autônomos para fazer exatamente o mesmo entre equipes inteiras.</w:t>
      </w:r>
    </w:p>
    <w:p w:rsidR="00000000" w:rsidDel="00000000" w:rsidP="00000000" w:rsidRDefault="00000000" w:rsidRPr="00000000" w14:paraId="0000000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Complexidade Matricial e a Ilusão da Região Homogênea</w:t>
      </w:r>
    </w:p>
    <w:p w:rsidR="00000000" w:rsidDel="00000000" w:rsidP="00000000" w:rsidRDefault="00000000" w:rsidRPr="00000000" w14:paraId="0000000F">
      <w:pPr>
        <w:spacing w:after="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rPr>
      </w:pPr>
      <w:r w:rsidDel="00000000" w:rsidR="00000000" w:rsidRPr="00000000">
        <w:rPr>
          <w:rFonts w:ascii="Calibri" w:cs="Calibri" w:eastAsia="Calibri" w:hAnsi="Calibri"/>
          <w:rtl w:val="0"/>
        </w:rPr>
        <w:t xml:space="preserve">Então.. como eu aplico isto na esteira de engenharia de produto? Pois no meu caso pessoal é um micro problema. Para explicar isso vou usar o exemplo de uma empresa onde fiz a gestão do produto e-commerce em 12 países na América Latina.  O cenário era de complexidade matricial ou de alta densidade operacional pois era a primeira vez que os 12 países estariam convergindo em um mesmo produto digital - o e-commerce - tendo ecossistemas de informação isolados, na sua maioria, e somado com legislações de dados conflitantes e verticais locais independentes (Marketing, Comercial, TI, Jurídico, etc). Tudo isso era tensionado por uma diretriz estratégica em Miami e um centro logístico no Uruguai (olha eu aqui). A ilusão, muitas vezes, é que a região é homogênea mas a realidade destoa disto. A língua espanhola pode ser o tronco comum, mas não unifica as nuances de negócios, a forma de pensar ou a interpretação legal.</w:t>
      </w:r>
    </w:p>
    <w:p w:rsidR="00000000" w:rsidDel="00000000" w:rsidP="00000000" w:rsidRDefault="00000000" w:rsidRPr="00000000" w14:paraId="00000011">
      <w:pPr>
        <w:jc w:val="both"/>
        <w:rPr>
          <w:rFonts w:ascii="Calibri" w:cs="Calibri" w:eastAsia="Calibri" w:hAnsi="Calibri"/>
        </w:rPr>
      </w:pPr>
      <w:r w:rsidDel="00000000" w:rsidR="00000000" w:rsidRPr="00000000">
        <w:rPr>
          <w:rFonts w:ascii="Calibri" w:cs="Calibri" w:eastAsia="Calibri" w:hAnsi="Calibri"/>
          <w:rtl w:val="0"/>
        </w:rPr>
        <w:t xml:space="preserve">Naquela época, para evitar que o roadmap regional fosse devorado pelo atrito, criei o que hoje eu chamaria de um "linter de contexto humano" , mas na época chamava e ainda chamo Matriz País-Stakeholder. Construí uma matriz, digamos monstruosa em tamanho, cruzando os países com as equipes. Em cada uma das reuniões de alinhamento, eu extrai palavras-chave e as injetava nesse documento. O meu trabalho era fazer o parsing manual desses dados: analisar sinônimos, decodificar os atritos culturais e alinhar termos para encontrar denominadores comuns - eu podia passar horas executando esta tarefa porque eram 12 países com todos as áreas envolvidas, cada gerente era um stakeholder e eu tinha que ser transparente com TODAS as pessoas envolvidas respeitando cada nuance cultural.</w:t>
      </w:r>
    </w:p>
    <w:p w:rsidR="00000000" w:rsidDel="00000000" w:rsidP="00000000" w:rsidRDefault="00000000" w:rsidRPr="00000000" w14:paraId="00000012">
      <w:pPr>
        <w:jc w:val="both"/>
        <w:rPr>
          <w:rFonts w:ascii="Calibri" w:cs="Calibri" w:eastAsia="Calibri" w:hAnsi="Calibri"/>
        </w:rPr>
      </w:pPr>
      <w:r w:rsidDel="00000000" w:rsidR="00000000" w:rsidRPr="00000000">
        <w:rPr>
          <w:rFonts w:ascii="Calibri" w:cs="Calibri" w:eastAsia="Calibri" w:hAnsi="Calibri"/>
          <w:rtl w:val="0"/>
        </w:rPr>
        <w:t xml:space="preserve">Quem atua em Product Ops sabe exatamente do que estou falando: padronização, governança, consolidação de dados e gestão de ferramentas para liberar o time focado na estratégia. O motivo da minha obsessão pelo tema é que passei quase 5 anos no meio de duas realidades matriciais diferentes, uma B2B e outra B2C. Se aplicarmos a lógica do Karpathy em uma esteira de Product Ops, o que obtemos não é apenas produtividade, mas uma gestão antecipada de necessidades.</w:t>
      </w:r>
    </w:p>
    <w:p w:rsidR="00000000" w:rsidDel="00000000" w:rsidP="00000000" w:rsidRDefault="00000000" w:rsidRPr="00000000" w14:paraId="0000001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Ontologia: O Artefato Persistente</w:t>
      </w:r>
    </w:p>
    <w:p w:rsidR="00000000" w:rsidDel="00000000" w:rsidP="00000000" w:rsidRDefault="00000000" w:rsidRPr="00000000" w14:paraId="00000015">
      <w:pPr>
        <w:jc w:val="both"/>
        <w:rPr>
          <w:rFonts w:ascii="Calibri" w:cs="Calibri" w:eastAsia="Calibri" w:hAnsi="Calibri"/>
        </w:rPr>
      </w:pPr>
      <w:r w:rsidDel="00000000" w:rsidR="00000000" w:rsidRPr="00000000">
        <w:rPr>
          <w:rFonts w:ascii="Calibri" w:cs="Calibri" w:eastAsia="Calibri" w:hAnsi="Calibri"/>
          <w:rtl w:val="0"/>
        </w:rPr>
        <w:t xml:space="preserve">Para chegar em um framework Karpathy-based vamos explicar essa matriz em outros termos. Em AI e dados podemos chamar essa matriz de matriz ontológica. Ontologia nada mais é do que um mapa de como as coisas se relacionam no mundo real. Um banco de dados comum responde: A palavra Uruguai aparece 10 vezes. Uma RAG comum (vector DB) responde: aqui estão os textos que falam sobre Uruguai e logística. Uma ontologia responde: O "Uruguai" [É UM] "País". O "Uruguai" [CONTÉM O] "Centro Logístico Regional". O "Centro Logístico" [IMPACTA] o "Prazo de Entrega" na Argentina".</w:t>
      </w:r>
    </w:p>
    <w:p w:rsidR="00000000" w:rsidDel="00000000" w:rsidP="00000000" w:rsidRDefault="00000000" w:rsidRPr="00000000" w14:paraId="00000016">
      <w:pPr>
        <w:jc w:val="both"/>
        <w:rPr>
          <w:rFonts w:ascii="Calibri" w:cs="Calibri" w:eastAsia="Calibri" w:hAnsi="Calibri"/>
        </w:rPr>
      </w:pPr>
      <w:r w:rsidDel="00000000" w:rsidR="00000000" w:rsidRPr="00000000">
        <w:rPr>
          <w:rFonts w:ascii="Calibri" w:cs="Calibri" w:eastAsia="Calibri" w:hAnsi="Calibri"/>
          <w:rtl w:val="0"/>
        </w:rPr>
        <w:t xml:space="preserve">Então, uma ontologia são as regras de negócio estruturadas de uma forma que a máquina entenda. Definir o que é marketing dentro do contexto da empresa, tudo que envolva payments deve ser aprovado ou verificado por um time de compliance por exemplo. E temos as variáveis idiomáticas para definir que para um país “cancelar la factura” em espanhol pagar um boleto e para outro país significa que alguém não pagou e o boleto venceu. Guarda esta informação que vamos voltar a aplicação disto em um framework. </w:t>
      </w:r>
    </w:p>
    <w:p w:rsidR="00000000" w:rsidDel="00000000" w:rsidP="00000000" w:rsidRDefault="00000000" w:rsidRPr="00000000" w14:paraId="00000017">
      <w:pPr>
        <w:jc w:val="both"/>
        <w:rPr>
          <w:rFonts w:ascii="Calibri" w:cs="Calibri" w:eastAsia="Calibri" w:hAnsi="Calibri"/>
        </w:rPr>
      </w:pPr>
      <w:r w:rsidDel="00000000" w:rsidR="00000000" w:rsidRPr="00000000">
        <w:rPr>
          <w:rFonts w:ascii="Calibri" w:cs="Calibri" w:eastAsia="Calibri" w:hAnsi="Calibri"/>
          <w:rtl w:val="0"/>
        </w:rPr>
        <w:t xml:space="preserve">Agora vamos imaginar essa matriz como um artefato persistente vivo onde a IA ingere desde diversas fontes como chats do slack, teams, jira, faz a leitura dos documentos estratégicos anuais ou semestrais regionais e por país, faz a leitura de códigos de implementação e por exemplo faz a detecção que a Argentina tem uma necessidade ou task de "urgencia en integración de pagos" e o Brasil chama de "priorizar gateway local" e atualiza a wiki automáticamente onde gera 2 referências cruzadas que antes não tinham contato nenhum então neste caso eu poderia ler que não temos essa necessidade somente em 1 país mais em dois ou até 4 se fizermos outro check. </w:t>
      </w:r>
    </w:p>
    <w:p w:rsidR="00000000" w:rsidDel="00000000" w:rsidP="00000000" w:rsidRDefault="00000000" w:rsidRPr="00000000" w14:paraId="00000018">
      <w:pPr>
        <w:jc w:val="both"/>
        <w:rPr>
          <w:rFonts w:ascii="Calibri" w:cs="Calibri" w:eastAsia="Calibri" w:hAnsi="Calibri"/>
        </w:rPr>
      </w:pPr>
      <w:r w:rsidDel="00000000" w:rsidR="00000000" w:rsidRPr="00000000">
        <w:rPr>
          <w:rFonts w:ascii="Calibri" w:cs="Calibri" w:eastAsia="Calibri" w:hAnsi="Calibri"/>
          <w:rtl w:val="0"/>
        </w:rPr>
        <w:t xml:space="preserve">Aquela matriz se tornou o nosso primeiro artefato persistente. Foi ela que reduziu o ruído, quebrou a fricção e permitiu uma priorização real de produto baseada em interseções estratégicas claras. Mas o custo humano e de tempo para manter essa engrenagem rodando era insano, eu que o diga. Então porque eu acredito que o que karpathy fala é uma filosofia que pode ser aplicada a engenharia de produto.</w:t>
      </w:r>
    </w:p>
    <w:p w:rsidR="00000000" w:rsidDel="00000000" w:rsidP="00000000" w:rsidRDefault="00000000" w:rsidRPr="00000000" w14:paraId="0000001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 Dívida de Contexto e o Muro da Realidade</w:t>
      </w:r>
    </w:p>
    <w:p w:rsidR="00000000" w:rsidDel="00000000" w:rsidP="00000000" w:rsidRDefault="00000000" w:rsidRPr="00000000" w14:paraId="0000001B">
      <w:pPr>
        <w:spacing w:after="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rPr>
      </w:pPr>
      <w:r w:rsidDel="00000000" w:rsidR="00000000" w:rsidRPr="00000000">
        <w:rPr>
          <w:rFonts w:ascii="Calibri" w:cs="Calibri" w:eastAsia="Calibri" w:hAnsi="Calibri"/>
          <w:rtl w:val="0"/>
        </w:rPr>
        <w:t xml:space="preserve">Se você leu meu artigo anterior você deve lembrar que sou formada em turismo o que não comentei é que eu amo história da arte e a forma como as civilizações constroem e preservam seu conhecimento (hmmm construir e preservar consistentemente no tempo, lembra algo?).</w:t>
      </w:r>
    </w:p>
    <w:p w:rsidR="00000000" w:rsidDel="00000000" w:rsidP="00000000" w:rsidRDefault="00000000" w:rsidRPr="00000000" w14:paraId="0000001D">
      <w:pPr>
        <w:jc w:val="both"/>
        <w:rPr>
          <w:rFonts w:ascii="Calibri" w:cs="Calibri" w:eastAsia="Calibri" w:hAnsi="Calibri"/>
        </w:rPr>
      </w:pPr>
      <w:r w:rsidDel="00000000" w:rsidR="00000000" w:rsidRPr="00000000">
        <w:rPr>
          <w:rFonts w:ascii="Calibri" w:cs="Calibri" w:eastAsia="Calibri" w:hAnsi="Calibri"/>
          <w:rtl w:val="0"/>
        </w:rPr>
        <w:t xml:space="preserve">Na antropologia e na história, especificamente lendo Jacques Le Goff e sua visão sobre a Idade Média (como em Por amor às cidades - um dos meus livros favoritos), aprendemos que as estruturas que sobrevivem não são um aglomerado de eventos isolados no tempo. Uma cidade é um organismo vivo, feito de camadas de memória, ofícios e interações que se sobrepõem. Ela é o artefato persistente definitivo. Paralelamente, a semiótica de Umberto Eco nos ensina que o conhecimento humano é como uma grande enciclopédia ou um labirinto, onde sinais soltos e fragmentados precisam ser decodificados e conectados para formar um significado real. </w:t>
      </w:r>
    </w:p>
    <w:p w:rsidR="00000000" w:rsidDel="00000000" w:rsidP="00000000" w:rsidRDefault="00000000" w:rsidRPr="00000000" w14:paraId="0000001E">
      <w:pPr>
        <w:jc w:val="both"/>
        <w:rPr>
          <w:rFonts w:ascii="Calibri" w:cs="Calibri" w:eastAsia="Calibri" w:hAnsi="Calibri"/>
        </w:rPr>
      </w:pPr>
      <w:r w:rsidDel="00000000" w:rsidR="00000000" w:rsidRPr="00000000">
        <w:rPr>
          <w:rFonts w:ascii="Calibri" w:cs="Calibri" w:eastAsia="Calibri" w:hAnsi="Calibri"/>
          <w:rtl w:val="0"/>
        </w:rPr>
        <w:t xml:space="preserve">Agora como juntar tudo isto em engenharia de produto? Falamos de memória duas vezes uma com karpathy outra com Jacques Le Goff, na teoria ideal de uma gestão de produto a memoria nao deveria ser um problema porque em equipes maduras a rastreabilidade do código existe no esteira de CI/CD e porque estratégico deveria (usei deveria a propósito) estar religiosamente documentado na épica, sendo assim, uma história nem deveria entrar em discovery sem o contexto de negócio e com KPIs, OKRs alinhadas, estamos de acordo? </w:t>
      </w:r>
    </w:p>
    <w:p w:rsidR="00000000" w:rsidDel="00000000" w:rsidP="00000000" w:rsidRDefault="00000000" w:rsidRPr="00000000" w14:paraId="0000001F">
      <w:pPr>
        <w:jc w:val="both"/>
        <w:rPr>
          <w:rFonts w:ascii="Calibri" w:cs="Calibri" w:eastAsia="Calibri" w:hAnsi="Calibri"/>
        </w:rPr>
      </w:pPr>
      <w:r w:rsidDel="00000000" w:rsidR="00000000" w:rsidRPr="00000000">
        <w:rPr>
          <w:rFonts w:ascii="Calibri" w:cs="Calibri" w:eastAsia="Calibri" w:hAnsi="Calibri"/>
          <w:rtl w:val="0"/>
        </w:rPr>
        <w:t xml:space="preserve">Agora um banho de realidade honesto vindo das melhores famílias de produto onde a disciplina se quebra sobre a pressão de uma necessidade de resolução urgente. Levanta a mão quem nunca abriu um ticket sem nada dentro só com um título: Trocar a cor do botão. O corpo da tarefa está em branco e o contexto ficou perdido em alguma thread do Slack (que começou com: “você tem 5 minutinhos? Não posso entregar uma tarefa se você não me entregar isto e recém verificamos essa necessidade”) ou num acordo verbal. O labirinto de ferramentas write-only se enche de Garbage In seja por pressão, seja por políticas de boa vizinhança, não vamos entrar nesta questão aqui. </w:t>
      </w:r>
    </w:p>
    <w:p w:rsidR="00000000" w:rsidDel="00000000" w:rsidP="00000000" w:rsidRDefault="00000000" w:rsidRPr="00000000" w14:paraId="00000020">
      <w:pPr>
        <w:jc w:val="both"/>
        <w:rPr>
          <w:rFonts w:ascii="Calibri" w:cs="Calibri" w:eastAsia="Calibri" w:hAnsi="Calibri"/>
        </w:rPr>
      </w:pPr>
      <w:r w:rsidDel="00000000" w:rsidR="00000000" w:rsidRPr="00000000">
        <w:rPr>
          <w:rFonts w:ascii="Calibri" w:cs="Calibri" w:eastAsia="Calibri" w:hAnsi="Calibri"/>
          <w:rtl w:val="0"/>
        </w:rPr>
        <w:t xml:space="preserve">Lembra que lá em cima falamos de RAG comum e Ontologia? Uma RAG comum não poderia lidar com esta complexidade de limpeza de Garbage ou pelo menos de regras para não aceitar o Garbage (uma história sem critérios de aceitação ou KPIs/metas/impacto de negócio ainda não definidas). A AI precisa de regras e de capacidade de roteamento (nosso controlador de tráfego) que conecta o caos com as regras de negócio para decidir que ação tomar, ou, não tomar. </w:t>
      </w:r>
    </w:p>
    <w:p w:rsidR="00000000" w:rsidDel="00000000" w:rsidP="00000000" w:rsidRDefault="00000000" w:rsidRPr="00000000" w14:paraId="00000021">
      <w:pPr>
        <w:jc w:val="both"/>
        <w:rPr>
          <w:rFonts w:ascii="Calibri" w:cs="Calibri" w:eastAsia="Calibri" w:hAnsi="Calibri"/>
        </w:rPr>
      </w:pPr>
      <w:r w:rsidDel="00000000" w:rsidR="00000000" w:rsidRPr="00000000">
        <w:rPr>
          <w:rFonts w:ascii="Calibri" w:cs="Calibri" w:eastAsia="Calibri" w:hAnsi="Calibri"/>
          <w:rtl w:val="0"/>
        </w:rPr>
        <w:t xml:space="preserve">E neste ponto que a filosofia do Karpathy colide com a engenharia de produto pois, veja bem, o que ele propõe com o LLM Wiki não é um buscador passivo mas uma arquitetura de agentes ativos que se aplicada a esteira de produto a IA assume o papel de Linter de Contexto. Karpathy mesmo fala isto:</w:t>
      </w:r>
    </w:p>
    <w:p w:rsidR="00000000" w:rsidDel="00000000" w:rsidP="00000000" w:rsidRDefault="00000000" w:rsidRPr="00000000" w14:paraId="0000002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“Business/team: an internal wiki maintained by LLMs, fed by Slack threads, meeting transcripts, project documents, customer calls. Possibly with humans in the loop reviewing updates. The wiki stays current because the LLM does the maintenance that no one on the team wants to do.”</w:t>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rPr>
      </w:pPr>
      <w:r w:rsidDel="00000000" w:rsidR="00000000" w:rsidRPr="00000000">
        <w:rPr>
          <w:rFonts w:ascii="Calibri" w:cs="Calibri" w:eastAsia="Calibri" w:hAnsi="Calibri"/>
          <w:rtl w:val="0"/>
        </w:rPr>
        <w:t xml:space="preserve">Ou seja, essa manutenção que ninguém quer fazer é a raiz da nossa tão temida dívida de contexto. Em vez de lutar contra a natureza humana exigindo que equipes sob pressão escrevam documentações perfeitas, o Cérebro Central faz o trabalho sujo. Ele ingere o caos (o Slack, o Meet, o repositório de código), aplica o linting de contexto e atualiza os roadmaps - aqui, acredito firmemente, que entra o Human-in-the-Loop porque continuo acreditando que: “Machines are not accountable”. A máquina faz a manutenção do labirinto, liberando o PM para fazer o que a IA ainda não consegue: sentar com o cliente, analisar P&amp;L e fazer Discovery real."</w:t>
      </w:r>
    </w:p>
    <w:p w:rsidR="00000000" w:rsidDel="00000000" w:rsidP="00000000" w:rsidRDefault="00000000" w:rsidRPr="00000000" w14:paraId="0000002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after="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 Solução Agentiva: O Linter de Contexto e as 3 Capas</w:t>
      </w:r>
    </w:p>
    <w:p w:rsidR="00000000" w:rsidDel="00000000" w:rsidP="00000000" w:rsidRDefault="00000000" w:rsidRPr="00000000" w14:paraId="00000028">
      <w:pPr>
        <w:spacing w:after="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rPr>
      </w:pPr>
      <w:r w:rsidDel="00000000" w:rsidR="00000000" w:rsidRPr="00000000">
        <w:rPr>
          <w:rFonts w:ascii="Calibri" w:cs="Calibri" w:eastAsia="Calibri" w:hAnsi="Calibri"/>
          <w:rtl w:val="0"/>
        </w:rPr>
        <w:t xml:space="preserve">Mas como funciona esse linting na prática? A AI ingere os dados brutos que pode ser um ticket do jira com o título “trocar a cor do botão”, uma thread do slack onde alguém diz: “preciso disto urgente”, ou verificar se uma métrica de conversão caiu um 2% (o terror dos PMs). O linter aplica as regras que você PM ensinou. Opa, mas aqui eu estou sendo ingênua. Ou fui ingênua por alguns minutos, mas porque? Estamos falando da filosofia aplicada a uma corporação, a um grupo de produtos, a macro gestão de informação, então: quem é o dono do linting? Estamos falando de informação corporativa e de decisões micro considerando o macro contexto, portanto a resposta é simples: não é uma pessoa, é uma hierarquia de capas. </w:t>
      </w:r>
    </w:p>
    <w:p w:rsidR="00000000" w:rsidDel="00000000" w:rsidP="00000000" w:rsidRDefault="00000000" w:rsidRPr="00000000" w14:paraId="0000002A">
      <w:pPr>
        <w:jc w:val="both"/>
        <w:rPr>
          <w:rFonts w:ascii="Calibri" w:cs="Calibri" w:eastAsia="Calibri" w:hAnsi="Calibri"/>
        </w:rPr>
      </w:pPr>
      <w:r w:rsidDel="00000000" w:rsidR="00000000" w:rsidRPr="00000000">
        <w:rPr>
          <w:rFonts w:ascii="Calibri" w:cs="Calibri" w:eastAsia="Calibri" w:hAnsi="Calibri"/>
          <w:rtl w:val="0"/>
        </w:rPr>
        <w:t xml:space="preserve">Quantas capas o linting deveria ter? Vou responder usando minha experiência trabalhando em uma corporação japonesa: </w:t>
      </w:r>
    </w:p>
    <w:p w:rsidR="00000000" w:rsidDel="00000000" w:rsidP="00000000" w:rsidRDefault="00000000" w:rsidRPr="00000000" w14:paraId="0000002B">
      <w:pPr>
        <w:jc w:val="both"/>
        <w:rPr>
          <w:rFonts w:ascii="Calibri" w:cs="Calibri" w:eastAsia="Calibri" w:hAnsi="Calibri"/>
        </w:rPr>
      </w:pPr>
      <w:r w:rsidDel="00000000" w:rsidR="00000000" w:rsidRPr="00000000">
        <w:rPr>
          <w:rFonts w:ascii="Calibri" w:cs="Calibri" w:eastAsia="Calibri" w:hAnsi="Calibri"/>
          <w:rtl w:val="0"/>
        </w:rPr>
        <w:t xml:space="preserve">Capa 1: Corporativo (imutável - pelo menos para PMs e outros pontos hierárquicos): </w:t>
      </w:r>
    </w:p>
    <w:p w:rsidR="00000000" w:rsidDel="00000000" w:rsidP="00000000" w:rsidRDefault="00000000" w:rsidRPr="00000000" w14:paraId="0000002C">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"Compliance LATAM é mandatory"</w:t>
      </w:r>
    </w:p>
    <w:p w:rsidR="00000000" w:rsidDel="00000000" w:rsidP="00000000" w:rsidRDefault="00000000" w:rsidRPr="00000000" w14:paraId="0000002D">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"Deploys CI/CD precisam passar por QA automatizado"</w:t>
      </w:r>
    </w:p>
    <w:p w:rsidR="00000000" w:rsidDel="00000000" w:rsidP="00000000" w:rsidRDefault="00000000" w:rsidRPr="00000000" w14:paraId="0000002E">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OKRs globais</w:t>
      </w:r>
    </w:p>
    <w:p w:rsidR="00000000" w:rsidDel="00000000" w:rsidP="00000000" w:rsidRDefault="00000000" w:rsidRPr="00000000" w14:paraId="0000002F">
      <w:pPr>
        <w:jc w:val="both"/>
        <w:rPr>
          <w:rFonts w:ascii="Calibri" w:cs="Calibri" w:eastAsia="Calibri" w:hAnsi="Calibri"/>
        </w:rPr>
      </w:pPr>
      <w:r w:rsidDel="00000000" w:rsidR="00000000" w:rsidRPr="00000000">
        <w:rPr>
          <w:rFonts w:ascii="Calibri" w:cs="Calibri" w:eastAsia="Calibri" w:hAnsi="Calibri"/>
          <w:rtl w:val="0"/>
        </w:rPr>
        <w:t xml:space="preserve">Capa 2: Regional (dependente do contexto): </w:t>
      </w:r>
    </w:p>
    <w:p w:rsidR="00000000" w:rsidDel="00000000" w:rsidP="00000000" w:rsidRDefault="00000000" w:rsidRPr="00000000" w14:paraId="00000030">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Argentina ainda não aprovou uma nova lei de dados e antiga difere das regras da maioria dos países.</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 Uruguai tem um centro logístico que muda o inventory.</w:t>
      </w:r>
    </w:p>
    <w:p w:rsidR="00000000" w:rsidDel="00000000" w:rsidP="00000000" w:rsidRDefault="00000000" w:rsidRPr="00000000" w14:paraId="00000032">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Ciclos de venda por país diferem pois um país tem a maioria dos contratos estatais e outros a micro-empresas. </w:t>
      </w:r>
    </w:p>
    <w:p w:rsidR="00000000" w:rsidDel="00000000" w:rsidP="00000000" w:rsidRDefault="00000000" w:rsidRPr="00000000" w14:paraId="00000033">
      <w:pPr>
        <w:jc w:val="both"/>
        <w:rPr>
          <w:rFonts w:ascii="Calibri" w:cs="Calibri" w:eastAsia="Calibri" w:hAnsi="Calibri"/>
        </w:rPr>
      </w:pPr>
      <w:r w:rsidDel="00000000" w:rsidR="00000000" w:rsidRPr="00000000">
        <w:rPr>
          <w:rFonts w:ascii="Calibri" w:cs="Calibri" w:eastAsia="Calibri" w:hAnsi="Calibri"/>
          <w:rtl w:val="0"/>
        </w:rPr>
        <w:t xml:space="preserve">Capa 3: Equipes/Times locais ou de produto: </w:t>
      </w:r>
    </w:p>
    <w:p w:rsidR="00000000" w:rsidDel="00000000" w:rsidP="00000000" w:rsidRDefault="00000000" w:rsidRPr="00000000" w14:paraId="00000034">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"Nosso time de payments vê urgência como high-priority"</w:t>
      </w:r>
    </w:p>
    <w:p w:rsidR="00000000" w:rsidDel="00000000" w:rsidP="00000000" w:rsidRDefault="00000000" w:rsidRPr="00000000" w14:paraId="00000035">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"Marketing precisa de dados 24h antes de launch"</w:t>
      </w:r>
    </w:p>
    <w:p w:rsidR="00000000" w:rsidDel="00000000" w:rsidP="00000000" w:rsidRDefault="00000000" w:rsidRPr="00000000" w14:paraId="00000036">
      <w:pPr>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Ritmo de sprint diferente</w:t>
      </w:r>
    </w:p>
    <w:p w:rsidR="00000000" w:rsidDel="00000000" w:rsidP="00000000" w:rsidRDefault="00000000" w:rsidRPr="00000000" w14:paraId="00000037">
      <w:pPr>
        <w:jc w:val="both"/>
        <w:rPr>
          <w:rFonts w:ascii="Calibri" w:cs="Calibri" w:eastAsia="Calibri" w:hAnsi="Calibri"/>
        </w:rPr>
      </w:pPr>
      <w:r w:rsidDel="00000000" w:rsidR="00000000" w:rsidRPr="00000000">
        <w:rPr>
          <w:rFonts w:ascii="Calibri" w:cs="Calibri" w:eastAsia="Calibri" w:hAnsi="Calibri"/>
          <w:rtl w:val="0"/>
        </w:rPr>
        <w:t xml:space="preserve">Um exemplo de como a AI resolveria um dos conflitos: </w:t>
      </w:r>
    </w:p>
    <w:p w:rsidR="00000000" w:rsidDel="00000000" w:rsidP="00000000" w:rsidRDefault="00000000" w:rsidRPr="00000000" w14:paraId="0000003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240" w:before="240" w:lineRule="auto"/>
        <w:jc w:val="both"/>
        <w:rPr>
          <w:i w:val="1"/>
          <w:iCs w:val="1"/>
        </w:rPr>
      </w:pPr>
      <w:r w:rsidDel="00000000" w:rsidR="00000000" w:rsidRPr="00000000">
        <w:rPr>
          <w:i w:val="1"/>
          <w:iCs w:val="1"/>
        </w:rPr>
        <w:drawing>
          <wp:inline distB="114300" distT="114300" distL="114300" distR="114300">
            <wp:extent cx="4643438" cy="456513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43438" cy="456513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Neste caso a AI escalona o PM vê o conflito detectado e a decisão pode ser: esperar aprovação enquanto paraleliza o discovery, o PM comunica a equipe de payments: “Sabemos que é urgente, mas temos x dias de bloqueio regulatório. Enquanto isso, vamos validar com clientes quais funcionalidades vocês priorizam pós-compliance. Isto não é um não pelo não simplesmente e um não agora, mas vamos seguir este caminho. Este tipo de decisão onde temos o compliance de um lado e uma urgência que pode estar gerando um bloqueio nas vendas não pode ser automatizado, não porque a AI não consegue ver o conflito, ela consegue óbvio, mas porque a solução envolve política: comunicar pressão, negociar timelines, validar alternativas. Isto é nosso trabalho como PMs e isto nos leva ao seguinte parágrafo. </w:t>
      </w:r>
    </w:p>
    <w:p w:rsidR="00000000" w:rsidDel="00000000" w:rsidP="00000000" w:rsidRDefault="00000000" w:rsidRPr="00000000" w14:paraId="0000003B">
      <w:pPr>
        <w:jc w:val="both"/>
        <w:rPr/>
      </w:pPr>
      <w:r w:rsidDel="00000000" w:rsidR="00000000" w:rsidRPr="00000000">
        <w:rPr>
          <w:rtl w:val="0"/>
        </w:rPr>
        <w:t xml:space="preserve">O roteador entra justamente nesse ecossistema: temos os inputs, o roteador (triagem) onde o agente entra. Acredito que existam duas formas de ver essa relação roteador-agente, a primeira e o agente único que tem a habilidade de roteamento em um sistema mais simples de AI e temos o sistema multi-agentes onde o roteador e o maestro: onde temos um agente supervisor ou orquestrador. E esse agente que fica ali recebendo o caos semantico e consulta as 3 capas de linting. </w:t>
      </w:r>
    </w:p>
    <w:p w:rsidR="00000000" w:rsidDel="00000000" w:rsidP="00000000" w:rsidRDefault="00000000" w:rsidRPr="00000000" w14:paraId="0000003C">
      <w:pPr>
        <w:jc w:val="both"/>
        <w:rPr/>
      </w:pPr>
      <w:r w:rsidDel="00000000" w:rsidR="00000000" w:rsidRPr="00000000">
        <w:rPr>
          <w:rtl w:val="0"/>
        </w:rPr>
        <w:t xml:space="preserve">Você deve ter percebido que eu não adicionei uma 'Capa de Product Ops' nessa arquitetura. Minha sensação é que Product Ops ainda é tratado como o patinho feio da área de Produto, particularmente, defendo exatamente o contrário. Ops geralmente gere ou desbloqueia o caos. Umberto Eco separa beleza e feiura como Cosmos (ordem) e Caos (desordem). Parafraseando Eco: a beleza tem limites claros, mas a feiura do caos é infinita.</w:t>
      </w:r>
    </w:p>
    <w:p w:rsidR="00000000" w:rsidDel="00000000" w:rsidP="00000000" w:rsidRDefault="00000000" w:rsidRPr="00000000" w14:paraId="0000003D">
      <w:pPr>
        <w:jc w:val="both"/>
        <w:rPr/>
      </w:pPr>
      <w:r w:rsidDel="00000000" w:rsidR="00000000" w:rsidRPr="00000000">
        <w:rPr>
          <w:rtl w:val="0"/>
        </w:rPr>
        <w:t xml:space="preserve">A dura realidade do mercado é que muitas empresas não possuem uma área de operações estruturada, e todo esse fardo de governança acaba caindo no colo do PM, do Lead ou de quem quer que esteja na linha de frente, dependendo da hierarquia. Mas você, lendo e acompanhando o raciocínio até aqui: não sente falta de uma capa dedicada de Product Ops nesse sistema?</w:t>
      </w:r>
    </w:p>
    <w:p w:rsidR="00000000" w:rsidDel="00000000" w:rsidP="00000000" w:rsidRDefault="00000000" w:rsidRPr="00000000" w14:paraId="0000003E">
      <w:pPr>
        <w:jc w:val="both"/>
        <w:rPr/>
      </w:pPr>
      <w:r w:rsidDel="00000000" w:rsidR="00000000" w:rsidRPr="00000000">
        <w:rPr>
          <w:rtl w:val="0"/>
        </w:rPr>
        <w:t xml:space="preserve">Não vou entrar no mérito, já entrando, sobre Products Ops mas acredito que por ter 'resultados dificilmente mensuráveis' (ROI de governança) se torna difícil as empresas darem o devido valor a essa cadeira porém se tornarmos esse cérebro matricial uma ferramenta corporativa com uma capa de Product Ops, você pelo menos poderia medir a produtividade desta pessoa e/ou equipe? Uma capa de Product Ops gera telemetria do caos você passaria a ter logs de quantos bloqueios transversais foram interceptados, quantas horas foram salvas na engenharia entre outras 'mensurações'.</w:t>
      </w:r>
    </w:p>
    <w:p w:rsidR="00000000" w:rsidDel="00000000" w:rsidP="00000000" w:rsidRDefault="00000000" w:rsidRPr="00000000" w14:paraId="0000003F">
      <w:pPr>
        <w:jc w:val="both"/>
        <w:rPr>
          <w:b w:val="1"/>
          <w:bCs w:val="1"/>
        </w:rPr>
      </w:pPr>
      <w:r w:rsidDel="00000000" w:rsidR="00000000" w:rsidRPr="00000000">
        <w:rPr>
          <w:b w:val="1"/>
          <w:bCs w:val="1"/>
          <w:rtl w:val="0"/>
        </w:rPr>
        <w:t xml:space="preserve">O Conflito e o Human-in-the-Loop</w:t>
      </w:r>
    </w:p>
    <w:p w:rsidR="00000000" w:rsidDel="00000000" w:rsidP="00000000" w:rsidRDefault="00000000" w:rsidRPr="00000000" w14:paraId="00000040">
      <w:pPr>
        <w:jc w:val="both"/>
        <w:rPr/>
      </w:pPr>
      <w:r w:rsidDel="00000000" w:rsidR="00000000" w:rsidRPr="00000000">
        <w:rPr>
          <w:rtl w:val="0"/>
        </w:rPr>
        <w:t xml:space="preserve">Mas porque eu insiro o Human-in-the-loop fora o motivo de accountability? Vamos analisar o que a AI não faz bem…ainda:</w:t>
      </w:r>
    </w:p>
    <w:p w:rsidR="00000000" w:rsidDel="00000000" w:rsidP="00000000" w:rsidRDefault="00000000" w:rsidRPr="00000000" w14:paraId="00000041">
      <w:pPr>
        <w:numPr>
          <w:ilvl w:val="0"/>
          <w:numId w:val="4"/>
        </w:numPr>
        <w:spacing w:after="0" w:afterAutospacing="0" w:before="240" w:lineRule="auto"/>
        <w:ind w:left="720" w:hanging="360"/>
        <w:rPr/>
      </w:pPr>
      <w:r w:rsidDel="00000000" w:rsidR="00000000" w:rsidRPr="00000000">
        <w:rPr>
          <w:rtl w:val="0"/>
        </w:rPr>
        <w:t xml:space="preserve">Ouvir um cliente reclamando, captar a real frustração por trás da reclamação, validar se é sinal de negócio ou edge case. Ouvir as reclamações todo mundo ouve mas a reclamação em si é a dor real? </w:t>
      </w:r>
    </w:p>
    <w:p w:rsidR="00000000" w:rsidDel="00000000" w:rsidP="00000000" w:rsidRDefault="00000000" w:rsidRPr="00000000" w14:paraId="00000042">
      <w:pPr>
        <w:numPr>
          <w:ilvl w:val="0"/>
          <w:numId w:val="4"/>
        </w:numPr>
        <w:spacing w:after="0" w:afterAutospacing="0" w:before="0" w:beforeAutospacing="0" w:lineRule="auto"/>
        <w:ind w:left="720" w:hanging="360"/>
        <w:rPr/>
      </w:pPr>
      <w:r w:rsidDel="00000000" w:rsidR="00000000" w:rsidRPr="00000000">
        <w:rPr>
          <w:rtl w:val="0"/>
        </w:rPr>
        <w:t xml:space="preserve">Ler o P&amp;L de um país, correlacionar com roadmap, fazer a trade-off entre velocidade global e sensibilidade local.</w:t>
      </w:r>
    </w:p>
    <w:p w:rsidR="00000000" w:rsidDel="00000000" w:rsidP="00000000" w:rsidRDefault="00000000" w:rsidRPr="00000000" w14:paraId="00000043">
      <w:pPr>
        <w:numPr>
          <w:ilvl w:val="0"/>
          <w:numId w:val="4"/>
        </w:numPr>
        <w:spacing w:after="240" w:before="0" w:beforeAutospacing="0" w:lineRule="auto"/>
        <w:ind w:left="720" w:hanging="360"/>
        <w:rPr/>
      </w:pPr>
      <w:r w:rsidDel="00000000" w:rsidR="00000000" w:rsidRPr="00000000">
        <w:rPr>
          <w:rtl w:val="0"/>
        </w:rPr>
        <w:t xml:space="preserve">Sentar com um gerente de país e dizer: 'Entendi sua pressão, seu contexto e sua dor, mas aqui está por que estamos adiando'.</w:t>
      </w:r>
    </w:p>
    <w:p w:rsidR="00000000" w:rsidDel="00000000" w:rsidP="00000000" w:rsidRDefault="00000000" w:rsidRPr="00000000" w14:paraId="00000044">
      <w:pPr>
        <w:jc w:val="both"/>
        <w:rPr/>
      </w:pPr>
      <w:r w:rsidDel="00000000" w:rsidR="00000000" w:rsidRPr="00000000">
        <w:rPr>
          <w:rtl w:val="0"/>
        </w:rPr>
        <w:t xml:space="preserve">Muito do que está encapsulado aqui tem a ver com política dentro de um contexto de produto e a AI não faz escolhas políticas conscientemente nem modulo o ‘tom’ do solução com o stakeholder.</w:t>
      </w:r>
    </w:p>
    <w:p w:rsidR="00000000" w:rsidDel="00000000" w:rsidP="00000000" w:rsidRDefault="00000000" w:rsidRPr="00000000" w14:paraId="00000045">
      <w:pPr>
        <w:jc w:val="both"/>
        <w:rPr/>
      </w:pPr>
      <w:r w:rsidDel="00000000" w:rsidR="00000000" w:rsidRPr="00000000">
        <w:rPr>
          <w:rtl w:val="0"/>
        </w:rPr>
        <w:t xml:space="preserve">Bom, com tudo isto podemos afirmar que a filosofia do Karpathy é verdadeira em escala pessoal, porém a lógica é tão poderosa - compilação uma vez, manutenção constante, contexto persistente - que deveria ser escalada. Adicionando uma camada extra de governança de contexto o que Karpathy faz para um indivíduo, transformar o caos em artefato persistente no tempo com uma AI mantendo vivo e liberando, no nosso caso, o PM para focar em decisões e política acredito que seja exatamente o que organizações precisam fazer entre times. </w:t>
      </w:r>
    </w:p>
    <w:p w:rsidR="00000000" w:rsidDel="00000000" w:rsidP="00000000" w:rsidRDefault="00000000" w:rsidRPr="00000000" w14:paraId="00000046">
      <w:pPr>
        <w:jc w:val="both"/>
        <w:rPr/>
      </w:pPr>
      <w:r w:rsidDel="00000000" w:rsidR="00000000" w:rsidRPr="00000000">
        <w:rPr>
          <w:rtl w:val="0"/>
        </w:rPr>
        <w:t xml:space="preserve">Se eu tivesse uma wiki por país e não uma mega matriz que eu precisava alimentar e revisar manualmente teria levado menos tempo em encontrar soluções realmente agora vejo que eu era uma wiki ambulante. Se uma wiki mantida por AÍ resolve cegueira individual, então uma wiki conectada entre times e mantida por uma AI com as 3 capas de linting incorporadas resolveria a cegueira organizacional ou melhor ainda wikis de diversos times que conversam entre si com as capas de linting.</w:t>
      </w:r>
    </w:p>
    <w:p w:rsidR="00000000" w:rsidDel="00000000" w:rsidP="00000000" w:rsidRDefault="00000000" w:rsidRPr="00000000" w14:paraId="00000047">
      <w:pPr>
        <w:jc w:val="both"/>
        <w:rPr>
          <w:b w:val="1"/>
          <w:bCs w:val="1"/>
        </w:rPr>
      </w:pPr>
      <w:r w:rsidDel="00000000" w:rsidR="00000000" w:rsidRPr="00000000">
        <w:rPr>
          <w:b w:val="1"/>
          <w:bCs w:val="1"/>
          <w:rtl w:val="0"/>
        </w:rPr>
        <w:t xml:space="preserve">Não Terceirize o seu Cérebro</w:t>
      </w:r>
    </w:p>
    <w:p w:rsidR="00000000" w:rsidDel="00000000" w:rsidP="00000000" w:rsidRDefault="00000000" w:rsidRPr="00000000" w14:paraId="00000048">
      <w:pPr>
        <w:jc w:val="both"/>
        <w:rPr/>
      </w:pPr>
      <w:r w:rsidDel="00000000" w:rsidR="00000000" w:rsidRPr="00000000">
        <w:rPr>
          <w:rtl w:val="0"/>
        </w:rPr>
        <w:t xml:space="preserve">Ok Bettina, mas e agora? A teoria é linda, mas como implementamos isso na prática sem que a conta de FinOps quebre a empresa rodando chamadas de API a cada atualização de ticket? Ou pior: como fazemos isso sem enviar o roadmap estratégico global e os dados confidenciais da operação para os servidores de uma empresa terceira na nuvem? A resposta está em tirar o Cérebro Central da nuvem pública e trazê-lo para casa. No próximo artigo, vamos descer para a casa das máquinas e explorar como utilizar Modelos Locais (SLMs - Small Language Models), rodando in-house, para sustentar essa infraestrutura de inteligência de forma segura, barata e proprietária. Afinal, a memória de uma empresa é o seu maior ativo estratégico e você não terceiriza o seu cérebro e tampouco deveria terceirizar onde ele vive.</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Referências e inspirações:</w:t>
      </w:r>
    </w:p>
    <w:p w:rsidR="00000000" w:rsidDel="00000000" w:rsidP="00000000" w:rsidRDefault="00000000" w:rsidRPr="00000000" w14:paraId="0000004B">
      <w:pPr>
        <w:numPr>
          <w:ilvl w:val="0"/>
          <w:numId w:val="1"/>
        </w:numPr>
        <w:spacing w:after="0" w:afterAutospacing="0" w:before="240" w:lineRule="auto"/>
        <w:ind w:left="720" w:hanging="360"/>
        <w:rPr/>
      </w:pPr>
      <w:r w:rsidDel="00000000" w:rsidR="00000000" w:rsidRPr="00000000">
        <w:rPr>
          <w:rtl w:val="0"/>
        </w:rPr>
        <w:t xml:space="preserve">ECO, Umberto. Da Árvore ao Labirinto: estudos históricos sobre o signo e a interpretação. São Paulo: Record, 2010. (Conceito utilizado para a decodificação de sinais soltos no labirinto de contexto corporativo).</w:t>
      </w:r>
    </w:p>
    <w:p w:rsidR="00000000" w:rsidDel="00000000" w:rsidP="00000000" w:rsidRDefault="00000000" w:rsidRPr="00000000" w14:paraId="0000004C">
      <w:pPr>
        <w:numPr>
          <w:ilvl w:val="0"/>
          <w:numId w:val="1"/>
        </w:numPr>
        <w:spacing w:after="0" w:afterAutospacing="0" w:before="0" w:beforeAutospacing="0" w:lineRule="auto"/>
        <w:ind w:left="720" w:hanging="360"/>
        <w:rPr/>
      </w:pPr>
      <w:r w:rsidDel="00000000" w:rsidR="00000000" w:rsidRPr="00000000">
        <w:rPr>
          <w:rtl w:val="0"/>
        </w:rPr>
        <w:t xml:space="preserve">ECO, Umberto. História da Feiura. São Paulo: Record, 2007. (Conceito filosófico utilizado para ilustrar a complexidade infinita e imprevisível do caos operacional em contraposição à rigidez limitadora da "beleza" estratégica, embasando a necessidade de estruturação em Product Ops).</w:t>
      </w:r>
    </w:p>
    <w:p w:rsidR="00000000" w:rsidDel="00000000" w:rsidP="00000000" w:rsidRDefault="00000000" w:rsidRPr="00000000" w14:paraId="0000004D">
      <w:pPr>
        <w:numPr>
          <w:ilvl w:val="0"/>
          <w:numId w:val="1"/>
        </w:numPr>
        <w:spacing w:after="0" w:afterAutospacing="0" w:before="0" w:beforeAutospacing="0" w:lineRule="auto"/>
        <w:ind w:left="720" w:hanging="360"/>
        <w:rPr/>
      </w:pPr>
      <w:r w:rsidDel="00000000" w:rsidR="00000000" w:rsidRPr="00000000">
        <w:rPr>
          <w:rtl w:val="0"/>
        </w:rPr>
        <w:t xml:space="preserve">HARVARD BUSINESS REVIEW.</w:t>
      </w:r>
      <w:hyperlink r:id="rId7">
        <w:r w:rsidDel="00000000" w:rsidR="00000000" w:rsidRPr="00000000">
          <w:rPr>
            <w:rtl w:val="0"/>
          </w:rPr>
          <w:t xml:space="preserve"> </w:t>
        </w:r>
      </w:hyperlink>
      <w:hyperlink r:id="rId8">
        <w:r w:rsidDel="00000000" w:rsidR="00000000" w:rsidRPr="00000000">
          <w:rPr>
            <w:color w:val="1155cc"/>
            <w:u w:val="single"/>
            <w:rtl w:val="0"/>
          </w:rPr>
          <w:t xml:space="preserve">Don't Let AI Reinforce Organizational Silos</w:t>
        </w:r>
      </w:hyperlink>
      <w:r w:rsidDel="00000000" w:rsidR="00000000" w:rsidRPr="00000000">
        <w:rPr>
          <w:rtl w:val="0"/>
        </w:rPr>
        <w:t xml:space="preserve">. Setembro, 2025. (Validação de mercado sobre o risco de ferramentas de IA não integradas aprofundarem a dissonância e a cegueira entre departamentos).</w:t>
      </w:r>
    </w:p>
    <w:p w:rsidR="00000000" w:rsidDel="00000000" w:rsidP="00000000" w:rsidRDefault="00000000" w:rsidRPr="00000000" w14:paraId="0000004E">
      <w:pPr>
        <w:numPr>
          <w:ilvl w:val="0"/>
          <w:numId w:val="1"/>
        </w:numPr>
        <w:spacing w:after="0" w:afterAutospacing="0" w:before="0" w:beforeAutospacing="0" w:lineRule="auto"/>
        <w:ind w:left="720" w:hanging="360"/>
        <w:rPr/>
      </w:pPr>
      <w:r w:rsidDel="00000000" w:rsidR="00000000" w:rsidRPr="00000000">
        <w:rPr>
          <w:rtl w:val="0"/>
        </w:rPr>
        <w:t xml:space="preserve">KARPATHY, Andrej. Personal Knowledge Base / LLM OS (GitHub Gist). Disponível em: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https://gist.github.com/karpathy/442a6bf555914893e9891c11519de94f</w:t>
        </w:r>
      </w:hyperlink>
      <w:r w:rsidDel="00000000" w:rsidR="00000000" w:rsidRPr="00000000">
        <w:rPr>
          <w:rtl w:val="0"/>
        </w:rPr>
        <w:t xml:space="preserve">. (Inspiração técnica original sobre a arquitetura de uso de LLMs e agentes para a gestão inteligente e retroalimentação contínua de bases de conhecimento).</w:t>
      </w:r>
    </w:p>
    <w:p w:rsidR="00000000" w:rsidDel="00000000" w:rsidP="00000000" w:rsidRDefault="00000000" w:rsidRPr="00000000" w14:paraId="0000004F">
      <w:pPr>
        <w:numPr>
          <w:ilvl w:val="0"/>
          <w:numId w:val="1"/>
        </w:numPr>
        <w:spacing w:after="240" w:before="0" w:beforeAutospacing="0" w:lineRule="auto"/>
        <w:ind w:left="720" w:hanging="360"/>
        <w:rPr/>
      </w:pPr>
      <w:r w:rsidDel="00000000" w:rsidR="00000000" w:rsidRPr="00000000">
        <w:rPr>
          <w:rtl w:val="0"/>
        </w:rPr>
        <w:t xml:space="preserve">LE GOFF, Jacques. Por amor às cidades. São Paulo: Editora Unesp, 1998. (Inspiração filosófica e metáfora estrutural sobre artefatos persistentes e a construção de organismos vivos baseados em camadas de memória).</w:t>
      </w:r>
    </w:p>
    <w:p w:rsidR="00000000" w:rsidDel="00000000" w:rsidP="00000000" w:rsidRDefault="00000000" w:rsidRPr="00000000" w14:paraId="00000050">
      <w:pPr>
        <w:spacing w:after="240" w:before="240" w:lineRule="auto"/>
        <w:jc w:val="both"/>
        <w:rPr>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st.github.com/karpathy/442a6bf555914893e9891c11519de94f" TargetMode="External"/><Relationship Id="rId9" Type="http://schemas.openxmlformats.org/officeDocument/2006/relationships/hyperlink" Target="https://gist.github.com/karpathy/442a6bf555914893e9891c11519de94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hbr.org/2025/09/dont-let-ai-reinforce-organizational-silos" TargetMode="External"/><Relationship Id="rId8" Type="http://schemas.openxmlformats.org/officeDocument/2006/relationships/hyperlink" Target="https://hbr.org/2025/09/dont-let-ai-reinforce-organizational-sil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