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39" w:rsidRPr="00AD178D" w:rsidRDefault="00153639" w:rsidP="00153639">
      <w:pPr>
        <w:pStyle w:val="ListParagraph"/>
        <w:ind w:left="0"/>
        <w:rPr>
          <w:b/>
          <w:sz w:val="24"/>
          <w:szCs w:val="24"/>
          <w:u w:val="single"/>
        </w:rPr>
      </w:pPr>
      <w:bookmarkStart w:id="0" w:name="_GoBack"/>
      <w:bookmarkEnd w:id="0"/>
      <w:r w:rsidRPr="00AD178D">
        <w:rPr>
          <w:b/>
          <w:sz w:val="24"/>
          <w:szCs w:val="24"/>
          <w:u w:val="single"/>
        </w:rPr>
        <w:t>Part II: Chapter 2: Summarizing and Graphing Data</w:t>
      </w:r>
    </w:p>
    <w:p w:rsidR="00153639" w:rsidRPr="00AD178D" w:rsidRDefault="00153639" w:rsidP="00153639">
      <w:pPr>
        <w:rPr>
          <w:b/>
          <w:sz w:val="24"/>
          <w:szCs w:val="24"/>
        </w:rPr>
      </w:pPr>
      <w:r w:rsidRPr="00AD178D">
        <w:rPr>
          <w:b/>
          <w:sz w:val="24"/>
          <w:szCs w:val="24"/>
        </w:rPr>
        <w:t xml:space="preserve">Task 1: Prepare a frequency distribution for the </w:t>
      </w:r>
      <w:r w:rsidR="00585337">
        <w:rPr>
          <w:b/>
          <w:sz w:val="24"/>
          <w:szCs w:val="24"/>
        </w:rPr>
        <w:t>age</w:t>
      </w:r>
      <w:r w:rsidRPr="00AD178D">
        <w:rPr>
          <w:b/>
          <w:sz w:val="24"/>
          <w:szCs w:val="24"/>
        </w:rPr>
        <w:t xml:space="preserve"> data for the </w:t>
      </w:r>
      <w:r w:rsidR="00585337">
        <w:rPr>
          <w:b/>
          <w:sz w:val="24"/>
          <w:szCs w:val="24"/>
        </w:rPr>
        <w:t>3340 incidents where the age of the deceased was recorded. To do this, you will need to sort your data by age (column 1)</w:t>
      </w:r>
      <w:r w:rsidRPr="00AD178D">
        <w:rPr>
          <w:b/>
          <w:sz w:val="24"/>
          <w:szCs w:val="24"/>
        </w:rPr>
        <w:t xml:space="preserve">. Use a starting point of </w:t>
      </w:r>
      <w:r w:rsidR="00585337">
        <w:rPr>
          <w:b/>
          <w:sz w:val="24"/>
          <w:szCs w:val="24"/>
        </w:rPr>
        <w:t>0</w:t>
      </w:r>
      <w:r w:rsidRPr="00AD178D">
        <w:rPr>
          <w:b/>
          <w:sz w:val="24"/>
          <w:szCs w:val="24"/>
        </w:rPr>
        <w:t xml:space="preserve"> and determine wha</w:t>
      </w:r>
      <w:r w:rsidR="00585337">
        <w:rPr>
          <w:b/>
          <w:sz w:val="24"/>
          <w:szCs w:val="24"/>
        </w:rPr>
        <w:t>t class width will give you 11</w:t>
      </w:r>
      <w:r w:rsidRPr="00AD178D">
        <w:rPr>
          <w:b/>
          <w:sz w:val="24"/>
          <w:szCs w:val="24"/>
        </w:rPr>
        <w:t xml:space="preserve"> classes. This class width is</w:t>
      </w:r>
      <w:r>
        <w:rPr>
          <w:b/>
          <w:sz w:val="24"/>
          <w:szCs w:val="24"/>
        </w:rPr>
        <w:t>____</w:t>
      </w:r>
      <w:r w:rsidRPr="00AD178D">
        <w:rPr>
          <w:b/>
          <w:sz w:val="24"/>
          <w:szCs w:val="24"/>
        </w:rPr>
        <w:t>. Now fill out the frequency table below:</w:t>
      </w:r>
    </w:p>
    <w:p w:rsidR="00153639" w:rsidRPr="00AD178D" w:rsidRDefault="00153639" w:rsidP="00153639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5"/>
        <w:gridCol w:w="4621"/>
      </w:tblGrid>
      <w:tr w:rsidR="00153639" w:rsidTr="00BA6B63">
        <w:tc>
          <w:tcPr>
            <w:tcW w:w="4595" w:type="dxa"/>
          </w:tcPr>
          <w:p w:rsidR="00153639" w:rsidRDefault="0015363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621" w:type="dxa"/>
          </w:tcPr>
          <w:p w:rsidR="00153639" w:rsidRDefault="0015363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</w:t>
            </w:r>
          </w:p>
        </w:tc>
      </w:tr>
      <w:tr w:rsidR="00153639" w:rsidTr="00BA6B63">
        <w:tc>
          <w:tcPr>
            <w:tcW w:w="4595" w:type="dxa"/>
          </w:tcPr>
          <w:p w:rsidR="00153639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</w:t>
            </w:r>
            <w:r w:rsidR="0015363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153639" w:rsidRPr="00AD178D" w:rsidRDefault="00153639" w:rsidP="00153639">
      <w:pPr>
        <w:pStyle w:val="ListParagraph"/>
        <w:rPr>
          <w:b/>
          <w:sz w:val="24"/>
          <w:szCs w:val="24"/>
        </w:rPr>
      </w:pPr>
    </w:p>
    <w:p w:rsidR="00153639" w:rsidRPr="000C6352" w:rsidRDefault="00153639" w:rsidP="00153639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t xml:space="preserve">  Convert this table into a relative frequency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5"/>
        <w:gridCol w:w="4621"/>
      </w:tblGrid>
      <w:tr w:rsidR="00153639" w:rsidTr="00BA6B63">
        <w:tc>
          <w:tcPr>
            <w:tcW w:w="4595" w:type="dxa"/>
          </w:tcPr>
          <w:p w:rsidR="00153639" w:rsidRDefault="0015363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4621" w:type="dxa"/>
          </w:tcPr>
          <w:p w:rsidR="00153639" w:rsidRDefault="00153639" w:rsidP="00BA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Relative Frequency</w:t>
            </w: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rPr>
          <w:trHeight w:val="125"/>
        </w:trPr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153639" w:rsidTr="00BA6B63">
        <w:tc>
          <w:tcPr>
            <w:tcW w:w="4595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3639" w:rsidRPr="00D73244" w:rsidRDefault="00153639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85337" w:rsidTr="00BA6B63">
        <w:tc>
          <w:tcPr>
            <w:tcW w:w="4595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5337" w:rsidRPr="00D73244" w:rsidRDefault="00585337" w:rsidP="00BA6B63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153639" w:rsidRPr="00AD178D" w:rsidRDefault="00153639" w:rsidP="00153639">
      <w:pPr>
        <w:pStyle w:val="ListParagraph"/>
        <w:rPr>
          <w:b/>
          <w:sz w:val="24"/>
          <w:szCs w:val="24"/>
        </w:rPr>
      </w:pPr>
    </w:p>
    <w:p w:rsidR="00153639" w:rsidRPr="000C6352" w:rsidRDefault="00153639" w:rsidP="00153639">
      <w:pPr>
        <w:ind w:left="360"/>
        <w:rPr>
          <w:b/>
          <w:sz w:val="24"/>
          <w:szCs w:val="24"/>
        </w:rPr>
      </w:pPr>
    </w:p>
    <w:p w:rsidR="00153639" w:rsidRDefault="00153639" w:rsidP="00153639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t xml:space="preserve">Task 2: Use </w:t>
      </w:r>
      <w:proofErr w:type="spellStart"/>
      <w:r w:rsidRPr="000C6352">
        <w:rPr>
          <w:b/>
          <w:sz w:val="24"/>
          <w:szCs w:val="24"/>
        </w:rPr>
        <w:t>Statdisk</w:t>
      </w:r>
      <w:proofErr w:type="spellEnd"/>
      <w:r w:rsidRPr="000C6352">
        <w:rPr>
          <w:b/>
          <w:sz w:val="24"/>
          <w:szCs w:val="24"/>
        </w:rPr>
        <w:t xml:space="preserve"> to construct a histogram of the </w:t>
      </w:r>
      <w:r w:rsidR="00585337">
        <w:rPr>
          <w:b/>
          <w:sz w:val="24"/>
          <w:szCs w:val="24"/>
        </w:rPr>
        <w:t>age</w:t>
      </w:r>
      <w:r w:rsidRPr="000C6352">
        <w:rPr>
          <w:b/>
          <w:sz w:val="24"/>
          <w:szCs w:val="24"/>
        </w:rPr>
        <w:t xml:space="preserve"> data. Be sure to use a starting point of </w:t>
      </w:r>
      <w:r w:rsidR="00585337">
        <w:rPr>
          <w:b/>
          <w:sz w:val="24"/>
          <w:szCs w:val="24"/>
        </w:rPr>
        <w:t>0</w:t>
      </w:r>
      <w:r w:rsidRPr="000C6352">
        <w:rPr>
          <w:b/>
          <w:sz w:val="24"/>
          <w:szCs w:val="24"/>
        </w:rPr>
        <w:t xml:space="preserve"> and the same class width as you used in the frequency tables. Be sure to print out the histogram and correct the labels as needed to properly reflect the data. </w:t>
      </w:r>
    </w:p>
    <w:p w:rsidR="00153639" w:rsidRDefault="00153639" w:rsidP="0015363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E189A">
        <w:rPr>
          <w:b/>
          <w:sz w:val="24"/>
          <w:szCs w:val="24"/>
        </w:rPr>
        <w:t xml:space="preserve">Describe the shape of this distribution using proper statistical terminology. </w:t>
      </w:r>
    </w:p>
    <w:p w:rsidR="00153639" w:rsidRPr="009E189A" w:rsidRDefault="00153639" w:rsidP="00153639">
      <w:pPr>
        <w:pStyle w:val="ListParagraph"/>
        <w:rPr>
          <w:b/>
          <w:sz w:val="24"/>
          <w:szCs w:val="24"/>
        </w:rPr>
      </w:pPr>
    </w:p>
    <w:p w:rsidR="00153639" w:rsidRPr="009E189A" w:rsidRDefault="00153639" w:rsidP="0015363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AD178D">
        <w:rPr>
          <w:b/>
          <w:sz w:val="24"/>
          <w:szCs w:val="24"/>
        </w:rPr>
        <w:t>Which classes are the largest?</w:t>
      </w:r>
    </w:p>
    <w:p w:rsidR="00153639" w:rsidRPr="009E189A" w:rsidRDefault="00153639" w:rsidP="00153639">
      <w:pPr>
        <w:pStyle w:val="ListParagraph"/>
        <w:rPr>
          <w:b/>
          <w:sz w:val="24"/>
          <w:szCs w:val="24"/>
        </w:rPr>
      </w:pPr>
    </w:p>
    <w:p w:rsidR="00153639" w:rsidRPr="00AD178D" w:rsidRDefault="00153639" w:rsidP="0015363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AD178D">
        <w:rPr>
          <w:b/>
          <w:sz w:val="24"/>
          <w:szCs w:val="24"/>
        </w:rPr>
        <w:t xml:space="preserve"> Estimate the average s</w:t>
      </w:r>
      <w:r>
        <w:rPr>
          <w:b/>
          <w:sz w:val="24"/>
          <w:szCs w:val="24"/>
        </w:rPr>
        <w:t xml:space="preserve">core of the </w:t>
      </w:r>
      <w:r w:rsidR="00585337">
        <w:rPr>
          <w:b/>
          <w:sz w:val="24"/>
          <w:szCs w:val="24"/>
        </w:rPr>
        <w:t>deceased</w:t>
      </w:r>
      <w:r>
        <w:rPr>
          <w:b/>
          <w:sz w:val="24"/>
          <w:szCs w:val="24"/>
        </w:rPr>
        <w:t xml:space="preserve"> based </w:t>
      </w:r>
      <w:r w:rsidRPr="00AD178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 w:rsidRPr="00AD178D">
        <w:rPr>
          <w:b/>
          <w:sz w:val="24"/>
          <w:szCs w:val="24"/>
        </w:rPr>
        <w:t xml:space="preserve"> the histogram. </w:t>
      </w:r>
    </w:p>
    <w:p w:rsidR="00153639" w:rsidRPr="002617BE" w:rsidRDefault="00153639" w:rsidP="00153639">
      <w:pPr>
        <w:rPr>
          <w:b/>
          <w:sz w:val="24"/>
          <w:szCs w:val="24"/>
        </w:rPr>
      </w:pPr>
    </w:p>
    <w:p w:rsidR="00153639" w:rsidRDefault="00153639" w:rsidP="00153639">
      <w:pPr>
        <w:rPr>
          <w:b/>
          <w:sz w:val="24"/>
          <w:szCs w:val="24"/>
        </w:rPr>
      </w:pPr>
      <w:r w:rsidRPr="000C6352">
        <w:rPr>
          <w:b/>
          <w:sz w:val="24"/>
          <w:szCs w:val="24"/>
        </w:rPr>
        <w:t xml:space="preserve">Task 3: Use </w:t>
      </w:r>
      <w:proofErr w:type="spellStart"/>
      <w:r w:rsidRPr="000C6352">
        <w:rPr>
          <w:b/>
          <w:sz w:val="24"/>
          <w:szCs w:val="24"/>
        </w:rPr>
        <w:t>Statdisk</w:t>
      </w:r>
      <w:proofErr w:type="spellEnd"/>
      <w:r w:rsidRPr="000C6352">
        <w:rPr>
          <w:b/>
          <w:sz w:val="24"/>
          <w:szCs w:val="24"/>
        </w:rPr>
        <w:t xml:space="preserve"> </w:t>
      </w:r>
      <w:r w:rsidR="00261D29">
        <w:rPr>
          <w:b/>
          <w:sz w:val="24"/>
          <w:szCs w:val="24"/>
        </w:rPr>
        <w:t>create a count for the number of deaths in each year. You will need to sort the data by year. Fill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police involved deaths</w:t>
            </w: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2001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2002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2005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2007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2008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61D29" w:rsidTr="00261D29"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4788" w:type="dxa"/>
          </w:tcPr>
          <w:p w:rsidR="00261D29" w:rsidRDefault="00261D29" w:rsidP="00261D2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61D29" w:rsidRPr="000C6352" w:rsidRDefault="00261D29" w:rsidP="00153639">
      <w:pPr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rPr>
          <w:b/>
          <w:sz w:val="24"/>
          <w:szCs w:val="24"/>
        </w:rPr>
      </w:pPr>
    </w:p>
    <w:p w:rsidR="00261D29" w:rsidRPr="00AD178D" w:rsidRDefault="00261D29" w:rsidP="00153639">
      <w:pPr>
        <w:pStyle w:val="ListParagraph"/>
        <w:rPr>
          <w:b/>
          <w:sz w:val="24"/>
          <w:szCs w:val="24"/>
        </w:rPr>
      </w:pPr>
    </w:p>
    <w:p w:rsidR="00153639" w:rsidRPr="00261D29" w:rsidRDefault="00261D29" w:rsidP="00261D29">
      <w:pPr>
        <w:rPr>
          <w:b/>
          <w:sz w:val="24"/>
          <w:szCs w:val="24"/>
        </w:rPr>
      </w:pPr>
      <w:r w:rsidRPr="00261D29">
        <w:rPr>
          <w:b/>
          <w:sz w:val="24"/>
          <w:szCs w:val="24"/>
        </w:rPr>
        <w:t xml:space="preserve">Task 4: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Statdisk</w:t>
      </w:r>
      <w:proofErr w:type="spellEnd"/>
      <w:r>
        <w:rPr>
          <w:b/>
          <w:sz w:val="24"/>
          <w:szCs w:val="24"/>
        </w:rPr>
        <w:t xml:space="preserve"> to create a scatterplot of the table above. Remove the regression line (by deselecting the box) and insert the graph below after you have properly labeled it.</w:t>
      </w: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261D29" w:rsidP="0015363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does this graph seem to indicate?</w:t>
      </w:r>
    </w:p>
    <w:p w:rsidR="00153639" w:rsidRDefault="00153639" w:rsidP="00153639">
      <w:pPr>
        <w:pStyle w:val="ListParagraph"/>
        <w:ind w:left="780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ind w:left="780"/>
        <w:rPr>
          <w:b/>
          <w:sz w:val="24"/>
          <w:szCs w:val="24"/>
        </w:rPr>
      </w:pPr>
    </w:p>
    <w:p w:rsidR="00261D29" w:rsidRDefault="00261D29" w:rsidP="00153639">
      <w:pPr>
        <w:pStyle w:val="ListParagraph"/>
        <w:ind w:left="780"/>
        <w:rPr>
          <w:b/>
          <w:sz w:val="24"/>
          <w:szCs w:val="24"/>
        </w:rPr>
      </w:pPr>
    </w:p>
    <w:p w:rsidR="00153639" w:rsidRPr="00512351" w:rsidRDefault="00261D29" w:rsidP="0015363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could you explain what you see in this graph? Please indicate several possible factors.</w:t>
      </w: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153639" w:rsidRDefault="00153639" w:rsidP="00153639">
      <w:pPr>
        <w:pStyle w:val="ListParagraph"/>
        <w:rPr>
          <w:b/>
          <w:sz w:val="24"/>
          <w:szCs w:val="24"/>
        </w:rPr>
      </w:pPr>
    </w:p>
    <w:p w:rsidR="007B7483" w:rsidRPr="00153639" w:rsidRDefault="007B7483">
      <w:pPr>
        <w:rPr>
          <w:b/>
          <w:sz w:val="24"/>
          <w:szCs w:val="24"/>
        </w:rPr>
      </w:pPr>
    </w:p>
    <w:sectPr w:rsidR="007B7483" w:rsidRPr="0015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4955"/>
    <w:multiLevelType w:val="hybridMultilevel"/>
    <w:tmpl w:val="0DBADD1A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B60D70"/>
    <w:multiLevelType w:val="hybridMultilevel"/>
    <w:tmpl w:val="3B58EA02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39"/>
    <w:rsid w:val="00153639"/>
    <w:rsid w:val="00261D29"/>
    <w:rsid w:val="00585337"/>
    <w:rsid w:val="007B7483"/>
    <w:rsid w:val="0084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3DACA-E7DF-4EA1-8CEF-AB4C6BB1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39"/>
    <w:pPr>
      <w:ind w:left="720"/>
      <w:contextualSpacing/>
    </w:pPr>
  </w:style>
  <w:style w:type="table" w:styleId="TableGrid">
    <w:name w:val="Table Grid"/>
    <w:basedOn w:val="TableNormal"/>
    <w:uiPriority w:val="59"/>
    <w:rsid w:val="0015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1222</Characters>
  <Application>Microsoft Office Word</Application>
  <DocSecurity>0</DocSecurity>
  <Lines>130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2015-02-06T17:14:00Z</dcterms:created>
  <dcterms:modified xsi:type="dcterms:W3CDTF">2015-06-14T21:09:00Z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Deaths\Capstone3(police)  Part 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