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5AF" w:rsidRDefault="0090258E">
      <w:r w:rsidRPr="0090258E">
        <w:t>http://graphics.latimes.com/towergraphic-controversial-police-cases/</w:t>
      </w:r>
      <w:bookmarkStart w:id="0" w:name="_GoBack"/>
      <w:bookmarkEnd w:id="0"/>
    </w:p>
    <w:sectPr w:rsidR="00D27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58E"/>
    <w:rsid w:val="0090258E"/>
    <w:rsid w:val="00D2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sadobbyn</dc:creator>
  <cp:lastModifiedBy>sadobbyn</cp:lastModifiedBy>
  <cp:revision>1</cp:revision>
  <dcterms:created xsi:type="dcterms:W3CDTF">2015-02-06T18:31:00Z</dcterms:created>
  <dcterms:modified xsi:type="dcterms:W3CDTF">2015-02-06T18:31:00Z</dcterms:modified>
</cp:coreProperties>
</file>