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55A9" w14:textId="0C251DDE" w:rsidR="009D7F0C" w:rsidRDefault="00381CE4">
      <w:r>
        <w:tab/>
      </w:r>
      <w:r>
        <w:tab/>
      </w:r>
      <w:r>
        <w:tab/>
      </w:r>
      <w:r>
        <w:tab/>
      </w:r>
      <w:r>
        <w:tab/>
        <w:t>Kickstarter Report</w:t>
      </w:r>
    </w:p>
    <w:p w14:paraId="2F15AB52" w14:textId="42986C0E" w:rsidR="00381CE4" w:rsidRDefault="00381CE4" w:rsidP="003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81CE4">
        <w:rPr>
          <w:rFonts w:asciiTheme="majorHAnsi" w:eastAsia="Times New Roman" w:hAnsiTheme="majorHAnsi" w:cstheme="majorHAnsi"/>
          <w:sz w:val="24"/>
          <w:szCs w:val="24"/>
        </w:rPr>
        <w:t>Given the provided data, what are three conclusions we can draw about Kickstarter campaigns?</w:t>
      </w:r>
    </w:p>
    <w:p w14:paraId="6C7629FA" w14:textId="0C31689A" w:rsidR="00381CE4" w:rsidRDefault="00381CE4" w:rsidP="00381C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When comparing all countries, music the highest successful rate of about 77% followed by theater that had a successful rate of about 60%</w:t>
      </w:r>
    </w:p>
    <w:p w14:paraId="5E86A3F3" w14:textId="41F9A5AA" w:rsidR="00381CE4" w:rsidRDefault="00381CE4" w:rsidP="00381C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Even though plays were the most popular sub category chosen, they only have a successful rate of about 65%.  The following sub categories had a 100% successful rate:  classical music, documentary, electronic music, hardware, metal, nonfiction, </w:t>
      </w:r>
      <w:r w:rsidR="00A5077B">
        <w:rPr>
          <w:rFonts w:asciiTheme="majorHAnsi" w:eastAsia="Times New Roman" w:hAnsiTheme="majorHAnsi" w:cstheme="majorHAnsi"/>
          <w:sz w:val="24"/>
          <w:szCs w:val="24"/>
        </w:rPr>
        <w:t>pop, radio &amp; podcasts, shorts, tabletop games, and television.</w:t>
      </w:r>
    </w:p>
    <w:p w14:paraId="21553FA7" w14:textId="2D188B7B" w:rsidR="00A5077B" w:rsidRPr="00381CE4" w:rsidRDefault="005C6EE5" w:rsidP="00381C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While May proved to have the most successful month </w:t>
      </w:r>
      <w:r w:rsidR="006446AF">
        <w:rPr>
          <w:rFonts w:asciiTheme="majorHAnsi" w:eastAsia="Times New Roman" w:hAnsiTheme="majorHAnsi" w:cstheme="majorHAnsi"/>
          <w:sz w:val="24"/>
          <w:szCs w:val="24"/>
        </w:rPr>
        <w:t xml:space="preserve">to create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campaigns with 60%, September had the highest failed campaigns with 42.6%.  </w:t>
      </w:r>
    </w:p>
    <w:p w14:paraId="6D5A2867" w14:textId="5EB68F3B" w:rsidR="00381CE4" w:rsidRDefault="00381CE4" w:rsidP="003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81CE4">
        <w:rPr>
          <w:rFonts w:asciiTheme="majorHAnsi" w:eastAsia="Times New Roman" w:hAnsiTheme="majorHAnsi" w:cstheme="majorHAnsi"/>
          <w:sz w:val="24"/>
          <w:szCs w:val="24"/>
        </w:rPr>
        <w:t>What are some limitations of this dataset?</w:t>
      </w:r>
    </w:p>
    <w:p w14:paraId="1CA1B283" w14:textId="440559BC" w:rsidR="005C6EE5" w:rsidRDefault="002D2F78" w:rsidP="00644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What kind of advertising was promoted for each Kickstarter campaign.  That could determine the successfulness of the campaign and whether it was fully pledged or not.  </w:t>
      </w:r>
    </w:p>
    <w:p w14:paraId="1C5064BB" w14:textId="5EB4ED70" w:rsidR="00461BA0" w:rsidRPr="006446AF" w:rsidRDefault="00461BA0" w:rsidP="00644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Also, not sure if this is a small or large sample of the data population.  </w:t>
      </w:r>
    </w:p>
    <w:p w14:paraId="7A74167F" w14:textId="5D160086" w:rsidR="006446AF" w:rsidRDefault="00381CE4" w:rsidP="00644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81CE4">
        <w:rPr>
          <w:rFonts w:asciiTheme="majorHAnsi" w:eastAsia="Times New Roman" w:hAnsiTheme="majorHAnsi" w:cstheme="majorHAnsi"/>
          <w:sz w:val="24"/>
          <w:szCs w:val="24"/>
        </w:rPr>
        <w:t>What are some other possible tables and/or graphs that we could create</w:t>
      </w:r>
      <w:r w:rsidR="006446AF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301EFD48" w14:textId="0F193D03" w:rsidR="006446AF" w:rsidRDefault="006446AF" w:rsidP="00644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We could have created a graph comparing the backers count vs the state.  </w:t>
      </w:r>
    </w:p>
    <w:p w14:paraId="56465A5B" w14:textId="7ED380A7" w:rsidR="006446AF" w:rsidRPr="006446AF" w:rsidRDefault="006446AF" w:rsidP="00644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We could have also created a pivot table and chart comparing the backers count vs the categories comparing the state as well.  This could have told us </w:t>
      </w:r>
      <w:r w:rsidR="004F5CDF">
        <w:rPr>
          <w:rFonts w:asciiTheme="majorHAnsi" w:eastAsia="Times New Roman" w:hAnsiTheme="majorHAnsi" w:cstheme="majorHAnsi"/>
          <w:sz w:val="24"/>
          <w:szCs w:val="24"/>
        </w:rPr>
        <w:t xml:space="preserve">if categories have a </w:t>
      </w:r>
      <w:r w:rsidR="00441461">
        <w:rPr>
          <w:rFonts w:asciiTheme="majorHAnsi" w:eastAsia="Times New Roman" w:hAnsiTheme="majorHAnsi" w:cstheme="majorHAnsi"/>
          <w:sz w:val="24"/>
          <w:szCs w:val="24"/>
        </w:rPr>
        <w:t>higher backer</w:t>
      </w:r>
      <w:r w:rsidR="004F5CDF">
        <w:rPr>
          <w:rFonts w:asciiTheme="majorHAnsi" w:eastAsia="Times New Roman" w:hAnsiTheme="majorHAnsi" w:cstheme="majorHAnsi"/>
          <w:sz w:val="24"/>
          <w:szCs w:val="24"/>
        </w:rPr>
        <w:t xml:space="preserve"> count then they more successful. </w:t>
      </w:r>
    </w:p>
    <w:p w14:paraId="06F788C5" w14:textId="77777777" w:rsidR="00381CE4" w:rsidRDefault="00381CE4"/>
    <w:sectPr w:rsidR="00381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541BB" w14:textId="77777777" w:rsidR="009F45DE" w:rsidRDefault="009F45DE" w:rsidP="00381CE4">
      <w:pPr>
        <w:spacing w:after="0" w:line="240" w:lineRule="auto"/>
      </w:pPr>
      <w:r>
        <w:separator/>
      </w:r>
    </w:p>
  </w:endnote>
  <w:endnote w:type="continuationSeparator" w:id="0">
    <w:p w14:paraId="3AA16335" w14:textId="77777777" w:rsidR="009F45DE" w:rsidRDefault="009F45DE" w:rsidP="0038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5C0C" w14:textId="77777777" w:rsidR="009F45DE" w:rsidRDefault="009F45DE" w:rsidP="00381CE4">
      <w:pPr>
        <w:spacing w:after="0" w:line="240" w:lineRule="auto"/>
      </w:pPr>
      <w:r>
        <w:separator/>
      </w:r>
    </w:p>
  </w:footnote>
  <w:footnote w:type="continuationSeparator" w:id="0">
    <w:p w14:paraId="06E49CA8" w14:textId="77777777" w:rsidR="009F45DE" w:rsidRDefault="009F45DE" w:rsidP="0038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B89BB" w14:textId="72149D8D" w:rsidR="00381CE4" w:rsidRDefault="00381CE4">
    <w:pPr>
      <w:pStyle w:val="Header"/>
    </w:pPr>
    <w:r>
      <w:tab/>
    </w:r>
    <w:r>
      <w:tab/>
      <w:t>Brittany Schultz</w:t>
    </w:r>
  </w:p>
  <w:p w14:paraId="6E3CF1B5" w14:textId="77777777" w:rsidR="00381CE4" w:rsidRDefault="00381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D81"/>
    <w:multiLevelType w:val="hybridMultilevel"/>
    <w:tmpl w:val="9C026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574EF"/>
    <w:multiLevelType w:val="hybridMultilevel"/>
    <w:tmpl w:val="719E20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2C65D8"/>
    <w:multiLevelType w:val="hybridMultilevel"/>
    <w:tmpl w:val="5FCEB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D56F59"/>
    <w:multiLevelType w:val="multilevel"/>
    <w:tmpl w:val="D7DA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E4"/>
    <w:rsid w:val="001924D9"/>
    <w:rsid w:val="002525CE"/>
    <w:rsid w:val="002D2F78"/>
    <w:rsid w:val="00380246"/>
    <w:rsid w:val="00381CE4"/>
    <w:rsid w:val="00441461"/>
    <w:rsid w:val="00461BA0"/>
    <w:rsid w:val="004F5CDF"/>
    <w:rsid w:val="005C6EE5"/>
    <w:rsid w:val="006446AF"/>
    <w:rsid w:val="009F45DE"/>
    <w:rsid w:val="00A5077B"/>
    <w:rsid w:val="00DF210B"/>
    <w:rsid w:val="00D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1E67"/>
  <w15:chartTrackingRefBased/>
  <w15:docId w15:val="{CA27ACA9-568E-4B05-B017-1BC9A27C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E4"/>
  </w:style>
  <w:style w:type="paragraph" w:styleId="Footer">
    <w:name w:val="footer"/>
    <w:basedOn w:val="Normal"/>
    <w:link w:val="FooterChar"/>
    <w:uiPriority w:val="99"/>
    <w:unhideWhenUsed/>
    <w:rsid w:val="0038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Schultz</dc:creator>
  <cp:keywords/>
  <dc:description/>
  <cp:lastModifiedBy>Brittany Schultz</cp:lastModifiedBy>
  <cp:revision>6</cp:revision>
  <dcterms:created xsi:type="dcterms:W3CDTF">2020-12-12T14:30:00Z</dcterms:created>
  <dcterms:modified xsi:type="dcterms:W3CDTF">2020-12-12T19:03:00Z</dcterms:modified>
</cp:coreProperties>
</file>