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85A6" w14:textId="77777777" w:rsidR="00845A2B" w:rsidRDefault="00000000">
      <w:r>
        <w:rPr>
          <w:b/>
          <w:sz w:val="30"/>
        </w:rPr>
        <w:t>Bivariate Regression: Out-group Contact as Predictor of Attitudinal Outcomes</w:t>
      </w:r>
    </w:p>
    <w:p w14:paraId="3F9A2465" w14:textId="77777777" w:rsidR="00845A2B" w:rsidRDefault="00000000">
      <w:r>
        <w:rPr>
          <w:i/>
          <w:sz w:val="20"/>
        </w:rPr>
        <w:t>Bivariate OLS regressions of each attitudinal outcome on out-group contact frequency. Contact is the only predictor — no year covariate, no moderation, no demographic controls. Each row represents one outcome × ethnic group × wave combination, providing a cross-sectional estimate of contact's association with the outcome in that specific cell. Out-group contact: Estonian respondents = contact with Russian-speakers (Q52 / K4X2); Russian respondents = contact with Estonian-speakers (Q51 / K4X1). Inverted: higher = more frequent contact.</w:t>
      </w:r>
    </w:p>
    <w:p w14:paraId="114A8343" w14:textId="729A6260" w:rsidR="00845A2B" w:rsidRDefault="001D27E4">
      <w:r>
        <w:br w:type="page"/>
      </w:r>
    </w:p>
    <w:p w14:paraId="344E0314" w14:textId="77777777" w:rsidR="00845A2B" w:rsidRDefault="00000000">
      <w:r>
        <w:rPr>
          <w:b/>
        </w:rPr>
        <w:lastRenderedPageBreak/>
        <w:t>Table 1</w:t>
      </w:r>
    </w:p>
    <w:p w14:paraId="2FD8EFA8" w14:textId="77777777" w:rsidR="00845A2B" w:rsidRDefault="00000000">
      <w:r>
        <w:rPr>
          <w:i/>
        </w:rPr>
        <w:t>Bivariate regression of each attitudinal outcome on out-group contact, per ethnic group × wave (outcome = B₀ + B₁ × Contact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3"/>
        <w:gridCol w:w="916"/>
        <w:gridCol w:w="778"/>
        <w:gridCol w:w="548"/>
        <w:gridCol w:w="1209"/>
        <w:gridCol w:w="1325"/>
        <w:gridCol w:w="1174"/>
        <w:gridCol w:w="1093"/>
        <w:gridCol w:w="675"/>
        <w:gridCol w:w="713"/>
      </w:tblGrid>
      <w:tr w:rsidR="00845A2B" w14:paraId="7C3A706C" w14:textId="77777777" w:rsidTr="001D27E4">
        <w:tc>
          <w:tcPr>
            <w:tcW w:w="166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auto"/>
            </w:tcBorders>
          </w:tcPr>
          <w:p w14:paraId="306ECE42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Outcome</w:t>
            </w:r>
          </w:p>
        </w:tc>
        <w:tc>
          <w:tcPr>
            <w:tcW w:w="916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25EB85BB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Group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77622E9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Wave</w:t>
            </w:r>
          </w:p>
        </w:tc>
        <w:tc>
          <w:tcPr>
            <w:tcW w:w="643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6A262586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i/>
                <w:sz w:val="20"/>
              </w:rPr>
              <w:t>n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47A8090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B₀ (Intercept)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7AA2E9F4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B₁ Contact (SE)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56F62715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sz w:val="20"/>
              </w:rPr>
              <w:t>95% CI on B₁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3C462A9E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i/>
                <w:sz w:val="20"/>
              </w:rPr>
              <w:t>β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</w:tcPr>
          <w:p w14:paraId="6ADDCF01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i/>
                <w:sz w:val="20"/>
              </w:rPr>
              <w:t>p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A5B50DF" w14:textId="77777777" w:rsidR="00845A2B" w:rsidRDefault="00000000" w:rsidP="00CD3EB3">
            <w:pPr>
              <w:spacing w:after="0"/>
              <w:jc w:val="center"/>
            </w:pPr>
            <w:r>
              <w:rPr>
                <w:b/>
                <w:i/>
                <w:sz w:val="20"/>
              </w:rPr>
              <w:t>R</w:t>
            </w:r>
            <w:r>
              <w:rPr>
                <w:b/>
                <w:sz w:val="20"/>
              </w:rPr>
              <w:t>²</w:t>
            </w:r>
          </w:p>
        </w:tc>
      </w:tr>
      <w:tr w:rsidR="00B30390" w14:paraId="7CFC899C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8F7D146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Superordinate Identity</w:t>
            </w: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E687C4D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  <w:p w14:paraId="062455CE" w14:textId="2ED6468B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AFC7E7A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8CE27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699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D8C865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+3.705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8CAA5F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-0.075 (0.020)***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870FCFE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[-0.115, -0.036]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1A66721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-0.157***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CF2212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05AF883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0.025</w:t>
            </w:r>
          </w:p>
        </w:tc>
      </w:tr>
      <w:tr w:rsidR="00B30390" w14:paraId="1309C1F7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7F382592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80654A4" w14:textId="70469253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5E9E222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9501ED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861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777B731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+3.521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6BBA153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-0.011 (0.021)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728D4C7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[-0.051, +0.030]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77B827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-0.019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E06C2F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.609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FA333DE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0.000</w:t>
            </w:r>
          </w:p>
        </w:tc>
      </w:tr>
      <w:tr w:rsidR="00B30390" w14:paraId="3E1AE385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7862CCEF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7BAFA92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  <w:p w14:paraId="015CF379" w14:textId="26F6044A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5F52C2A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AC44D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D9BB8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+2.656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BFC1890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+0.122 (0.023)***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1472315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[+0.077, +0.167]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1199D25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+0.212***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EAE56FA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14BA58D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0.045</w:t>
            </w:r>
          </w:p>
        </w:tc>
      </w:tr>
      <w:tr w:rsidR="00B30390" w14:paraId="6DAD2BA6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2897423B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D48DE6" w14:textId="688A9675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E54A0CB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FA98FB2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FA748E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+2.426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1566412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+0.191 (0.029)***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A49E360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[+0.134, +0.248]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FA4B5BC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+0.266***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CDCE1A9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0C9ED9B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0.071</w:t>
            </w:r>
          </w:p>
        </w:tc>
      </w:tr>
      <w:tr w:rsidR="00B30390" w14:paraId="7AC8ADC6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705F11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SD: Primary Out-group</w:t>
            </w: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2388B23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  <w:p w14:paraId="1CFBC7E6" w14:textId="73524CDE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230894B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1B0FA15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663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AD6F0F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+2.957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A64DF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-0.231 (0.033)***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C915C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[-0.296, -0.167]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141CD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-0.252***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F624F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F53396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0.063</w:t>
            </w:r>
          </w:p>
        </w:tc>
      </w:tr>
      <w:tr w:rsidR="00B30390" w14:paraId="3BA86159" w14:textId="77777777" w:rsidTr="001D27E4">
        <w:tc>
          <w:tcPr>
            <w:tcW w:w="1668" w:type="dxa"/>
            <w:vMerge/>
          </w:tcPr>
          <w:p w14:paraId="7FBF6C2D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6DA60616" w14:textId="3F5B102F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544710E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7DB1F1AF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806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E91D15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+3.399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8DFBB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-0.241 (0.035)***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BDCB3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[-0.310, -0.173]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EC214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-0.231***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7484744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AE2D8EB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0.053</w:t>
            </w:r>
          </w:p>
        </w:tc>
      </w:tr>
      <w:tr w:rsidR="00B30390" w14:paraId="7433C79D" w14:textId="77777777" w:rsidTr="001D27E4">
        <w:tc>
          <w:tcPr>
            <w:tcW w:w="1668" w:type="dxa"/>
            <w:vMerge/>
          </w:tcPr>
          <w:p w14:paraId="45AB7317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5D6B1870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0956DC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2FA17D7B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585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15799D8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+2.327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DC37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-0.208 (0.027)***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E27A2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[-0.262, -0.155]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36338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-0.286***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6922E71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10C6963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0.082</w:t>
            </w:r>
          </w:p>
        </w:tc>
      </w:tr>
      <w:tr w:rsidR="00B30390" w14:paraId="75BD7084" w14:textId="77777777" w:rsidTr="001D27E4">
        <w:tc>
          <w:tcPr>
            <w:tcW w:w="1668" w:type="dxa"/>
            <w:vMerge/>
          </w:tcPr>
          <w:p w14:paraId="017DCB46" w14:textId="77777777" w:rsidR="00B30390" w:rsidRDefault="00B30390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51EBEBDC" w14:textId="375BDE74" w:rsidR="00B30390" w:rsidRDefault="00B30390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2C42FF0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1B6FE767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476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0D0C66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+2.042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15E74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-0.082 (0.037)*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140DD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[-0.153, -0.010]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22504" w14:textId="77777777" w:rsidR="00B30390" w:rsidRDefault="00B30390" w:rsidP="00CD3EB3">
            <w:pPr>
              <w:spacing w:after="0"/>
            </w:pPr>
            <w:r>
              <w:rPr>
                <w:sz w:val="20"/>
              </w:rPr>
              <w:t>-0.108*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D22F646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.026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14EC3E1" w14:textId="77777777" w:rsidR="00B30390" w:rsidRDefault="00B30390" w:rsidP="00CD3EB3">
            <w:pPr>
              <w:spacing w:after="0"/>
              <w:jc w:val="center"/>
            </w:pPr>
            <w:r>
              <w:rPr>
                <w:sz w:val="20"/>
              </w:rPr>
              <w:t>0.012</w:t>
            </w:r>
          </w:p>
        </w:tc>
      </w:tr>
      <w:tr w:rsidR="001D27E4" w14:paraId="4226E3A7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9279CD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SD: General Out-group</w:t>
            </w: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3157A56F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A7265D3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1B9029A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677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1A5BB92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+3.196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E19798D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-0.140 (0.038)***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58E1D3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[-0.215, -0.065]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6DC400F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-0.146***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A924236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802E56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0.021</w:t>
            </w:r>
          </w:p>
        </w:tc>
      </w:tr>
      <w:tr w:rsidR="001D27E4" w14:paraId="238BFC5C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68F84B97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878DC77" w14:textId="3A8A35E9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AE7753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24B0E7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851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A34A3D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+2.920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063C21A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-0.104 (0.028)***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E1A4546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[-0.160, -0.049]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0E06DF7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-0.129***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CE766EA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463CBBE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0.017</w:t>
            </w:r>
          </w:p>
        </w:tc>
      </w:tr>
      <w:tr w:rsidR="001D27E4" w14:paraId="6C995824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4C5D2213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</w:tcPr>
          <w:p w14:paraId="2BF105C6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87752B9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AD5C38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577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9B7C87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+3.447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A91EA92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-0.151 (0.039)***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E0DA7A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[-0.227, -0.075]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F2A4254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-0.170***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33F5958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537417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0.029</w:t>
            </w:r>
          </w:p>
        </w:tc>
      </w:tr>
      <w:tr w:rsidR="001D27E4" w14:paraId="1EC53636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51D74959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B25C74E" w14:textId="6342F5E6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5BCB5D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39561F5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515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4DBF687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+2.735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58D82EB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-0.048 (0.034)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0E43E19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[-0.114, +0.018]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F2F1EEC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C21568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.153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9BC102B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0.004</w:t>
            </w:r>
          </w:p>
        </w:tc>
      </w:tr>
      <w:tr w:rsidR="001D27E4" w14:paraId="60099FE2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EBD815F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Comparative Opportunity Assessment</w:t>
            </w: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1718E57E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128CD4B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05588AC5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679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0D056D9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+3.442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08DE9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+0.001 (0.019)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0FDA3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[-0.035, +0.038]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F0F75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+0.003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AC0F30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.942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737BAE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0.000</w:t>
            </w:r>
          </w:p>
        </w:tc>
      </w:tr>
      <w:tr w:rsidR="001D27E4" w14:paraId="00FC6D18" w14:textId="77777777" w:rsidTr="001D27E4">
        <w:tc>
          <w:tcPr>
            <w:tcW w:w="1668" w:type="dxa"/>
            <w:vMerge/>
          </w:tcPr>
          <w:p w14:paraId="6C477FE2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0E01F8B1" w14:textId="1AE0529F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CAE4DE0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45EE97B1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842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3E2ACE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+3.188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D01F2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+0.049 (0.018)**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063F9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[+0.013, +0.085]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8371A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+0.105**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B76ACA7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.007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2CA2BBA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0.011</w:t>
            </w:r>
          </w:p>
        </w:tc>
      </w:tr>
      <w:tr w:rsidR="001D27E4" w14:paraId="1667B809" w14:textId="77777777" w:rsidTr="001D27E4">
        <w:tc>
          <w:tcPr>
            <w:tcW w:w="1668" w:type="dxa"/>
            <w:vMerge/>
          </w:tcPr>
          <w:p w14:paraId="6EF1E21F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507CA62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8FE811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36AAB97A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601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E9A55A9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+4.040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1428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-0.082 (0.021)***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2FB41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[-0.124, -0.040]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DB358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-0.165***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7622CB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92187E8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0.027</w:t>
            </w:r>
          </w:p>
        </w:tc>
      </w:tr>
      <w:tr w:rsidR="001D27E4" w14:paraId="604B44E4" w14:textId="77777777" w:rsidTr="001D27E4">
        <w:tc>
          <w:tcPr>
            <w:tcW w:w="1668" w:type="dxa"/>
            <w:vMerge/>
          </w:tcPr>
          <w:p w14:paraId="240BE233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76F18974" w14:textId="2ACE5DFA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33198F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62684482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5192CF5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+3.906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E84E7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-0.083 (0.022)***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D59DA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[-0.126, -0.040]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CC20E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-0.172***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FD8653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A1705ED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0.030</w:t>
            </w:r>
          </w:p>
        </w:tc>
      </w:tr>
      <w:tr w:rsidR="00845A2B" w14:paraId="585CBDFF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29EB8F8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Belief in Inevitable Conflict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2AC94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A7871B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9AEAFC0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695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D993CC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+2.379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BD8AF1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-0.077 (0.021)***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880190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[-0.118, -0.036]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0B0CC20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-0.143***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93C72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4C3A14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0.021</w:t>
            </w:r>
          </w:p>
        </w:tc>
      </w:tr>
      <w:tr w:rsidR="00845A2B" w14:paraId="17360957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78F1CA55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EEC11E4" w14:textId="49F80CD9" w:rsidR="00845A2B" w:rsidRDefault="00845A2B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1775122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70888E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852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336529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+2.445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BCAADC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-0.078 (0.021)***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BF3B961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[-0.119, -0.036]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01B70AA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-0.127***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BE0CF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042618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0.016</w:t>
            </w:r>
          </w:p>
        </w:tc>
      </w:tr>
      <w:tr w:rsidR="00845A2B" w14:paraId="7810CA1C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0F10FEF0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11023D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98F8D1B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32503B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599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0C3678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+1.927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592778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+0.021 (0.021)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EFFE3F2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[-0.020, +0.062]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9D8AD11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7447DB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.307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FF57EDE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0.002</w:t>
            </w:r>
          </w:p>
        </w:tc>
      </w:tr>
      <w:tr w:rsidR="00845A2B" w14:paraId="7721EAA0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37268E9B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D39A281" w14:textId="4C11B02E" w:rsidR="00845A2B" w:rsidRDefault="00845A2B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1C12AC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B0501DC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506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A2549A8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+1.793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387B216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-0.003 (0.024)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7C7B9B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[-0.050, +0.045]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2CF634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BEDF672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.917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1426D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0.000</w:t>
            </w:r>
          </w:p>
        </w:tc>
      </w:tr>
      <w:tr w:rsidR="001D27E4" w14:paraId="31217464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32FFFF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Minority Inclusion Support</w:t>
            </w: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1E93CDDA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74CF38C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4E28030C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676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09BE3F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+2.625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45D64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+0.079 (0.026)**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F8B63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[+0.029, +0.130]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32870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+0.121**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8131180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.002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E9339E9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0.015</w:t>
            </w:r>
          </w:p>
        </w:tc>
      </w:tr>
      <w:tr w:rsidR="001D27E4" w14:paraId="13DE657B" w14:textId="77777777" w:rsidTr="001D27E4">
        <w:tc>
          <w:tcPr>
            <w:tcW w:w="1668" w:type="dxa"/>
            <w:vMerge/>
          </w:tcPr>
          <w:p w14:paraId="6B7AE483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649D5AAB" w14:textId="128CB3BE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AC2D50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7F530BB5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840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F5210E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+2.432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1EB21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+0.114 (0.026)***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6310B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[+0.062, +0.165]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46DF5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+0.163***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4EB0640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75BB291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0.027</w:t>
            </w:r>
          </w:p>
        </w:tc>
      </w:tr>
      <w:tr w:rsidR="001D27E4" w14:paraId="5262CE49" w14:textId="77777777" w:rsidTr="001D27E4">
        <w:tc>
          <w:tcPr>
            <w:tcW w:w="1668" w:type="dxa"/>
            <w:vMerge/>
          </w:tcPr>
          <w:p w14:paraId="55E7DC73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 w:val="restart"/>
            <w:tcBorders>
              <w:top w:val="nil"/>
              <w:left w:val="nil"/>
              <w:right w:val="nil"/>
            </w:tcBorders>
          </w:tcPr>
          <w:p w14:paraId="3B010D88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270E782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306E3C8C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581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01583EE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+3.539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2F65D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-0.049 (0.021)*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20A66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[-0.090, -0.008]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5E93B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-0.096*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C417824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.019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6AAD2B9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0.009</w:t>
            </w:r>
          </w:p>
        </w:tc>
      </w:tr>
      <w:tr w:rsidR="001D27E4" w14:paraId="14331696" w14:textId="77777777" w:rsidTr="001D27E4">
        <w:tc>
          <w:tcPr>
            <w:tcW w:w="1668" w:type="dxa"/>
            <w:vMerge/>
          </w:tcPr>
          <w:p w14:paraId="3390A082" w14:textId="77777777" w:rsidR="001D27E4" w:rsidRDefault="001D27E4" w:rsidP="00CD3EB3">
            <w:pPr>
              <w:spacing w:after="0"/>
            </w:pPr>
          </w:p>
        </w:tc>
        <w:tc>
          <w:tcPr>
            <w:tcW w:w="916" w:type="dxa"/>
            <w:vMerge/>
            <w:tcBorders>
              <w:left w:val="nil"/>
              <w:bottom w:val="nil"/>
              <w:right w:val="nil"/>
            </w:tcBorders>
          </w:tcPr>
          <w:p w14:paraId="4E6A7AD6" w14:textId="3AD847F5" w:rsidR="001D27E4" w:rsidRDefault="001D27E4" w:rsidP="00CD3EB3">
            <w:pPr>
              <w:spacing w:after="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5F734E3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57B4DDCD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505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ADEC8B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+3.558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87FFD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-0.037 (0.025)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2F18A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[-0.087, +0.013]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912CD" w14:textId="77777777" w:rsidR="001D27E4" w:rsidRDefault="001D27E4" w:rsidP="00CD3EB3">
            <w:pPr>
              <w:spacing w:after="0"/>
            </w:pPr>
            <w:r>
              <w:rPr>
                <w:sz w:val="20"/>
              </w:rPr>
              <w:t>-0.069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80309E0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.143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79EDA8D" w14:textId="77777777" w:rsidR="001D27E4" w:rsidRDefault="001D27E4" w:rsidP="00CD3EB3">
            <w:pPr>
              <w:spacing w:after="0"/>
              <w:jc w:val="center"/>
            </w:pPr>
            <w:r>
              <w:rPr>
                <w:sz w:val="20"/>
              </w:rPr>
              <w:t>0.005</w:t>
            </w:r>
          </w:p>
        </w:tc>
      </w:tr>
      <w:tr w:rsidR="00845A2B" w14:paraId="6C8212D9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F6374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Group ID Patterns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B3A73D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23A015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C12610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629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EDE04E2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+2.855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6E407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+0.047 (0.034)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EAC2ADC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[-0.020, +0.114]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DF53002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23FA0C2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.165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E06F8C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0.003</w:t>
            </w:r>
          </w:p>
        </w:tc>
      </w:tr>
      <w:tr w:rsidR="00845A2B" w14:paraId="259BAB17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551A1015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3E7DC34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0F7AA48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4C5B8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785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45F4B6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+2.694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6DCFC6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+0.113 (0.032)***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CB9532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[+0.050, +0.176]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B276538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+0.131***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1630F2D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4A188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0.017</w:t>
            </w:r>
          </w:p>
        </w:tc>
      </w:tr>
      <w:tr w:rsidR="00845A2B" w14:paraId="293313EE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5FFF6619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3FCB7A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11D8090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DA15CB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82BB6D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+2.383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25D24A8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+0.146 (0.028)***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A54159F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[+0.090, +0.201]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6CE77BD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+0.208***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9D4549E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1BF0BC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0.043</w:t>
            </w:r>
          </w:p>
        </w:tc>
      </w:tr>
      <w:tr w:rsidR="00845A2B" w14:paraId="7C4AE868" w14:textId="77777777" w:rsidTr="001D27E4">
        <w:tc>
          <w:tcPr>
            <w:tcW w:w="1668" w:type="dxa"/>
            <w:vMerge/>
            <w:shd w:val="clear" w:color="auto" w:fill="F2F2F2" w:themeFill="background1" w:themeFillShade="F2"/>
          </w:tcPr>
          <w:p w14:paraId="27904E01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0D4D35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757EA15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2BBFCD2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497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DEF249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+2.279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01A6DE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+0.196 (0.033)***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E6B965E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[+0.130, +0.262]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074A0CB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+0.255***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5493CF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&lt; .001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5B5034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0.065</w:t>
            </w:r>
          </w:p>
        </w:tc>
      </w:tr>
      <w:tr w:rsidR="00845A2B" w14:paraId="4609A587" w14:textId="77777777" w:rsidTr="001D27E4">
        <w:tc>
          <w:tcPr>
            <w:tcW w:w="1668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0C2D5D1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Territorial Attachment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2D918C5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3C0CDA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569E4B6B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695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1C03A3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+3.861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60A81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-0.050 (0.020)*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DA50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[-0.089, -0.010]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0867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-0.103*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F327F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.014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F5048E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0.011</w:t>
            </w:r>
          </w:p>
        </w:tc>
      </w:tr>
      <w:tr w:rsidR="00845A2B" w14:paraId="0E933607" w14:textId="77777777" w:rsidTr="001D27E4">
        <w:tc>
          <w:tcPr>
            <w:tcW w:w="1668" w:type="dxa"/>
            <w:vMerge/>
          </w:tcPr>
          <w:p w14:paraId="7B1FFD30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15410FC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Estonian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C070A00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3517917F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843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4357366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+3.794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90E1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-0.010 (0.017)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E2967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[-0.044, +0.023]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70BF0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-0.022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1A1E6E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.549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B2326C4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0.000</w:t>
            </w:r>
          </w:p>
        </w:tc>
      </w:tr>
      <w:tr w:rsidR="00845A2B" w14:paraId="116D3326" w14:textId="77777777" w:rsidTr="001D27E4">
        <w:tc>
          <w:tcPr>
            <w:tcW w:w="1668" w:type="dxa"/>
            <w:vMerge/>
          </w:tcPr>
          <w:p w14:paraId="408C5195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62228CF4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28665F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14:paraId="5901F80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591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956C8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+3.462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1492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+0.053 (0.021)*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0AD1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[+0.012, +0.094]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D4DA9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+0.103*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428FAFF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.011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320817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0.011</w:t>
            </w:r>
          </w:p>
        </w:tc>
      </w:tr>
      <w:tr w:rsidR="00845A2B" w14:paraId="5CCC6C06" w14:textId="77777777" w:rsidTr="001D27E4">
        <w:tc>
          <w:tcPr>
            <w:tcW w:w="1668" w:type="dxa"/>
            <w:vMerge/>
          </w:tcPr>
          <w:p w14:paraId="254FF5A6" w14:textId="77777777" w:rsidR="00845A2B" w:rsidRDefault="00845A2B" w:rsidP="00CD3EB3">
            <w:pPr>
              <w:spacing w:after="0"/>
            </w:pPr>
          </w:p>
        </w:tc>
        <w:tc>
          <w:tcPr>
            <w:tcW w:w="91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78FA7AB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Russian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1FEDBD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F0425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513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82E569A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+3.656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4BD3EF7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+0.026 (0.021)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B256E95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[-0.014, +0.066]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1036B3" w14:textId="77777777" w:rsidR="00845A2B" w:rsidRDefault="00000000" w:rsidP="00CD3EB3">
            <w:pPr>
              <w:spacing w:after="0"/>
            </w:pPr>
            <w:r>
              <w:rPr>
                <w:sz w:val="20"/>
              </w:rPr>
              <w:t>+0.054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0F5283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.202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1DD2B21" w14:textId="77777777" w:rsidR="00845A2B" w:rsidRDefault="00000000" w:rsidP="00CD3EB3">
            <w:pPr>
              <w:spacing w:after="0"/>
              <w:jc w:val="center"/>
            </w:pPr>
            <w:r>
              <w:rPr>
                <w:sz w:val="20"/>
              </w:rPr>
              <w:t>0.003</w:t>
            </w:r>
          </w:p>
        </w:tc>
      </w:tr>
    </w:tbl>
    <w:p w14:paraId="2959169F" w14:textId="77777777" w:rsidR="00845A2B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Each row is one bivariate OLS regression fit within a single ethnic group × wave cell. </w:t>
      </w:r>
      <w:r>
        <w:rPr>
          <w:i/>
          <w:sz w:val="18"/>
        </w:rPr>
        <w:t>B</w:t>
      </w:r>
      <w:r>
        <w:rPr>
          <w:sz w:val="18"/>
        </w:rPr>
        <w:t xml:space="preserve">₀ = predicted outcome at contact = 0 (often not substantively meaningful given the 1–5 contact scale). </w:t>
      </w:r>
      <w:r>
        <w:rPr>
          <w:i/>
          <w:sz w:val="18"/>
        </w:rPr>
        <w:t>B</w:t>
      </w:r>
      <w:r>
        <w:rPr>
          <w:sz w:val="18"/>
        </w:rPr>
        <w:t xml:space="preserve">₁ = unstandardized slope of contact on the outcome, in original Likert units of the outcome per 1-unit of contact. </w:t>
      </w:r>
      <w:r>
        <w:rPr>
          <w:i/>
          <w:sz w:val="18"/>
        </w:rPr>
        <w:t>β</w:t>
      </w:r>
      <w:r>
        <w:rPr>
          <w:sz w:val="18"/>
        </w:rPr>
        <w:t xml:space="preserve"> = standardized slope, in SD-units of the outcome per SD-unit of contact. HC3 robust standard errors.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59C58F94" w14:textId="77777777" w:rsidR="00845A2B" w:rsidRDefault="00845A2B"/>
    <w:p w14:paraId="0B21F4FD" w14:textId="77777777" w:rsidR="00845A2B" w:rsidRDefault="00000000">
      <w:r>
        <w:rPr>
          <w:i/>
          <w:sz w:val="18"/>
        </w:rPr>
        <w:t xml:space="preserve">Reading note. </w:t>
      </w:r>
      <w:r>
        <w:rPr>
          <w:sz w:val="18"/>
        </w:rPr>
        <w:t xml:space="preserve">For positive-direction outcomes (Superordinate Identity, Comparative Opportunity, Minority Inclusion Support, Territorial Attachment), a positive </w:t>
      </w:r>
      <w:r>
        <w:rPr>
          <w:i/>
          <w:sz w:val="18"/>
        </w:rPr>
        <w:t>β</w:t>
      </w:r>
      <w:r>
        <w:rPr>
          <w:sz w:val="18"/>
        </w:rPr>
        <w:t xml:space="preserve"> supports classical contact theory (more contact → more of the positive construct). For distance / conflict outcomes (SD: Primary Out-group, SD: General Out-group, Belief in Inevitable Conflict, Group ID Patterns), a negative </w:t>
      </w:r>
      <w:r>
        <w:rPr>
          <w:i/>
          <w:sz w:val="18"/>
        </w:rPr>
        <w:t>β</w:t>
      </w:r>
      <w:r>
        <w:rPr>
          <w:sz w:val="18"/>
        </w:rPr>
        <w:t xml:space="preserve"> supports classical contact theory (more contact → less distance / conflict / out-group identity).</w:t>
      </w:r>
    </w:p>
    <w:sectPr w:rsidR="00845A2B" w:rsidSect="001D27E4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217191">
    <w:abstractNumId w:val="8"/>
  </w:num>
  <w:num w:numId="2" w16cid:durableId="622081513">
    <w:abstractNumId w:val="6"/>
  </w:num>
  <w:num w:numId="3" w16cid:durableId="1840003464">
    <w:abstractNumId w:val="5"/>
  </w:num>
  <w:num w:numId="4" w16cid:durableId="1722439429">
    <w:abstractNumId w:val="4"/>
  </w:num>
  <w:num w:numId="5" w16cid:durableId="561866969">
    <w:abstractNumId w:val="7"/>
  </w:num>
  <w:num w:numId="6" w16cid:durableId="321932224">
    <w:abstractNumId w:val="3"/>
  </w:num>
  <w:num w:numId="7" w16cid:durableId="1315255116">
    <w:abstractNumId w:val="2"/>
  </w:num>
  <w:num w:numId="8" w16cid:durableId="1114057948">
    <w:abstractNumId w:val="1"/>
  </w:num>
  <w:num w:numId="9" w16cid:durableId="159219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7E4"/>
    <w:rsid w:val="0029639D"/>
    <w:rsid w:val="00326F90"/>
    <w:rsid w:val="004B474F"/>
    <w:rsid w:val="00845A2B"/>
    <w:rsid w:val="00AA1D8D"/>
    <w:rsid w:val="00B30390"/>
    <w:rsid w:val="00B47730"/>
    <w:rsid w:val="00C662C2"/>
    <w:rsid w:val="00CB0664"/>
    <w:rsid w:val="00CD3EB3"/>
    <w:rsid w:val="00E57F9E"/>
    <w:rsid w:val="00F03B07"/>
    <w:rsid w:val="00F2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72B92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2026-05-20T18:17:00Z</dcterms:modified>
  <cp:category/>
</cp:coreProperties>
</file>