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0"/>
        </w:rPr>
        <w:t>Conditional (Total) Effect of Out-group Contact at Three Language Levels</w:t>
      </w:r>
    </w:p>
    <w:p>
      <w:r>
        <w:rPr>
          <w:rFonts w:ascii="Times New Roman" w:hAnsi="Times New Roman"/>
          <w:i/>
          <w:sz w:val="20"/>
        </w:rPr>
        <w:t>Conditional contact slopes computed from the interaction MLR (Table 2 of MLR_Contact_Language_APA.docx). The total effect of contact on the outcome at any language level L is B_contact,total(L) = B₁ + B₃ × L. Evaluated at low language (L = −1 SD), mean language (L = 0; equals B₁), and high language (L = +1 SD). Standard errors of these linear combinations are computed from the model's HC3 robust covariance matrix.</w:t>
      </w:r>
    </w:p>
    <w:p/>
    <w:p>
      <w:r>
        <w:rPr>
          <w:rFonts w:ascii="Times New Roman" w:hAnsi="Times New Roman"/>
          <w:b/>
          <w:sz w:val="22"/>
        </w:rPr>
        <w:t>Table 1</w:t>
      </w:r>
    </w:p>
    <w:p>
      <w:r>
        <w:rPr>
          <w:rFonts w:ascii="Times New Roman" w:hAnsi="Times New Roman"/>
          <w:i/>
          <w:sz w:val="22"/>
        </w:rPr>
        <w:t>Conditional contact slopes at three language levels, per outcome × group × wave (Contact slope = B₁ + B₃ × Language).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Outcome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Group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Wave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n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Contact slope at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Low Lang. (−1 SD)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Contact slope at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Mean Lang.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Contact slope at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High Lang. (+1 SD)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B₃ (interaction)</w:t>
            </w:r>
          </w:p>
        </w:tc>
        <w:tc>
          <w:tcPr>
            <w:tcW w:type="dxa" w:w="172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p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(B₃)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Superordinate Identity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698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-0.079 (0.040)*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-0.087 (0.026)***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-0.095 (0.024)***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.706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861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-0.025 (0.041)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-0.041 (0.027)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-0.056 (0.025)*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-0.0117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.463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+0.075 (0.046)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+0.094 (0.032)**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+0.114 (0.033)***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+0.0159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.440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+0.153 (0.048)**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+0.185 (0.033)***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+0.217 (0.041)***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+0.0285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.298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Primary Out-group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662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-0.176 (0.066)**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-0.195 (0.041)***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-0.215 (0.041)***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-0.0161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.590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806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-0.191 (0.054)***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-0.200 (0.037)***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-0.208 (0.043)***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.784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585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-0.226 (0.056)***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-0.192 (0.037)***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-0.157 (0.041)***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+0.0288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.286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-0.073 (0.054)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-0.077 (0.038)*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-0.080 (0.053)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-0.0035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.924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General Out-group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676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-0.207 (0.070)**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-0.222 (0.045)***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-0.238 (0.045)***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-0.0122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.682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-0.105 (0.049)*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-0.132 (0.033)***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-0.159 (0.036)***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-0.0200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.338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577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-0.131 (0.086)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-0.152 (0.057)**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-0.173 (0.056)**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-0.0172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.637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-0.062 (0.051)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-0.048 (0.034)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-0.033 (0.051)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+0.0132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.700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Comparative Opportunity Assessment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678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-0.058 (0.038)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 (0.023)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+0.047 (0.023)*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+0.0419*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.013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+0.044 (0.042)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+0.058 (0.026)*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+0.073 (0.021)***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+0.0107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.504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-0.029 (0.047)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-0.054 (0.030)⁺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-0.080 (0.031)**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.322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-0.106 (0.035)**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-0.101 (0.024)***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-0.096 (0.030)**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+0.0041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.837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Belief in Inevitable Conflict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694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-0.099 (0.036)**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-0.084 (0.024)***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-0.070 (0.026)**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+0.0116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.465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-0.054 (0.036)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-0.076 (0.025)**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-0.099 (0.026)***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-0.0167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.257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599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-0.042 (0.043)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-0.008 (0.029)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+0.026 (0.029)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+0.0283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.132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+0.009 (0.042)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-0.003 (0.028)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-0.016 (0.035)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-0.0113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.641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Minority Inclusion Support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675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+0.091 (0.043)*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+0.081 (0.028)**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+0.070 (0.031)*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-0.0080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.684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+0.041 (0.050)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+0.087 (0.032)**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+0.134 (0.031)***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+0.0345⁺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.080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+0.007 (0.044)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-0.018 (0.030)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-0.044 (0.030)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.254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-0.014 (0.042)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-0.044 (0.028)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-0.073 (0.036)*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-0.0263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.282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Group ID Patterns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628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+0.002 (0.068)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+0.039 (0.046)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+0.076 (0.042)⁺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+0.0291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.265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785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+0.009 (0.058)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+0.079 (0.039)*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+0.148 (0.039)***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+0.0513*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.026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+0.198 (0.059)***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+0.133 (0.038)***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+0.067 (0.040)⁺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-0.0541*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.047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+0.073 (0.055)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+0.164 (0.040)***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+0.255 (0.047)***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+0.0812**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.005</w:t>
            </w:r>
          </w:p>
        </w:tc>
      </w:tr>
      <w:tr>
        <w:tc>
          <w:tcPr>
            <w:tcW w:type="dxa" w:w="1720"/>
            <w:vMerge w:val="restart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Territorial Attachment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694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-0.128 (0.051)*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-0.102 (0.032)**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-0.076 (0.023)***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+0.0204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.272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843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-0.108 (0.043)*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-0.080 (0.026)**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-0.051 (0.018)**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+0.0211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.156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591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+0.021 (0.045)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+0.014 (0.029)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+0.006 (0.027)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-0.0062</w:t>
            </w:r>
          </w:p>
        </w:tc>
        <w:tc>
          <w:tcPr>
            <w:tcW w:type="dxa" w:w="17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.742</w:t>
            </w:r>
          </w:p>
        </w:tc>
      </w:tr>
      <w:tr>
        <w:tc>
          <w:tcPr>
            <w:tcW w:type="dxa" w:w="1720"/>
            <w:vMerge/>
          </w:tcPr>
          <w:p/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509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+0.027 (0.033)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+0.026 (0.023)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+0.024 (0.026)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-0.0012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.943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>Each conditional slope = B</w:t>
      </w:r>
      <w:r>
        <w:rPr>
          <w:rFonts w:ascii="Times New Roman" w:hAnsi="Times New Roman"/>
          <w:b w:val="0"/>
          <w:i w:val="0"/>
          <w:sz w:val="18"/>
        </w:rPr>
        <w:t>₁</w:t>
      </w:r>
      <w:r>
        <w:rPr>
          <w:rFonts w:ascii="Times New Roman" w:hAnsi="Times New Roman"/>
          <w:b w:val="0"/>
          <w:i w:val="0"/>
          <w:sz w:val="18"/>
        </w:rPr>
        <w:t xml:space="preserve"> + B</w:t>
      </w:r>
      <w:r>
        <w:rPr>
          <w:rFonts w:ascii="Times New Roman" w:hAnsi="Times New Roman"/>
          <w:b w:val="0"/>
          <w:i w:val="0"/>
          <w:sz w:val="18"/>
        </w:rPr>
        <w:t>₃</w:t>
      </w:r>
      <w:r>
        <w:rPr>
          <w:rFonts w:ascii="Times New Roman" w:hAnsi="Times New Roman"/>
          <w:b w:val="0"/>
          <w:i w:val="0"/>
          <w:sz w:val="18"/>
        </w:rPr>
        <w:t xml:space="preserve"> × Language. Mean language slope equals B</w:t>
      </w:r>
      <w:r>
        <w:rPr>
          <w:rFonts w:ascii="Times New Roman" w:hAnsi="Times New Roman"/>
          <w:b w:val="0"/>
          <w:i w:val="0"/>
          <w:sz w:val="18"/>
        </w:rPr>
        <w:t>₁</w:t>
      </w:r>
      <w:r>
        <w:rPr>
          <w:rFonts w:ascii="Times New Roman" w:hAnsi="Times New Roman"/>
          <w:b w:val="0"/>
          <w:i w:val="0"/>
          <w:sz w:val="18"/>
        </w:rPr>
        <w:t xml:space="preserve"> exactly (since centered language = 0 at the mean). </w:t>
      </w:r>
      <w:r>
        <w:rPr>
          <w:rFonts w:ascii="Times New Roman" w:hAnsi="Times New Roman"/>
          <w:b w:val="0"/>
          <w:i w:val="0"/>
          <w:sz w:val="18"/>
        </w:rPr>
        <w:t xml:space="preserve">Low language = −1 SD of within-cell language; high language = +1 SD. Standard errors of the linear combinations computed from the model's HC3 robust covariance matrix. Significance from Wald z-tests.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₃ tests whether the contact slope changes across language levels. ***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.001, 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.01, 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.05, ⁺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.10.</w:t>
      </w:r>
    </w:p>
    <w:sectPr w:rsidR="00FC693F" w:rsidRPr="0006063C" w:rsidSect="00034616">
      <w:pgSz w:w="16838" w:h="11906" w:orient="landscape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