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937"/>
          <w:sz w:val="28"/>
        </w:rPr>
        <w:t>Contact-Theory Regression Check — Minority Inclusion Support</w:t>
      </w:r>
    </w:p>
    <w:p>
      <w:r>
        <w:rPr>
          <w:i/>
          <w:sz w:val="20"/>
        </w:rPr>
        <w:t>Targeted bivariate regression of Minority Inclusion Support on frequency of contact with the primary out-group, run separately for each group × year cell. Companion to the SD: Primary Out-group regression (Contact_Theory_Regression.docx). Tests whether more contact predicts greater support for involving other nationalities in economic, governance, and civic life.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</w:tcPr>
          <w:p>
            <w:r/>
            <w:r>
              <w:rPr>
                <w:b/>
                <w:sz w:val="18"/>
              </w:rPr>
              <w:t>Group × Year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b₁ (slope)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SE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95% CI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t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1275"/>
          </w:tcPr>
          <w:p>
            <w:r/>
            <w:r>
              <w:rPr>
                <w:b/>
                <w:sz w:val="18"/>
              </w:rPr>
              <w:t>R²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Russian 2020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581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−0.0490 *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0.0211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[−0.0904, −0.0075]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−2.32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.021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0.009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Russian 2023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505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−0.0373 ns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0.0241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[−0.0848, +0.0101]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−1.55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.122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0.005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Estonian 2020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676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+0.0793 **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0.0251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[+0.0301, +0.1286]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+3.16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.002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0.015</w:t>
            </w:r>
          </w:p>
        </w:tc>
      </w:tr>
      <w:tr>
        <w:tc>
          <w:tcPr>
            <w:tcW w:type="dxa" w:w="1275"/>
          </w:tcPr>
          <w:p>
            <w:r>
              <w:rPr>
                <w:sz w:val="18"/>
              </w:rPr>
              <w:t>Estonian 2023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840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+0.1136 ***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0.0237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[+0.0670, +0.1602]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+4.78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&lt; .001</w:t>
            </w:r>
          </w:p>
        </w:tc>
        <w:tc>
          <w:tcPr>
            <w:tcW w:type="dxa" w:w="1275"/>
          </w:tcPr>
          <w:p>
            <w:r>
              <w:rPr>
                <w:sz w:val="18"/>
              </w:rPr>
              <w:t>0.027</w:t>
            </w:r>
          </w:p>
        </w:tc>
      </w:tr>
    </w:tbl>
    <w:p/>
    <w:p>
      <w:r>
        <w:rPr>
          <w:i/>
          <w:sz w:val="16"/>
        </w:rPr>
        <w:t>Note. Each row reports an OLS regression of the Minority Inclusion Support composite (items inverted via 5 − raw, so higher = more support) on the Contact composite (items inverted via 6 − raw, so higher = more frequent contact). For Russian respondents, contact is with Estonian-speakers (Q51 / K4X1 in 2023 / 2020); for Estonian respondents, contact is with Russian-speakers (Q52 / K4X2). Contact theory predicts a POSITIVE slope (more contact → more support). Listwise deletion: respondents missing on either composite are excluded. Cross-sectional design: associations are not causal. Significance: *** p &lt; .001, ** p &lt; .01, * p &lt; .05, ns = not significant.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