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Multi-Group CFA: Fit, Invariance Δ, PC1, and Verdicts</w:t>
      </w:r>
    </w:p>
    <w:p>
      <w:r>
        <w:rPr>
          <w:sz w:val="20"/>
        </w:rPr>
        <w:t>Per-composite multi-group confirmatory factor analysis at three invariance levels (configural, metric, scalar). Two grouping structures are reported:</w:t>
      </w:r>
    </w:p>
    <w:p>
      <w:r>
        <w:rPr>
          <w:sz w:val="20"/>
        </w:rPr>
        <w:t xml:space="preserve">    • Between-group: Estonian vs. Russian, fit separately within each year.</w:t>
        <w:br/>
      </w:r>
      <w:r>
        <w:rPr>
          <w:sz w:val="20"/>
        </w:rPr>
        <w:t xml:space="preserve">    • Within-group: 2020 vs. 2023, fit separately within each ethnic group.</w:t>
      </w:r>
    </w:p>
    <w:p>
      <w:r>
        <w:rPr>
          <w:sz w:val="20"/>
        </w:rPr>
        <w:t>Estimator: MLR. Missing data: FIML. Fit indices: scaled χ², df, p, CFI, TLI, RMSEA, SRMR. Δχ² and Δp computed via Satorra-Bentler scaled difference test (lavTestLRT, method = satorra.bentler.2001); ΔCFI and ΔRMSEA are simple level-vs-previous-level differences.</w:t>
      </w:r>
    </w:p>
    <w:p>
      <w:r>
        <w:rPr>
          <w:b/>
          <w:sz w:val="20"/>
        </w:rPr>
        <w:t xml:space="preserve">Verdict rubric: </w:t>
      </w:r>
      <w:r>
        <w:rPr>
          <w:sz w:val="20"/>
        </w:rPr>
        <w:t>Metric and scalar invariance are flagged HOLDS when ΔCFI ≥ -0.010 and ΔRMSEA ≤ +0.015 (Cheung &amp; Rensvold 2002; Chen 2007). For scalar invariance, if the initial test fails, an iterative partial-invariance procedure frees intercepts one at a time (largest χ² drop first) until the thresholds are met or only k-2 intercepts remain constrained. PARTIAL means thresholds are met after freeing some intercepts; FAILS means thresholds remain unmet even after partial-invariance attempts. Partial-invariance procedure: code/86_partial_invariance_all.R (between-group), code/95_partial_invariance_within.R (within-group).</w:t>
      </w:r>
    </w:p>
    <w:p>
      <w:r>
        <w:rPr>
          <w:sz w:val="20"/>
        </w:rPr>
        <w:t>SD: Primary Out-group uses group-specific items (Estonians rate Russian-speakers; Russians rate Estonian-speakers). SD: General Out-group has different item sets in 2020 (3 items) and 2023 (6 items); between-group MG-CFA fit per year, within-group MG-CFA not defined.</w:t>
      </w:r>
    </w:p>
    <w:p>
      <w:pPr>
        <w:pStyle w:val="Heading1"/>
      </w:pPr>
      <w:r>
        <w:t>Superordinate Identity</w:t>
      </w:r>
    </w:p>
    <w:p>
      <w:r>
        <w:rPr>
          <w:b/>
          <w:sz w:val="18"/>
        </w:rPr>
        <w:t xml:space="preserve">Items (2023): </w:t>
      </w:r>
      <w:r>
        <w:rPr>
          <w:sz w:val="18"/>
        </w:rPr>
        <w:t>Q67_2, Q67_4 (rev), Q67_5</w:t>
      </w:r>
    </w:p>
    <w:p>
      <w:r>
        <w:rPr>
          <w:b/>
          <w:sz w:val="18"/>
        </w:rPr>
        <w:t xml:space="preserve">Items (2020): </w:t>
      </w:r>
      <w:r>
        <w:rPr>
          <w:sz w:val="18"/>
        </w:rPr>
        <w:t>K6X5_2, K6X5_3 (rev), K6X5_4</w:t>
      </w:r>
    </w:p>
    <w:p>
      <w:pPr>
        <w:pStyle w:val="Heading3"/>
      </w:pPr>
      <w:r>
        <w:t>Per-cell sample, reliability, PC1 variance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</w:tcPr>
          <w:p>
            <w:r/>
            <w:r>
              <w:rPr>
                <w:b/>
                <w:sz w:val="16"/>
              </w:rPr>
              <w:t>Year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Group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k items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N (α)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Cronbach α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N (PCA)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PC1 eigenvalue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PC1 % variance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2020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Estonian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669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0.614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669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1.761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58.62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2020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Russian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497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0.618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497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1.745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58.05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Estonian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807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0.698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807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1.895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63.10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Russian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423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0.760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423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2.057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68.39</w:t>
            </w:r>
          </w:p>
        </w:tc>
      </w:tr>
    </w:tbl>
    <w:p>
      <w:pPr>
        <w:pStyle w:val="Heading3"/>
      </w:pPr>
      <w:r>
        <w:t>Between-group MG-CFA — 2020 (Estonian vs Russian)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c>
          <w:tcPr>
            <w:tcW w:type="dxa" w:w="771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configural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metric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1.443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0.486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1.0032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0.0109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1.296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0.523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+0.0000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16803D"/>
                <w:sz w:val="16"/>
              </w:rPr>
              <w:t>HOLDS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scalar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38.777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0.9337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0.9006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0.1155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0.0517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39.958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-0.0663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+0.1155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C26B00"/>
                <w:sz w:val="16"/>
              </w:rPr>
              <w:t>PARTIAL (1 intercept freed)</w:t>
            </w:r>
          </w:p>
        </w:tc>
      </w:tr>
    </w:tbl>
    <w:p>
      <w:pPr>
        <w:pStyle w:val="Heading3"/>
      </w:pPr>
      <w:r>
        <w:t>Between-group MG-CFA — 2023 (Estonian vs Russian)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c>
          <w:tcPr>
            <w:tcW w:type="dxa" w:w="771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configural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metric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14.551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0.9858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0.9574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0.0953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0.0412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10.247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-0.0142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+0.0953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B11A1A"/>
                <w:sz w:val="16"/>
              </w:rPr>
              <w:t>FAILS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scalar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35.812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0.9640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0.9460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0.1073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0.0563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18.393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-0.0218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+0.0120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C26B00"/>
                <w:sz w:val="16"/>
              </w:rPr>
              <w:t>PARTIAL (1 intercept freed)</w:t>
            </w:r>
          </w:p>
        </w:tc>
      </w:tr>
    </w:tbl>
    <w:p>
      <w:pPr>
        <w:pStyle w:val="Heading3"/>
      </w:pPr>
      <w:r>
        <w:t>Within-group MG-CFA — Estonian (2020 vs 2023)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c>
          <w:tcPr>
            <w:tcW w:type="dxa" w:w="771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configural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metric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19.921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0.9554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0.8661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0.1070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0.0492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19.921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-0.0446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B11A1A"/>
                <w:sz w:val="16"/>
              </w:rPr>
              <w:t>FAILS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scalar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29.963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0.9354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0.9030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0.0910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0.0532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8.350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0.015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-0.0200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-0.0159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C26B00"/>
                <w:sz w:val="16"/>
              </w:rPr>
              <w:t>PARTIAL (0 intercepts freed)</w:t>
            </w:r>
          </w:p>
        </w:tc>
      </w:tr>
    </w:tbl>
    <w:p>
      <w:pPr>
        <w:pStyle w:val="Heading3"/>
      </w:pPr>
      <w:r>
        <w:t>Within-group MG-CFA — Russian (2020 vs 2023)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c>
          <w:tcPr>
            <w:tcW w:type="dxa" w:w="771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configural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metric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5.105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0.078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0.9928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0.9783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0.0527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0.0254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5.105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0.078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-0.0072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B11A1A"/>
                <w:sz w:val="16"/>
              </w:rPr>
              <w:t>FAILS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scalar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18.250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0.9668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0.9501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0.0798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0.0397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13.709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-0.0260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+0.0271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C26B00"/>
                <w:sz w:val="16"/>
              </w:rPr>
              <w:t>PARTIAL (1 intercept freed)</w:t>
            </w:r>
          </w:p>
        </w:tc>
      </w:tr>
    </w:tbl>
    <w:p/>
    <w:p>
      <w:pPr>
        <w:pStyle w:val="Heading1"/>
      </w:pPr>
      <w:r>
        <w:t>SD: Primary Out-group</w:t>
      </w:r>
    </w:p>
    <w:p>
      <w:r>
        <w:rPr>
          <w:b/>
          <w:sz w:val="18"/>
        </w:rPr>
        <w:t xml:space="preserve">Items (2023): </w:t>
      </w:r>
      <w:r>
        <w:rPr>
          <w:sz w:val="18"/>
        </w:rPr>
        <w:t>Q57_1/2, Q58_1/2, Q59_1/2 (group-specific referent)</w:t>
      </w:r>
    </w:p>
    <w:p>
      <w:r>
        <w:rPr>
          <w:b/>
          <w:sz w:val="18"/>
        </w:rPr>
        <w:t xml:space="preserve">Items (2020): </w:t>
      </w:r>
      <w:r>
        <w:rPr>
          <w:sz w:val="18"/>
        </w:rPr>
        <w:t>K4X7_1/2, K4X8_1/2, K4X9_1/2 (group-specific referent)</w:t>
      </w:r>
    </w:p>
    <w:p>
      <w:pPr>
        <w:pStyle w:val="Heading3"/>
      </w:pPr>
      <w:r>
        <w:t>Per-cell sample, reliability, PC1 variance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</w:tcPr>
          <w:p>
            <w:r/>
            <w:r>
              <w:rPr>
                <w:b/>
                <w:sz w:val="16"/>
              </w:rPr>
              <w:t>Year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Group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k items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N (α)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Cronbach α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N (PCA)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PC1 eigenvalue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PC1 % variance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2020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Estonian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600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0.782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600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2.093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69.65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2020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Russian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529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0.833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529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2.256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75.05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Estonian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699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0.827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699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2.235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74.38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Russian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436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0.772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436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2.066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68.69</w:t>
            </w:r>
          </w:p>
        </w:tc>
      </w:tr>
    </w:tbl>
    <w:p>
      <w:pPr>
        <w:pStyle w:val="Heading3"/>
      </w:pPr>
      <w:r>
        <w:t>Between-group MG-CFA — 2020 (Estonian vs Russian)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c>
          <w:tcPr>
            <w:tcW w:type="dxa" w:w="771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configural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metric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2.062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0.357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0.9999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0.9998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0.0070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0.0166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1.666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0.435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+0.0070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16803D"/>
                <w:sz w:val="16"/>
              </w:rPr>
              <w:t>HOLDS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scalar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3.847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0.427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1.0002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0.0185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1.721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0.423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+0.0001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-0.0070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16803D"/>
                <w:sz w:val="16"/>
              </w:rPr>
              <w:t>HOLDS</w:t>
            </w:r>
          </w:p>
        </w:tc>
      </w:tr>
    </w:tbl>
    <w:p>
      <w:pPr>
        <w:pStyle w:val="Heading3"/>
      </w:pPr>
      <w:r>
        <w:t>Between-group MG-CFA — 2023 (Estonian vs Russian)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c>
          <w:tcPr>
            <w:tcW w:type="dxa" w:w="771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configural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metric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4.972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0.083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0.9975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0.9926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0.0481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0.0208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3.875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0.144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-0.0025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+0.0481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B11A1A"/>
                <w:sz w:val="16"/>
              </w:rPr>
              <w:t>FAILS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scalar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11.739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0.019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0.9936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0.9904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0.0548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0.0254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5.597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0.061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-0.0040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+0.0068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16803D"/>
                <w:sz w:val="16"/>
              </w:rPr>
              <w:t>HOLDS</w:t>
            </w:r>
          </w:p>
        </w:tc>
      </w:tr>
    </w:tbl>
    <w:p>
      <w:pPr>
        <w:pStyle w:val="Heading3"/>
      </w:pPr>
      <w:r>
        <w:t>Within-group MG-CFA — Estonian (2020 vs 2023)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c>
          <w:tcPr>
            <w:tcW w:type="dxa" w:w="771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configural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metric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3.068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0.216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0.9988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0.9963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0.0269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0.0192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3.068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0.216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-0.0012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B11A1A"/>
                <w:sz w:val="16"/>
              </w:rPr>
              <w:t>FAILS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scalar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7.586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0.108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0.9958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0.9937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0.0349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0.0248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4.533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0.104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-0.0029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+0.0080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16803D"/>
                <w:sz w:val="16"/>
              </w:rPr>
              <w:t>HOLDS</w:t>
            </w:r>
          </w:p>
        </w:tc>
      </w:tr>
    </w:tbl>
    <w:p>
      <w:pPr>
        <w:pStyle w:val="Heading3"/>
      </w:pPr>
      <w:r>
        <w:t>Within-group MG-CFA — Russian (2020 vs 2023)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c>
          <w:tcPr>
            <w:tcW w:type="dxa" w:w="771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configural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metric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3.309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0.191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0.9974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0.9923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0.0351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0.0235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3.309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0.191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-0.0026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B11A1A"/>
                <w:sz w:val="16"/>
              </w:rPr>
              <w:t>FAILS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scalar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6.970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0.137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0.9941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0.9912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0.0374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0.0275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3.715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0.156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-0.0033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+0.0023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16803D"/>
                <w:sz w:val="16"/>
              </w:rPr>
              <w:t>HOLDS</w:t>
            </w:r>
          </w:p>
        </w:tc>
      </w:tr>
    </w:tbl>
    <w:p/>
    <w:p>
      <w:pPr>
        <w:pStyle w:val="Heading1"/>
      </w:pPr>
      <w:r>
        <w:t>SD: General Out-group</w:t>
      </w:r>
    </w:p>
    <w:p>
      <w:r>
        <w:rPr>
          <w:b/>
          <w:sz w:val="18"/>
        </w:rPr>
        <w:t xml:space="preserve">Items (2023): </w:t>
      </w:r>
      <w:r>
        <w:rPr>
          <w:sz w:val="18"/>
        </w:rPr>
        <w:t>Q57_4, Q57_5, Q58_4, Q58_5, Q59_4, Q59_5</w:t>
      </w:r>
    </w:p>
    <w:p>
      <w:r>
        <w:rPr>
          <w:b/>
          <w:sz w:val="18"/>
        </w:rPr>
        <w:t xml:space="preserve">Items (2020): </w:t>
      </w:r>
      <w:r>
        <w:rPr>
          <w:sz w:val="18"/>
        </w:rPr>
        <w:t>K4X7_3, K4X8_3, K4X9_3</w:t>
      </w:r>
    </w:p>
    <w:p>
      <w:pPr>
        <w:pStyle w:val="Heading3"/>
      </w:pPr>
      <w:r>
        <w:t>Per-cell sample, reliability, PC1 variance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</w:tcPr>
          <w:p>
            <w:r/>
            <w:r>
              <w:rPr>
                <w:b/>
                <w:sz w:val="16"/>
              </w:rPr>
              <w:t>Year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Group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k items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N (α)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Cronbach α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N (PCA)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PC1 eigenvalue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PC1 % variance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2020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Estonian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551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0.865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551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2.373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78.95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2020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Russian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471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0.885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471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2.451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81.51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Estonian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668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0.911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668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4.166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69.33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Russian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397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0.902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397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4.055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67.41</w:t>
            </w:r>
          </w:p>
        </w:tc>
      </w:tr>
    </w:tbl>
    <w:p>
      <w:pPr>
        <w:pStyle w:val="Heading3"/>
      </w:pPr>
      <w:r>
        <w:t>Between-group MG-CFA — 2020 (Estonian vs Russian)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c>
          <w:tcPr>
            <w:tcW w:type="dxa" w:w="771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configural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metric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5.515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0.063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0.9980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0.9939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0.0529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0.0188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5.137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0.077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-0.0020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+0.0529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B11A1A"/>
                <w:sz w:val="16"/>
              </w:rPr>
              <w:t>FAILS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scalar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10.694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0.030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0.9961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0.9941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0.0516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0.0231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5.403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0.067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-0.0019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-0.0013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16803D"/>
                <w:sz w:val="16"/>
              </w:rPr>
              <w:t>HOLDS</w:t>
            </w:r>
          </w:p>
        </w:tc>
      </w:tr>
    </w:tbl>
    <w:p>
      <w:pPr>
        <w:pStyle w:val="Heading3"/>
      </w:pPr>
      <w:r>
        <w:t>Between-group MG-CFA — 2023 (Estonian vs Russian)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c>
          <w:tcPr>
            <w:tcW w:type="dxa" w:w="771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configural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1431.936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0.7419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0.5698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0.3385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0.0760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metric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1437.811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0.7417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0.6631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0.2996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0.0778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5.453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0.363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-0.0002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-0.0390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16803D"/>
                <w:sz w:val="16"/>
              </w:rPr>
              <w:t>HOLDS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scalar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1477.333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0.7354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0.7165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0.2748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0.0807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39.920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-0.0063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-0.0248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16803D"/>
                <w:sz w:val="16"/>
              </w:rPr>
              <w:t>HOLDS</w:t>
            </w:r>
          </w:p>
        </w:tc>
      </w:tr>
    </w:tbl>
    <w:p>
      <w:r>
        <w:rPr>
          <w:i/>
          <w:sz w:val="18"/>
        </w:rPr>
        <w:t>Within-group MG-CFA not defined for this composite (item set differs across waves).</w:t>
      </w:r>
    </w:p>
    <w:p/>
    <w:p>
      <w:pPr>
        <w:pStyle w:val="Heading1"/>
      </w:pPr>
      <w:r>
        <w:t>Comparative Opportunity Assessment</w:t>
      </w:r>
    </w:p>
    <w:p>
      <w:r>
        <w:rPr>
          <w:b/>
          <w:sz w:val="18"/>
        </w:rPr>
        <w:t xml:space="preserve">Items (2023): </w:t>
      </w:r>
      <w:r>
        <w:rPr>
          <w:sz w:val="18"/>
        </w:rPr>
        <w:t>Q44_1 – Q44_12</w:t>
      </w:r>
    </w:p>
    <w:p>
      <w:r>
        <w:rPr>
          <w:b/>
          <w:sz w:val="18"/>
        </w:rPr>
        <w:t xml:space="preserve">Items (2020): </w:t>
      </w:r>
      <w:r>
        <w:rPr>
          <w:sz w:val="18"/>
        </w:rPr>
        <w:t>K3X1_1 – K3X1_12</w:t>
      </w:r>
    </w:p>
    <w:p>
      <w:pPr>
        <w:pStyle w:val="Heading3"/>
      </w:pPr>
      <w:r>
        <w:t>Per-cell sample, reliability, PC1 variance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</w:tcPr>
          <w:p>
            <w:r/>
            <w:r>
              <w:rPr>
                <w:b/>
                <w:sz w:val="16"/>
              </w:rPr>
              <w:t>Year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Group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k items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N (α)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Cronbach α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N (PCA)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PC1 eigenvalue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PC1 % variance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2020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Estonian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481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0.893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481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5.579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46.40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2020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Russian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413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0.906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413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5.975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49.67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Estonian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528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0.901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528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5.904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49.10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Russian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317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0.900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317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5.773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47.96</w:t>
            </w:r>
          </w:p>
        </w:tc>
      </w:tr>
    </w:tbl>
    <w:p>
      <w:pPr>
        <w:pStyle w:val="Heading3"/>
      </w:pPr>
      <w:r>
        <w:t>Between-group MG-CFA — 2020 (Estonian vs Russian)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c>
          <w:tcPr>
            <w:tcW w:type="dxa" w:w="771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configural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919.679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108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0.8607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0.8298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0.1083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0.0586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metric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969.359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119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0.8541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0.8381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0.1056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0.0715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41.507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-0.0066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-0.0027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16803D"/>
                <w:sz w:val="16"/>
              </w:rPr>
              <w:t>HOLDS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scalar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1345.304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130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0.7915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0.7882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0.1208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0.1024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346.266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-0.0626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+0.0152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C26B00"/>
                <w:sz w:val="16"/>
              </w:rPr>
              <w:t>PARTIAL (7 intercepts freed)</w:t>
            </w:r>
          </w:p>
        </w:tc>
      </w:tr>
    </w:tbl>
    <w:p>
      <w:pPr>
        <w:pStyle w:val="Heading3"/>
      </w:pPr>
      <w:r>
        <w:t>Between-group MG-CFA — 2023 (Estonian vs Russian)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c>
          <w:tcPr>
            <w:tcW w:type="dxa" w:w="771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configural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877.446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108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0.8720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0.8435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0.1023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0.0612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metric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984.612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119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0.8560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0.8402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0.1034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0.0849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67.428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-0.0160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+0.0011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B11A1A"/>
                <w:sz w:val="16"/>
              </w:rPr>
              <w:t>FAILS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scalar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1263.445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130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0.8114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0.8085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0.1132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0.1031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271.112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-0.0446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+0.0098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C26B00"/>
                <w:sz w:val="16"/>
              </w:rPr>
              <w:t>PARTIAL (4 intercepts freed)</w:t>
            </w:r>
          </w:p>
        </w:tc>
      </w:tr>
    </w:tbl>
    <w:p>
      <w:pPr>
        <w:pStyle w:val="Heading3"/>
      </w:pPr>
      <w:r>
        <w:t>Within-group MG-CFA — Estonian (2020 vs 2023)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c>
          <w:tcPr>
            <w:tcW w:type="dxa" w:w="771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configural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475.821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108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0.9019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0.8801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0.0669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0.0521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metric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568.361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119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0.8801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0.8670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0.0704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0.0819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95.685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-0.0217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+0.0035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B11A1A"/>
                <w:sz w:val="16"/>
              </w:rPr>
              <w:t>FAILS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scalar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952.141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130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0.7807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0.7773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0.0911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0.0988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618.192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-0.0994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+0.0207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C26B00"/>
                <w:sz w:val="16"/>
              </w:rPr>
              <w:t>PARTIAL (5 intercepts freed)</w:t>
            </w:r>
          </w:p>
        </w:tc>
      </w:tr>
    </w:tbl>
    <w:p>
      <w:pPr>
        <w:pStyle w:val="Heading3"/>
      </w:pPr>
      <w:r>
        <w:t>Within-group MG-CFA — Russian (2020 vs 2023)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c>
          <w:tcPr>
            <w:tcW w:type="dxa" w:w="771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configural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780.726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108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0.8406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0.8051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0.1054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0.0706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metric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928.567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119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0.8081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0.7872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0.1102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0.1105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148.084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-0.0324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+0.0048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B11A1A"/>
                <w:sz w:val="16"/>
              </w:rPr>
              <w:t>FAILS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scalar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1935.476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130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0.5721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0.5655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0.1574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0.2233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1315.695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-0.2360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+0.0472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C26B00"/>
                <w:sz w:val="16"/>
              </w:rPr>
              <w:t>PARTIAL (4 intercepts freed)</w:t>
            </w:r>
          </w:p>
        </w:tc>
      </w:tr>
    </w:tbl>
    <w:p/>
    <w:p>
      <w:pPr>
        <w:pStyle w:val="Heading1"/>
      </w:pPr>
      <w:r>
        <w:t>Belief in Inevitable Conflict</w:t>
      </w:r>
    </w:p>
    <w:p>
      <w:r>
        <w:rPr>
          <w:b/>
          <w:sz w:val="18"/>
        </w:rPr>
        <w:t xml:space="preserve">Items (2023): </w:t>
      </w:r>
      <w:r>
        <w:rPr>
          <w:sz w:val="18"/>
        </w:rPr>
        <w:t>Q63_1 (rev), Q63_2 (rev), Q63_3, Q63_4</w:t>
      </w:r>
    </w:p>
    <w:p>
      <w:r>
        <w:rPr>
          <w:b/>
          <w:sz w:val="18"/>
        </w:rPr>
        <w:t xml:space="preserve">Items (2020): </w:t>
      </w:r>
      <w:r>
        <w:rPr>
          <w:sz w:val="18"/>
        </w:rPr>
        <w:t>K6X1_1 (rev), K6X1_2 (rev), K6X1_3, K6X1_4</w:t>
      </w:r>
    </w:p>
    <w:p>
      <w:pPr>
        <w:pStyle w:val="Heading3"/>
      </w:pPr>
      <w:r>
        <w:t>Per-cell sample, reliability, PC1 variance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</w:tcPr>
          <w:p>
            <w:r/>
            <w:r>
              <w:rPr>
                <w:b/>
                <w:sz w:val="16"/>
              </w:rPr>
              <w:t>Year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Group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k items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N (α)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Cronbach α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N (PCA)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PC1 eigenvalue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PC1 % variance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2020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Estonian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577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0.656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577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1.993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49.74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2020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Russian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492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0.647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492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1.972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49.20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Estonian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732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0.766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732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2.361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58.95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Russian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405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0.681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405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2.067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51.56</w:t>
            </w:r>
          </w:p>
        </w:tc>
      </w:tr>
    </w:tbl>
    <w:p>
      <w:pPr>
        <w:pStyle w:val="Heading3"/>
      </w:pPr>
      <w:r>
        <w:t>Between-group MG-CFA — 2020 (Estonian vs Russian)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c>
          <w:tcPr>
            <w:tcW w:type="dxa" w:w="771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configural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134.628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0.8198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0.4593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0.2243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0.0683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metric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141.187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0.8149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0.6826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0.1719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0.0725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3.349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0.341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-0.0049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-0.0525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16803D"/>
                <w:sz w:val="16"/>
              </w:rPr>
              <w:t>HOLDS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scalar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147.775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0.8099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0.7719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0.1457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0.0766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5.037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0.169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-0.0050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-0.0262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16803D"/>
                <w:sz w:val="16"/>
              </w:rPr>
              <w:t>HOLDS</w:t>
            </w:r>
          </w:p>
        </w:tc>
      </w:tr>
    </w:tbl>
    <w:p>
      <w:pPr>
        <w:pStyle w:val="Heading3"/>
      </w:pPr>
      <w:r>
        <w:t>Between-group MG-CFA — 2023 (Estonian vs Russian)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c>
          <w:tcPr>
            <w:tcW w:type="dxa" w:w="771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configural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58.099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0.9485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0.8456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0.1409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0.0353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metric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67.647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0.9423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0.9011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0.1128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0.0448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8.086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0.044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-0.0062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-0.0281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16803D"/>
                <w:sz w:val="16"/>
              </w:rPr>
              <w:t>HOLDS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scalar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92.182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0.9218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0.9062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0.1099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0.0550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21.020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-0.0205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-0.0029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C26B00"/>
                <w:sz w:val="16"/>
              </w:rPr>
              <w:t>PARTIAL (1 intercept freed)</w:t>
            </w:r>
          </w:p>
        </w:tc>
      </w:tr>
    </w:tbl>
    <w:p>
      <w:pPr>
        <w:pStyle w:val="Heading3"/>
      </w:pPr>
      <w:r>
        <w:t>Within-group MG-CFA — Estonian (2020 vs 2023)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c>
          <w:tcPr>
            <w:tcW w:type="dxa" w:w="771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configural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100.543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0.8879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0.6636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0.1764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0.0476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metric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105.471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0.8856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0.8039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0.1346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0.0507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12.295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-0.0022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-0.0417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16803D"/>
                <w:sz w:val="16"/>
              </w:rPr>
              <w:t>HOLDS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scalar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134.763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0.8551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0.8261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0.1268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0.0586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28.554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-0.0305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-0.0078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C26B00"/>
                <w:sz w:val="16"/>
              </w:rPr>
              <w:t>PARTIAL (1 intercept freed)</w:t>
            </w:r>
          </w:p>
        </w:tc>
      </w:tr>
    </w:tbl>
    <w:p>
      <w:pPr>
        <w:pStyle w:val="Heading3"/>
      </w:pPr>
      <w:r>
        <w:t>Within-group MG-CFA — Russian (2020 vs 2023)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c>
          <w:tcPr>
            <w:tcW w:type="dxa" w:w="771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configural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202.362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0.5639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-0.3083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0.2992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0.0568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metric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101.019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0.7933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0.6457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0.1557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0.0702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7.570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0.056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+0.2294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-0.1435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16803D"/>
                <w:sz w:val="16"/>
              </w:rPr>
              <w:t>HOLDS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scalar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129.388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0.7375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0.6850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0.1468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0.0822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28.674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-0.0558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-0.0089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C26B00"/>
                <w:sz w:val="16"/>
              </w:rPr>
              <w:t>PARTIAL (1 intercept freed)</w:t>
            </w:r>
          </w:p>
        </w:tc>
      </w:tr>
    </w:tbl>
    <w:p/>
    <w:p>
      <w:pPr>
        <w:pStyle w:val="Heading1"/>
      </w:pPr>
      <w:r>
        <w:t>Minority Support Inclusion</w:t>
      </w:r>
    </w:p>
    <w:p>
      <w:r>
        <w:rPr>
          <w:b/>
          <w:sz w:val="18"/>
        </w:rPr>
        <w:t xml:space="preserve">Items (2023): </w:t>
      </w:r>
      <w:r>
        <w:rPr>
          <w:sz w:val="18"/>
        </w:rPr>
        <w:t>Q68_1, Q68_2, Q68_3</w:t>
      </w:r>
    </w:p>
    <w:p>
      <w:r>
        <w:rPr>
          <w:b/>
          <w:sz w:val="18"/>
        </w:rPr>
        <w:t xml:space="preserve">Items (2020): </w:t>
      </w:r>
      <w:r>
        <w:rPr>
          <w:sz w:val="18"/>
        </w:rPr>
        <w:t>K6X6_1, K6X6_2, K6X6_3</w:t>
      </w:r>
    </w:p>
    <w:p>
      <w:pPr>
        <w:pStyle w:val="Heading3"/>
      </w:pPr>
      <w:r>
        <w:t>Per-cell sample, reliability, PC1 variance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</w:tcPr>
          <w:p>
            <w:r/>
            <w:r>
              <w:rPr>
                <w:b/>
                <w:sz w:val="16"/>
              </w:rPr>
              <w:t>Year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Group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k items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N (α)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Cronbach α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N (PCA)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PC1 eigenvalue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PC1 % variance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2020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Estonian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580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0.796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580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2.136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71.06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2020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Russian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543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0.828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543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2.247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74.75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Estonian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715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0.835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715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2.259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75.19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Russian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425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0.835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425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2.271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75.52</w:t>
            </w:r>
          </w:p>
        </w:tc>
      </w:tr>
    </w:tbl>
    <w:p>
      <w:pPr>
        <w:pStyle w:val="Heading3"/>
      </w:pPr>
      <w:r>
        <w:t>Between-group MG-CFA — 2020 (Estonian vs Russian)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c>
          <w:tcPr>
            <w:tcW w:type="dxa" w:w="771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configural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metric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16.530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0.9887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0.9660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0.1073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0.0460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12.163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-0.0113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+0.1073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B11A1A"/>
                <w:sz w:val="16"/>
              </w:rPr>
              <w:t>FAILS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scalar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66.053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0.9516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0.9274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0.1569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0.0673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33.459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-0.0371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+0.0495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C26B00"/>
                <w:sz w:val="16"/>
              </w:rPr>
              <w:t>PARTIAL (1 intercept freed)</w:t>
            </w:r>
          </w:p>
        </w:tc>
      </w:tr>
    </w:tbl>
    <w:p>
      <w:pPr>
        <w:pStyle w:val="Heading3"/>
      </w:pPr>
      <w:r>
        <w:t>Between-group MG-CFA — 2023 (Estonian vs Russian)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c>
          <w:tcPr>
            <w:tcW w:type="dxa" w:w="771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configural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metric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22.018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0.9859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0.9578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0.1218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0.0478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14.506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-0.0141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+0.1218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B11A1A"/>
                <w:sz w:val="16"/>
              </w:rPr>
              <w:t>FAILS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scalar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92.292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0.9379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0.9069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0.1809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0.0847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62.483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-0.0480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+0.0591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B11A1A"/>
                <w:sz w:val="16"/>
              </w:rPr>
              <w:t>FAILS</w:t>
            </w:r>
          </w:p>
        </w:tc>
      </w:tr>
    </w:tbl>
    <w:p>
      <w:pPr>
        <w:pStyle w:val="Heading3"/>
      </w:pPr>
      <w:r>
        <w:t>Within-group MG-CFA — Estonian (2020 vs 2023)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c>
          <w:tcPr>
            <w:tcW w:type="dxa" w:w="771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configural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metric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0.996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1.0070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0.996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B11A1A"/>
                <w:sz w:val="16"/>
              </w:rPr>
              <w:t>FAILS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scalar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11.354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0.023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0.9914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0.9871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0.0492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0.0204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12.135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-0.0086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+0.0492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C26B00"/>
                <w:sz w:val="16"/>
              </w:rPr>
              <w:t>PARTIAL (1 intercept freed)</w:t>
            </w:r>
          </w:p>
        </w:tc>
      </w:tr>
    </w:tbl>
    <w:p>
      <w:pPr>
        <w:pStyle w:val="Heading3"/>
      </w:pPr>
      <w:r>
        <w:t>Within-group MG-CFA — Russian (2020 vs 2023)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c>
          <w:tcPr>
            <w:tcW w:type="dxa" w:w="771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configural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metric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5.590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0.061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0.9910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0.9730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0.0574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0.0251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5.590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0.061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-0.0090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B11A1A"/>
                <w:sz w:val="16"/>
              </w:rPr>
              <w:t>FAILS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scalar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29.833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0.9351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0.9027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0.1090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0.0464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37.321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-0.0559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+0.0515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C26B00"/>
                <w:sz w:val="16"/>
              </w:rPr>
              <w:t>PARTIAL (1 intercept freed)</w:t>
            </w:r>
          </w:p>
        </w:tc>
      </w:tr>
    </w:tbl>
    <w:p/>
    <w:p>
      <w:pPr>
        <w:pStyle w:val="Heading1"/>
      </w:pPr>
      <w:r>
        <w:t>Contact: Estonian Speakers</w:t>
      </w:r>
    </w:p>
    <w:p>
      <w:r>
        <w:rPr>
          <w:b/>
          <w:sz w:val="18"/>
        </w:rPr>
        <w:t xml:space="preserve">Items (2023): </w:t>
      </w:r>
      <w:r>
        <w:rPr>
          <w:sz w:val="18"/>
        </w:rPr>
        <w:t>Q51_1 – Q51_6</w:t>
      </w:r>
    </w:p>
    <w:p>
      <w:r>
        <w:rPr>
          <w:b/>
          <w:sz w:val="18"/>
        </w:rPr>
        <w:t xml:space="preserve">Items (2020): </w:t>
      </w:r>
      <w:r>
        <w:rPr>
          <w:sz w:val="18"/>
        </w:rPr>
        <w:t>K4X1_1 – K4X1_6</w:t>
      </w:r>
    </w:p>
    <w:p>
      <w:pPr>
        <w:pStyle w:val="Heading3"/>
      </w:pPr>
      <w:r>
        <w:t>Per-cell sample, reliability, PC1 variance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</w:tcPr>
          <w:p>
            <w:r/>
            <w:r>
              <w:rPr>
                <w:b/>
                <w:sz w:val="16"/>
              </w:rPr>
              <w:t>Year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Group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k items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N (α)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Cronbach α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N (PCA)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PC1 eigenvalue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PC1 % variance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2020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Estonian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662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0.816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662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3.279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54.56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2020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Russian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557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0.863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557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3.641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60.57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Estonian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780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0.760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780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2.894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48.17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Russian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456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0.812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456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3.150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52.39</w:t>
            </w:r>
          </w:p>
        </w:tc>
      </w:tr>
    </w:tbl>
    <w:p>
      <w:pPr>
        <w:pStyle w:val="Heading3"/>
      </w:pPr>
      <w:r>
        <w:t>Between-group MG-CFA — 2020 (Estonian vs Russian)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c>
          <w:tcPr>
            <w:tcW w:type="dxa" w:w="771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configural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448.739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0.8700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0.7833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0.1913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0.0667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metric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482.956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0.8612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0.8189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0.1749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0.0839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26.212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-0.0088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-0.0164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16803D"/>
                <w:sz w:val="16"/>
              </w:rPr>
              <w:t>HOLDS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scalar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703.853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0.7960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0.7814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0.1921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0.1433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151.067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-0.0652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+0.0172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C26B00"/>
                <w:sz w:val="16"/>
              </w:rPr>
              <w:t>PARTIAL (3 intercepts freed)</w:t>
            </w:r>
          </w:p>
        </w:tc>
      </w:tr>
    </w:tbl>
    <w:p>
      <w:pPr>
        <w:pStyle w:val="Heading3"/>
      </w:pPr>
      <w:r>
        <w:t>Between-group MG-CFA — 2023 (Estonian vs Russian)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c>
          <w:tcPr>
            <w:tcW w:type="dxa" w:w="771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configural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342.836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0.8700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0.7833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0.1614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0.0678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metric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348.969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0.8695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0.8298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0.1430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0.0687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5.073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0.407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-0.0005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-0.0184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16803D"/>
                <w:sz w:val="16"/>
              </w:rPr>
              <w:t>HOLDS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scalar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673.435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0.7417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0.7232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0.1824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0.1410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225.392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-0.1278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+0.0394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C26B00"/>
                <w:sz w:val="16"/>
              </w:rPr>
              <w:t>PARTIAL (3 intercepts freed)</w:t>
            </w:r>
          </w:p>
        </w:tc>
      </w:tr>
    </w:tbl>
    <w:p>
      <w:pPr>
        <w:pStyle w:val="Heading3"/>
      </w:pPr>
      <w:r>
        <w:t>Within-group MG-CFA — Estonian (2020 vs 2023)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c>
          <w:tcPr>
            <w:tcW w:type="dxa" w:w="771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configural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340.437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0.8193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0.6988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0.1512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0.0787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metric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355.938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0.8134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0.7566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0.1359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0.0874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15.019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0.010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-0.0059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-0.0153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16803D"/>
                <w:sz w:val="16"/>
              </w:rPr>
              <w:t>HOLDS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scalar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399.994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0.7915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0.7766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0.1302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0.0899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28.972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-0.0219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-0.0057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C26B00"/>
                <w:sz w:val="16"/>
              </w:rPr>
              <w:t>PARTIAL (0 intercepts freed)</w:t>
            </w:r>
          </w:p>
        </w:tc>
      </w:tr>
    </w:tbl>
    <w:p>
      <w:pPr>
        <w:pStyle w:val="Heading3"/>
      </w:pPr>
      <w:r>
        <w:t>Within-group MG-CFA — Russian (2020 vs 2023)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c>
          <w:tcPr>
            <w:tcW w:type="dxa" w:w="771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configural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223.607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0.8883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0.8138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0.1424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0.0515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metric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264.218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0.8689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0.8290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0.1364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0.0775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37.749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-0.0194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-0.0060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B11A1A"/>
                <w:sz w:val="16"/>
              </w:rPr>
              <w:t>FAILS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scalar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330.148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0.8358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0.8241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0.1384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0.0901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66.081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-0.0331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+0.0020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C26B00"/>
                <w:sz w:val="16"/>
              </w:rPr>
              <w:t>PARTIAL (1 intercept freed)</w:t>
            </w:r>
          </w:p>
        </w:tc>
      </w:tr>
    </w:tbl>
    <w:p/>
    <w:p>
      <w:pPr>
        <w:pStyle w:val="Heading1"/>
      </w:pPr>
      <w:r>
        <w:t>Contact: Russian Speakers</w:t>
      </w:r>
    </w:p>
    <w:p>
      <w:r>
        <w:rPr>
          <w:b/>
          <w:sz w:val="18"/>
        </w:rPr>
        <w:t xml:space="preserve">Items (2023): </w:t>
      </w:r>
      <w:r>
        <w:rPr>
          <w:sz w:val="18"/>
        </w:rPr>
        <w:t>Q52_1 – Q52_6</w:t>
      </w:r>
    </w:p>
    <w:p>
      <w:r>
        <w:rPr>
          <w:b/>
          <w:sz w:val="18"/>
        </w:rPr>
        <w:t xml:space="preserve">Items (2020): </w:t>
      </w:r>
      <w:r>
        <w:rPr>
          <w:sz w:val="18"/>
        </w:rPr>
        <w:t>K4X2_1 – K4X2_6</w:t>
      </w:r>
    </w:p>
    <w:p>
      <w:pPr>
        <w:pStyle w:val="Heading3"/>
      </w:pPr>
      <w:r>
        <w:t>Per-cell sample, reliability, PC1 variance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</w:tcPr>
          <w:p>
            <w:r/>
            <w:r>
              <w:rPr>
                <w:b/>
                <w:sz w:val="16"/>
              </w:rPr>
              <w:t>Year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Group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k items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N (α)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Cronbach α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N (PCA)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PC1 eigenvalue</w:t>
            </w:r>
          </w:p>
        </w:tc>
        <w:tc>
          <w:tcPr>
            <w:tcW w:type="dxa" w:w="1350"/>
          </w:tcPr>
          <w:p>
            <w:r/>
            <w:r>
              <w:rPr>
                <w:b/>
                <w:sz w:val="16"/>
              </w:rPr>
              <w:t>PC1 % variance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2020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Estonian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667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0.852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667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3.563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59.29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2020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Russian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570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0.773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570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3.027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50.36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Estonian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770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0.854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770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3.571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59.43</w:t>
            </w:r>
          </w:p>
        </w:tc>
      </w:tr>
      <w:tr>
        <w:tc>
          <w:tcPr>
            <w:tcW w:type="dxa" w:w="1350"/>
          </w:tcPr>
          <w:p>
            <w:r/>
            <w:r>
              <w:rPr>
                <w:sz w:val="16"/>
              </w:rPr>
              <w:t>2023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Russian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469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0.737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469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2.689</w:t>
            </w:r>
          </w:p>
        </w:tc>
        <w:tc>
          <w:tcPr>
            <w:tcW w:type="dxa" w:w="1350"/>
          </w:tcPr>
          <w:p>
            <w:r/>
            <w:r>
              <w:rPr>
                <w:sz w:val="16"/>
              </w:rPr>
              <w:t>44.72</w:t>
            </w:r>
          </w:p>
        </w:tc>
      </w:tr>
    </w:tbl>
    <w:p>
      <w:pPr>
        <w:pStyle w:val="Heading3"/>
      </w:pPr>
      <w:r>
        <w:t>Between-group MG-CFA — 2020 (Estonian vs Russian)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c>
          <w:tcPr>
            <w:tcW w:type="dxa" w:w="771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configural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304.652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0.9007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0.8345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0.1560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0.0497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metric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324.472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0.8956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0.8638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0.1416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0.0629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8.493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0.131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-0.0051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-0.0145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16803D"/>
                <w:sz w:val="16"/>
              </w:rPr>
              <w:t>HOLDS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scalar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559.277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0.8160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0.8028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0.1703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0.1361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161.658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-0.0796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+0.0288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C26B00"/>
                <w:sz w:val="16"/>
              </w:rPr>
              <w:t>PARTIAL (2 intercepts freed)</w:t>
            </w:r>
          </w:p>
        </w:tc>
      </w:tr>
    </w:tbl>
    <w:p>
      <w:pPr>
        <w:pStyle w:val="Heading3"/>
      </w:pPr>
      <w:r>
        <w:t>Between-group MG-CFA — 2023 (Estonian vs Russian)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c>
          <w:tcPr>
            <w:tcW w:type="dxa" w:w="771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configural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211.747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0.9292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0.8821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0.1247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0.0412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metric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246.981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0.9182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0.8933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0.1186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0.0564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20.208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-0.0110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-0.0061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B11A1A"/>
                <w:sz w:val="16"/>
              </w:rPr>
              <w:t>FAILS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scalar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394.366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0.8662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0.8567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0.1375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0.1071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101.346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-0.0520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+0.0189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C26B00"/>
                <w:sz w:val="16"/>
              </w:rPr>
              <w:t>PARTIAL (1 intercept freed)</w:t>
            </w:r>
          </w:p>
        </w:tc>
      </w:tr>
    </w:tbl>
    <w:p>
      <w:pPr>
        <w:pStyle w:val="Heading3"/>
      </w:pPr>
      <w:r>
        <w:t>Within-group MG-CFA — Estonian (2020 vs 2023)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c>
          <w:tcPr>
            <w:tcW w:type="dxa" w:w="771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configural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82.218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0.9722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0.9536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0.0675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0.0261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metric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94.056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0.9692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0.9598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0.0628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0.0338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7.631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0.178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-0.0030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-0.0047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16803D"/>
                <w:sz w:val="16"/>
              </w:rPr>
              <w:t>HOLDS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scalar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105.572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0.9664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0.9640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0.0595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0.0354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8.135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0.149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-0.0028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-0.0033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16803D"/>
                <w:sz w:val="16"/>
              </w:rPr>
              <w:t>HOLDS</w:t>
            </w:r>
          </w:p>
        </w:tc>
      </w:tr>
    </w:tbl>
    <w:p>
      <w:pPr>
        <w:pStyle w:val="Heading3"/>
      </w:pPr>
      <w:r>
        <w:t>Within-group MG-CFA — Russian (2020 vs 2023)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c>
          <w:tcPr>
            <w:tcW w:type="dxa" w:w="771"/>
          </w:tcPr>
          <w:p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TLI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SRMR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Δχ²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Δdf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Δp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ΔCFI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ΔRMSEA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configural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309.834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0.7116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0.5194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0.1696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0.0719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771"/>
          </w:tcPr>
          <w:p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metric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280.226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0.7458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0.6685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0.1409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0.0727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3.052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0.692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+0.0342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-0.0287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16803D"/>
                <w:sz w:val="16"/>
              </w:rPr>
              <w:t>HOLDS</w:t>
            </w:r>
          </w:p>
        </w:tc>
      </w:tr>
      <w:tr>
        <w:tc>
          <w:tcPr>
            <w:tcW w:type="dxa" w:w="771"/>
          </w:tcPr>
          <w:p>
            <w:r/>
            <w:r>
              <w:rPr>
                <w:sz w:val="16"/>
              </w:rPr>
              <w:t>scalar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322.060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0.7094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0.6887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0.1365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0.0773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33.155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&lt;.001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-0.0364</w:t>
            </w:r>
          </w:p>
        </w:tc>
        <w:tc>
          <w:tcPr>
            <w:tcW w:type="dxa" w:w="771"/>
          </w:tcPr>
          <w:p>
            <w:r/>
            <w:r>
              <w:rPr>
                <w:sz w:val="16"/>
              </w:rPr>
              <w:t>-0.0044</w:t>
            </w:r>
          </w:p>
        </w:tc>
        <w:tc>
          <w:tcPr>
            <w:tcW w:type="dxa" w:w="771"/>
          </w:tcPr>
          <w:p>
            <w:r/>
            <w:r>
              <w:rPr>
                <w:b/>
                <w:color w:val="C26B00"/>
                <w:sz w:val="16"/>
              </w:rPr>
              <w:t>PARTIAL (1 intercept freed)</w:t>
            </w:r>
          </w:p>
        </w:tc>
      </w:tr>
    </w:tbl>
    <w:p/>
    <w:p/>
    <w:p>
      <w:r>
        <w:rPr>
          <w:i/>
          <w:sz w:val="16"/>
        </w:rPr>
        <w:t>Sources: code/_latent_means_fit.tsv, code/_within_group_mg_cfa.tsv, code/_latent_means_alpha.tsv, code/_per_cell_pc1.tsv, code/_partial_invariance_summary.tsv, code/_partial_invariance_within_summary.tsv. Generated by code/96_mg_cfa_summary_with_verdicts_docx.py.</w:t>
      </w:r>
    </w:p>
    <w:sectPr w:rsidR="00FC693F" w:rsidRPr="0006063C" w:rsidSect="00034616">
      <w:pgSz w:w="12240" w:h="15840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