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Composite Variable Comparison Tables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EIM 2020 &amp; 2023 — Estonian vs Russian Respondents</w:t>
      </w:r>
    </w:p>
    <w:p>
      <w:pPr>
        <w:spacing w:after="200"/>
      </w:pPr>
      <w:r>
        <w:rPr>
          <w:sz w:val="18"/>
          <w:szCs w:val="18"/>
        </w:rPr>
        <w:t xml:space="preserve">All tests: Welch’s t-test (unequal variances). Cohen’s d = pooled SD method. * p &lt; .05, ** p &lt; .01, *** p &lt; .001</w:t>
      </w:r>
    </w:p>
    <w:p>
      <w:pPr>
        <w:pStyle w:val="Heading2"/>
      </w:pPr>
      <w:r>
        <w:t xml:space="preserve">Table 1: Between-Group Comparisons (Estonian vs Russian)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300"/>
        <w:gridCol w:w="1300"/>
        <w:gridCol w:w="800"/>
        <w:gridCol w:w="1100"/>
        <w:gridCol w:w="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 M (SD)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 M (SD)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1.45 (0.51)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2.08 (0.66)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 (0.60)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2.05 (0.79)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2.51 (0.88)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 (0.80)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2.91 (1.04)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1.83 (0.77)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2.91 (1.01)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3.12 (1.02)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2.70 (0.90)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2.60 (0.81)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2.56 (0.49)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2.14 (0.56)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2.71 (0.52)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2.32 (0.53)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2.78 (0.57)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3.03 (0.58)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2.72 (0.67)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3.21 (0.58)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2.21 (0.70)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 (0.59)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2.33 (0.77)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1.54 (0.60)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1.85 (0.98)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3.86 (1.14)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1.74 (0.86)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3.29 (1.10)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3.98 (1.06)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1.79 (0.88)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3.87 (1.10)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1.71 (0.80)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ID Patterns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2.95 (0.94)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2.69 (0.81)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ID Patterns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2.94 (0.95)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2.81 (0.84)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Territorial Attachment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1.24 (0.51)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 (0.59)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Territorial Attachment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 (0.51)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 (0.53)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.116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</w:tbl>
    <w:p>
      <w:pPr>
        <w:spacing w:after="100" w:before="200"/>
      </w:pPr>
      <w:r>
        <w:rPr>
          <w:b/>
          <w:bCs/>
          <w:sz w:val="18"/>
          <w:szCs w:val="18"/>
        </w:rPr>
        <w:t xml:space="preserve">Key patterns: </w:t>
      </w:r>
      <w:r>
        <w:rPr>
          <w:sz w:val="18"/>
          <w:szCs w:val="18"/>
        </w:rPr>
        <w:t xml:space="preserve">All between-group differences significant in both years. Gaps widened for SD Primary (+0.74→+1.18), Belief in Conflict (−0.44→−0.78), Minority Support (+1.00→+1.14). Gaps narrowed for Superordinate Identity (−1.08→−0.79), Comparative Opp. (+0.79→+0.74), Contact w/ Estonian spkrs (−1.89→−1.57). Gap flipped direction for SD General (−0.21→+0.11).</w:t>
      </w:r>
    </w:p>
    <w:p>
      <w:r>
        <w:br w:type="page"/>
      </w:r>
    </w:p>
    <w:p>
      <w:pPr>
        <w:pStyle w:val="Heading2"/>
      </w:pPr>
      <w:r>
        <w:t xml:space="preserve">Table 2: Within-Group Change (2020 → 2023)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300"/>
        <w:gridCol w:w="800"/>
        <w:gridCol w:w="1100"/>
        <w:gridCol w:w="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2020 M (SD)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2023 M (SD)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1.45 (0.51)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 (0.60)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.059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2.08 (0.66)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2.05 (0.79)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2.51 (0.88)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2.91 (1.04)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 (0.80)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1.83 (0.77)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.205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2.91 (1.01)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2.70 (0.90)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3.12 (1.02)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2.60 (0.81)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2.56 (0.49)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2.71 (0.52)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2.14 (0.56)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2.32 (0.53)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2.78 (0.57)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2.72 (0.67)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3.03 (0.58)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3.21 (0.58)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2.21 (0.70)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2.33 (0.77)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 (0.59)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1.54 (0.60)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1.85 (0.98)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1.74 (0.86)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3.86 (1.14)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3.29 (1.10)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3.98 (1.06)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3.87 (1.10)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1.79 (0.88)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1.71 (0.80)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.133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ID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2.95 (0.94)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2.94 (0.95)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ID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2.69 (0.81)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2.81 (0.84)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Territorial Attachment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1.24 (0.51)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 (0.51)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Territorial Attachment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 (0.59)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 (0.53)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</w:tbl>
    <w:p>
      <w:pPr>
        <w:spacing w:before="200"/>
      </w:pPr>
      <w:r>
        <w:rPr>
          <w:b/>
          <w:bCs/>
          <w:sz w:val="18"/>
          <w:szCs w:val="18"/>
        </w:rPr>
        <w:t xml:space="preserve">Key patterns — Estonians: </w:t>
      </w:r>
      <w:r>
        <w:rPr>
          <w:sz w:val="18"/>
          <w:szCs w:val="18"/>
        </w:rPr>
        <w:t xml:space="preserve">More distant from Russian-speakers (+0.42***). More open to general out-groups (−0.23***). Less satisfied with opportunities (+0.30***). Less supportive of minority inclusion (+0.15**). Slightly more contact with Estonian speakers (−0.12*) and Russian speakers (−0.10*). No change in superordinate identity or conflict beliefs.</w:t>
      </w:r>
    </w:p>
    <w:p>
      <w:pPr>
        <w:spacing w:before="100"/>
      </w:pPr>
      <w:r>
        <w:rPr>
          <w:b/>
          <w:bCs/>
          <w:sz w:val="18"/>
          <w:szCs w:val="18"/>
        </w:rPr>
        <w:t xml:space="preserve">Key patterns — Russians: </w:t>
      </w:r>
      <w:r>
        <w:rPr>
          <w:sz w:val="18"/>
          <w:szCs w:val="18"/>
        </w:rPr>
        <w:t xml:space="preserve">More open to general out-groups (−0.56***) — largest within-group shift. Substantially more contact with Estonian speakers (−0.51***). Less satisfied with opportunities (+0.34***). Stronger belief in inevitable conflict (+0.32***). No change in primary out-group attitudes, minority support, superordinate identity, or Russian speaker contact.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2026-03-29T12:36:21.460Z</dcterms:created>
  <dcterms:modified xsi:type="dcterms:W3CDTF">2026-03-29T12:36:21.464Z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