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0532E" w14:textId="77777777" w:rsidR="00A75E84" w:rsidRDefault="00000000">
      <w:pPr>
        <w:spacing w:before="600"/>
        <w:jc w:val="center"/>
      </w:pPr>
      <w:r>
        <w:rPr>
          <w:b/>
          <w:bCs/>
          <w:color w:val="2B4C7E"/>
          <w:sz w:val="44"/>
          <w:szCs w:val="44"/>
        </w:rPr>
        <w:t>Use of AI-Assisted Analysis</w:t>
      </w:r>
    </w:p>
    <w:p w14:paraId="222404E0" w14:textId="77777777" w:rsidR="00A75E84" w:rsidRDefault="00000000">
      <w:pPr>
        <w:spacing w:after="80"/>
        <w:jc w:val="center"/>
      </w:pPr>
      <w:r>
        <w:rPr>
          <w:b/>
          <w:bCs/>
          <w:color w:val="2B4C7E"/>
          <w:sz w:val="44"/>
          <w:szCs w:val="44"/>
        </w:rPr>
        <w:t>in the Estonian Integration Monitoring Study</w:t>
      </w:r>
    </w:p>
    <w:p w14:paraId="5ADBBC25" w14:textId="77777777" w:rsidR="00A75E84" w:rsidRDefault="00A75E84">
      <w:pPr>
        <w:pBdr>
          <w:top w:val="single" w:sz="6" w:space="8" w:color="2B4C7E"/>
        </w:pBdr>
        <w:spacing w:before="200" w:after="40"/>
        <w:jc w:val="center"/>
      </w:pPr>
    </w:p>
    <w:p w14:paraId="3ACDCF2D" w14:textId="77777777" w:rsidR="00A75E84" w:rsidRDefault="00000000">
      <w:pPr>
        <w:spacing w:after="40"/>
        <w:jc w:val="center"/>
      </w:pPr>
      <w:r>
        <w:rPr>
          <w:i/>
          <w:iCs/>
          <w:color w:val="666666"/>
          <w:sz w:val="24"/>
          <w:szCs w:val="24"/>
        </w:rPr>
        <w:t>Methodology, Documentation, and Quality Assurance</w:t>
      </w:r>
    </w:p>
    <w:p w14:paraId="0491D53B" w14:textId="77777777" w:rsidR="00A75E84" w:rsidRDefault="00000000">
      <w:pPr>
        <w:spacing w:after="40"/>
        <w:jc w:val="center"/>
      </w:pPr>
      <w:r>
        <w:rPr>
          <w:sz w:val="22"/>
          <w:szCs w:val="22"/>
        </w:rPr>
        <w:t>Brian Wiggins</w:t>
      </w:r>
    </w:p>
    <w:p w14:paraId="69ADF0C7" w14:textId="77777777" w:rsidR="00A75E84" w:rsidRDefault="00000000">
      <w:pPr>
        <w:spacing w:after="400"/>
        <w:jc w:val="center"/>
      </w:pPr>
      <w:r>
        <w:rPr>
          <w:color w:val="666666"/>
          <w:sz w:val="22"/>
          <w:szCs w:val="22"/>
        </w:rPr>
        <w:t>March 2026</w:t>
      </w:r>
    </w:p>
    <w:p w14:paraId="50FAF2E9" w14:textId="77777777" w:rsidR="00A75E84" w:rsidRDefault="00000000">
      <w:pPr>
        <w:pStyle w:val="Heading1"/>
      </w:pPr>
      <w:r>
        <w:t>1. Introduction</w:t>
      </w:r>
    </w:p>
    <w:p w14:paraId="4645AEB5" w14:textId="77777777" w:rsidR="00A75E84" w:rsidRDefault="00000000">
      <w:pPr>
        <w:spacing w:after="160"/>
      </w:pPr>
      <w:r>
        <w:t xml:space="preserve">This document describes how Claude Code, an AI-powered coding assistant developed by Anthropic, was used as a research tool during the quantitative analysis phase of my master’s thesis examining </w:t>
      </w:r>
      <w:proofErr w:type="gramStart"/>
      <w:r>
        <w:t>Estonian-Russian</w:t>
      </w:r>
      <w:proofErr w:type="gramEnd"/>
      <w:r>
        <w:t xml:space="preserve"> intergroup relations using Estonian Integration Monitoring (EIM) survey data from 2020 and 2023.</w:t>
      </w:r>
    </w:p>
    <w:p w14:paraId="7A4C3C54" w14:textId="77777777" w:rsidR="00A75E84" w:rsidRDefault="00000000">
      <w:pPr>
        <w:spacing w:after="160"/>
      </w:pPr>
      <w:r>
        <w:t>The purpose of this document is to provide transparency about the role AI played in the research process, the safeguards that were put in place to ensure analytical integrity, and the systematic audit and replication procedures used to verify all results.</w:t>
      </w:r>
    </w:p>
    <w:p w14:paraId="59B355E7" w14:textId="77777777" w:rsidR="00A75E84" w:rsidRDefault="00000000">
      <w:pPr>
        <w:pStyle w:val="Heading2"/>
        <w:spacing w:after="200"/>
      </w:pPr>
      <w:r>
        <w:t>1.1 What is Claude Code?</w:t>
      </w:r>
    </w:p>
    <w:p w14:paraId="4FF374A1" w14:textId="77777777" w:rsidR="00A75E84" w:rsidRDefault="00000000">
      <w:pPr>
        <w:spacing w:after="160"/>
      </w:pPr>
      <w:r>
        <w:t>Claude Code is a command-line AI assistant that operates directly within a project’s file system. Unlike chat-based AI tools, Claude Code reads and writes files, executes scripts, and maintains persistent context about the project through structured documentation files. It functions as a collaborative partner in the coding and analysis workflow rather than as a standalone question-answering tool.</w:t>
      </w:r>
    </w:p>
    <w:p w14:paraId="49CE2C0A" w14:textId="77777777" w:rsidR="00A75E84" w:rsidRDefault="00000000">
      <w:pPr>
        <w:spacing w:after="160"/>
      </w:pPr>
      <w:r>
        <w:t xml:space="preserve">Critically, Claude Code does not have access to the internet during analysis sessions, cannot retrieve external data, and operates only on the files present in the project directory. All statistical computations are performed by standard scientific Python libraries (pandas, NumPy, scikit-learn, </w:t>
      </w:r>
      <w:proofErr w:type="spellStart"/>
      <w:r>
        <w:t>statsmodels</w:t>
      </w:r>
      <w:proofErr w:type="spellEnd"/>
      <w:r>
        <w:t xml:space="preserve">, </w:t>
      </w:r>
      <w:proofErr w:type="spellStart"/>
      <w:r>
        <w:t>pingouin</w:t>
      </w:r>
      <w:proofErr w:type="spellEnd"/>
      <w:r>
        <w:t>) and R packages — the AI assists in writing and executing these scripts, not in performing the mathematics itself.</w:t>
      </w:r>
    </w:p>
    <w:p w14:paraId="057C5686" w14:textId="77777777" w:rsidR="00A75E84" w:rsidRDefault="00000000">
      <w:pPr>
        <w:pStyle w:val="Heading1"/>
      </w:pPr>
      <w:r>
        <w:t>2. Scope of AI Involvement</w:t>
      </w:r>
    </w:p>
    <w:p w14:paraId="0E1012D2" w14:textId="77777777" w:rsidR="00A75E84" w:rsidRDefault="00000000">
      <w:pPr>
        <w:spacing w:after="160"/>
      </w:pPr>
      <w:r>
        <w:t>Claude Code was used for the following tasks during the analysis phase:</w:t>
      </w:r>
    </w:p>
    <w:p w14:paraId="19AEC85A" w14:textId="77777777" w:rsidR="00A75E84" w:rsidRDefault="00000000">
      <w:pPr>
        <w:pStyle w:val="ListParagraph"/>
        <w:numPr>
          <w:ilvl w:val="0"/>
          <w:numId w:val="2"/>
        </w:numPr>
        <w:spacing w:after="100"/>
      </w:pPr>
      <w:r>
        <w:rPr>
          <w:b/>
          <w:bCs/>
        </w:rPr>
        <w:t>Script development:</w:t>
      </w:r>
      <w:r>
        <w:t xml:space="preserve"> Writing Python and R scripts for data cleaning, composite variable construction, PCA validation, reliability analysis (Cronbach’s alpha), and group comparisons (Welch’s t-tests, Cohen’s d effect sizes)</w:t>
      </w:r>
    </w:p>
    <w:p w14:paraId="6148D1CD" w14:textId="77777777" w:rsidR="00A75E84" w:rsidRDefault="00000000">
      <w:pPr>
        <w:pStyle w:val="ListParagraph"/>
        <w:numPr>
          <w:ilvl w:val="0"/>
          <w:numId w:val="2"/>
        </w:numPr>
        <w:spacing w:after="100"/>
      </w:pPr>
      <w:r>
        <w:rPr>
          <w:b/>
          <w:bCs/>
        </w:rPr>
        <w:t>Data exploration:</w:t>
      </w:r>
      <w:r>
        <w:t xml:space="preserve"> Investigating variable distributions, identifying coding schemes (e.g., “Don’t know” codes), and mapping item names between the 2020 and 2023 survey waves</w:t>
      </w:r>
    </w:p>
    <w:p w14:paraId="41A58CA6" w14:textId="77777777" w:rsidR="00A75E84" w:rsidRDefault="00000000">
      <w:pPr>
        <w:pStyle w:val="ListParagraph"/>
        <w:numPr>
          <w:ilvl w:val="0"/>
          <w:numId w:val="2"/>
        </w:numPr>
        <w:spacing w:after="100"/>
      </w:pPr>
      <w:r>
        <w:rPr>
          <w:b/>
          <w:bCs/>
        </w:rPr>
        <w:t>Visualization creation:</w:t>
      </w:r>
      <w:r>
        <w:t xml:space="preserve"> Building HTML-based interactive charts (dumbbell charts, radar charts, mind maps) for between-group and within-group comparisons</w:t>
      </w:r>
    </w:p>
    <w:p w14:paraId="07119AB8" w14:textId="77777777" w:rsidR="00A75E84" w:rsidRDefault="00000000">
      <w:pPr>
        <w:pStyle w:val="ListParagraph"/>
        <w:numPr>
          <w:ilvl w:val="0"/>
          <w:numId w:val="2"/>
        </w:numPr>
        <w:spacing w:after="100"/>
      </w:pPr>
      <w:r>
        <w:rPr>
          <w:b/>
          <w:bCs/>
        </w:rPr>
        <w:lastRenderedPageBreak/>
        <w:t>Report generation:</w:t>
      </w:r>
      <w:r>
        <w:t xml:space="preserve"> Producing formatted Word documents summarizing composite statistics, comparison tables, and detailed analyses of individual constructs</w:t>
      </w:r>
    </w:p>
    <w:p w14:paraId="49693339" w14:textId="77777777" w:rsidR="00A75E84" w:rsidRDefault="00000000">
      <w:pPr>
        <w:pStyle w:val="ListParagraph"/>
        <w:numPr>
          <w:ilvl w:val="0"/>
          <w:numId w:val="2"/>
        </w:numPr>
        <w:spacing w:after="100"/>
      </w:pPr>
      <w:r>
        <w:rPr>
          <w:b/>
          <w:bCs/>
        </w:rPr>
        <w:t>Documentation maintenance:</w:t>
      </w:r>
      <w:r>
        <w:t xml:space="preserve"> Maintaining a living project specification and detailed session log of all analytical decisions</w:t>
      </w:r>
    </w:p>
    <w:p w14:paraId="63DEFC41" w14:textId="77777777" w:rsidR="00A75E84" w:rsidRDefault="00000000">
      <w:pPr>
        <w:spacing w:before="160" w:after="160"/>
      </w:pPr>
      <w:r>
        <w:t xml:space="preserve">Claude Code was </w:t>
      </w:r>
      <w:r>
        <w:rPr>
          <w:b/>
          <w:bCs/>
        </w:rPr>
        <w:t>not</w:t>
      </w:r>
      <w:r>
        <w:t xml:space="preserve"> used for:</w:t>
      </w:r>
    </w:p>
    <w:p w14:paraId="7C802EB0" w14:textId="77777777" w:rsidR="00A75E84" w:rsidRDefault="00000000">
      <w:pPr>
        <w:pStyle w:val="ListParagraph"/>
        <w:numPr>
          <w:ilvl w:val="0"/>
          <w:numId w:val="3"/>
        </w:numPr>
        <w:spacing w:after="100"/>
      </w:pPr>
      <w:r>
        <w:rPr>
          <w:b/>
          <w:bCs/>
        </w:rPr>
        <w:t>Theoretical framing or literature review</w:t>
      </w:r>
      <w:r>
        <w:t xml:space="preserve"> — all theoretical choices (variable selection, construct definitions, interpretive frameworks) were made by the researcher based on the intergroup relations literature</w:t>
      </w:r>
    </w:p>
    <w:p w14:paraId="5C8C176A" w14:textId="77777777" w:rsidR="00A75E84" w:rsidRDefault="00000000">
      <w:pPr>
        <w:pStyle w:val="ListParagraph"/>
        <w:numPr>
          <w:ilvl w:val="0"/>
          <w:numId w:val="3"/>
        </w:numPr>
        <w:spacing w:after="100"/>
      </w:pPr>
      <w:r>
        <w:rPr>
          <w:b/>
          <w:bCs/>
        </w:rPr>
        <w:t>Research design decisions</w:t>
      </w:r>
      <w:r>
        <w:t xml:space="preserve"> — the choice to focus on descriptive/comparative analysis, the selection of the two ethnic groups, and the decision to examine cross-year change were all researcher-driven</w:t>
      </w:r>
    </w:p>
    <w:p w14:paraId="056B128E" w14:textId="77777777" w:rsidR="00A75E84" w:rsidRDefault="00000000">
      <w:pPr>
        <w:pStyle w:val="ListParagraph"/>
        <w:numPr>
          <w:ilvl w:val="0"/>
          <w:numId w:val="3"/>
        </w:numPr>
        <w:spacing w:after="100"/>
      </w:pPr>
      <w:r>
        <w:rPr>
          <w:b/>
          <w:bCs/>
        </w:rPr>
        <w:t>Interpretation of results</w:t>
      </w:r>
      <w:r>
        <w:t xml:space="preserve"> — the AI was explicitly instructed not to interpret findings as “good” or “bad” and to focus only on whether the analytical specification was correct (see Section 4)</w:t>
      </w:r>
    </w:p>
    <w:p w14:paraId="77B38B47" w14:textId="77777777" w:rsidR="00A75E84" w:rsidRDefault="00000000">
      <w:pPr>
        <w:pStyle w:val="ListParagraph"/>
        <w:numPr>
          <w:ilvl w:val="0"/>
          <w:numId w:val="3"/>
        </w:numPr>
        <w:spacing w:after="100"/>
      </w:pPr>
      <w:r>
        <w:rPr>
          <w:b/>
          <w:bCs/>
        </w:rPr>
        <w:t>Data collection</w:t>
      </w:r>
      <w:r>
        <w:t xml:space="preserve"> — both EIM datasets were collected by independent survey organizations prior to this analysis</w:t>
      </w:r>
    </w:p>
    <w:p w14:paraId="3DF31DC0" w14:textId="77777777" w:rsidR="00A75E84" w:rsidRDefault="00000000">
      <w:pPr>
        <w:pStyle w:val="Heading1"/>
      </w:pPr>
      <w:r>
        <w:t>3. Documentation System</w:t>
      </w:r>
    </w:p>
    <w:p w14:paraId="32C92B70" w14:textId="77777777" w:rsidR="00A75E84" w:rsidRDefault="00000000">
      <w:pPr>
        <w:spacing w:after="160"/>
      </w:pPr>
      <w:r>
        <w:t>A two-file documentation system was maintained throughout the project to ensure traceability and reproducibility of all analytical decisions.</w:t>
      </w:r>
    </w:p>
    <w:p w14:paraId="6A94359C" w14:textId="77777777" w:rsidR="00A75E84" w:rsidRDefault="00000000">
      <w:pPr>
        <w:pStyle w:val="Heading2"/>
        <w:spacing w:after="200"/>
      </w:pPr>
      <w:r>
        <w:t>3.1 CLAUDE.md — Living Project Specification</w:t>
      </w:r>
    </w:p>
    <w:p w14:paraId="52D99E47" w14:textId="77777777" w:rsidR="00A75E84" w:rsidRDefault="00000000">
      <w:pPr>
        <w:spacing w:after="160"/>
      </w:pPr>
      <w:r>
        <w:t>This file serves as the project’s “single source of truth.” Claude Code reads it at the start of every session, which means it functions as persistent memory across conversations. It contains:</w:t>
      </w:r>
    </w:p>
    <w:p w14:paraId="0199E642" w14:textId="77777777" w:rsidR="00A75E84" w:rsidRDefault="00000000">
      <w:pPr>
        <w:pStyle w:val="ListParagraph"/>
        <w:numPr>
          <w:ilvl w:val="0"/>
          <w:numId w:val="4"/>
        </w:numPr>
        <w:spacing w:after="100"/>
      </w:pPr>
      <w:r>
        <w:rPr>
          <w:b/>
          <w:bCs/>
        </w:rPr>
        <w:t>Key decisions table</w:t>
      </w:r>
      <w:r>
        <w:t xml:space="preserve"> — every consequential analytical decision recorded with date and rationale (e.g., dropping Q67_1 from the Superordinate Identity composite, switching 2020 ethnicity classification from T7 to T9)</w:t>
      </w:r>
    </w:p>
    <w:p w14:paraId="08232B00" w14:textId="77777777" w:rsidR="00A75E84" w:rsidRDefault="00000000">
      <w:pPr>
        <w:pStyle w:val="ListParagraph"/>
        <w:numPr>
          <w:ilvl w:val="0"/>
          <w:numId w:val="4"/>
        </w:numPr>
        <w:spacing w:after="100"/>
      </w:pPr>
      <w:r>
        <w:rPr>
          <w:b/>
          <w:bCs/>
        </w:rPr>
        <w:t>Composite variable quick reference</w:t>
      </w:r>
      <w:r>
        <w:t xml:space="preserve"> — items, scales, coding direction, and reverse-coding requirements for all 8 composites and 2 single-item variables</w:t>
      </w:r>
    </w:p>
    <w:p w14:paraId="48355B3E" w14:textId="77777777" w:rsidR="00A75E84" w:rsidRDefault="00000000">
      <w:pPr>
        <w:pStyle w:val="ListParagraph"/>
        <w:numPr>
          <w:ilvl w:val="0"/>
          <w:numId w:val="4"/>
        </w:numPr>
        <w:spacing w:after="100"/>
      </w:pPr>
      <w:r>
        <w:rPr>
          <w:b/>
          <w:bCs/>
        </w:rPr>
        <w:t>Critical gotchas</w:t>
      </w:r>
      <w:r>
        <w:t xml:space="preserve"> — documented pitfalls such as the asymmetric item assignment in Social Distance (Estonians rate Russian-speakers, Russians rate Estonian-speakers), the non-obvious Q44 scale direction, and the contact scale inversion</w:t>
      </w:r>
    </w:p>
    <w:p w14:paraId="41FA405D" w14:textId="77777777" w:rsidR="00A75E84" w:rsidRDefault="00000000">
      <w:pPr>
        <w:pStyle w:val="ListParagraph"/>
        <w:numPr>
          <w:ilvl w:val="0"/>
          <w:numId w:val="4"/>
        </w:numPr>
        <w:spacing w:after="100"/>
      </w:pPr>
      <w:r>
        <w:rPr>
          <w:b/>
          <w:bCs/>
        </w:rPr>
        <w:t>Dropped analyses</w:t>
      </w:r>
      <w:r>
        <w:t xml:space="preserve"> — record of analyses that were attempted and abandoned, with reasons (e.g., Perceived Cultural Threat composite, Institutional Trust composite)</w:t>
      </w:r>
    </w:p>
    <w:p w14:paraId="3884020F" w14:textId="77777777" w:rsidR="00A75E84" w:rsidRDefault="00000000">
      <w:pPr>
        <w:pStyle w:val="ListParagraph"/>
        <w:numPr>
          <w:ilvl w:val="0"/>
          <w:numId w:val="4"/>
        </w:numPr>
        <w:spacing w:after="100"/>
      </w:pPr>
      <w:r>
        <w:rPr>
          <w:b/>
          <w:bCs/>
        </w:rPr>
        <w:t>Scale inversions for visualizations</w:t>
      </w:r>
      <w:r>
        <w:t xml:space="preserve"> — explicit documentation of which variables are inverted in charts versus reported in their original metric</w:t>
      </w:r>
    </w:p>
    <w:p w14:paraId="3B4FBDDC" w14:textId="77777777" w:rsidR="00A75E84" w:rsidRDefault="00000000">
      <w:pPr>
        <w:pStyle w:val="ListParagraph"/>
        <w:numPr>
          <w:ilvl w:val="0"/>
          <w:numId w:val="4"/>
        </w:numPr>
        <w:spacing w:after="100"/>
      </w:pPr>
      <w:r>
        <w:rPr>
          <w:b/>
          <w:bCs/>
        </w:rPr>
        <w:t>Sample restrictions and missing value handling</w:t>
      </w:r>
      <w:r>
        <w:t xml:space="preserve"> — pairwise vs. listwise deletion rules, composite N vs. PCA N differences</w:t>
      </w:r>
    </w:p>
    <w:p w14:paraId="7D33748A" w14:textId="77777777" w:rsidR="00A75E84" w:rsidRDefault="00000000">
      <w:pPr>
        <w:spacing w:after="160"/>
      </w:pPr>
      <w:r>
        <w:t>Because the AI reads this file at session start, it cannot “forget” a prior decision or inadvertently contradict an earlier choice. If a decision is revised, both the old and new entries remain visible in the log.</w:t>
      </w:r>
    </w:p>
    <w:p w14:paraId="3A0AC73F" w14:textId="77777777" w:rsidR="00A75E84" w:rsidRDefault="00000000">
      <w:pPr>
        <w:pStyle w:val="Heading2"/>
        <w:spacing w:after="200"/>
      </w:pPr>
      <w:r>
        <w:t>3.2 SESSION_LOG.md — Detailed Analytical Record</w:t>
      </w:r>
    </w:p>
    <w:p w14:paraId="4A8A9221" w14:textId="77777777" w:rsidR="00A75E84" w:rsidRDefault="00000000">
      <w:pPr>
        <w:spacing w:after="160"/>
      </w:pPr>
      <w:r>
        <w:lastRenderedPageBreak/>
        <w:t>This file provides a chronological, session-by-session record of all analytical work performed. Each session entry includes:</w:t>
      </w:r>
    </w:p>
    <w:p w14:paraId="4114D873" w14:textId="77777777" w:rsidR="00A75E84" w:rsidRDefault="00000000">
      <w:pPr>
        <w:pStyle w:val="ListParagraph"/>
        <w:numPr>
          <w:ilvl w:val="0"/>
          <w:numId w:val="5"/>
        </w:numPr>
        <w:spacing w:after="100"/>
      </w:pPr>
      <w:r>
        <w:t>Specific analyses run (with script names and output)</w:t>
      </w:r>
    </w:p>
    <w:p w14:paraId="57C09329" w14:textId="77777777" w:rsidR="00A75E84" w:rsidRDefault="00000000">
      <w:pPr>
        <w:pStyle w:val="ListParagraph"/>
        <w:numPr>
          <w:ilvl w:val="0"/>
          <w:numId w:val="5"/>
        </w:numPr>
        <w:spacing w:after="100"/>
      </w:pPr>
      <w:r>
        <w:t>PCA results (eigenvalues, variance explained, Kaiser criterion, factor loadings)</w:t>
      </w:r>
    </w:p>
    <w:p w14:paraId="11DA6E81" w14:textId="77777777" w:rsidR="00A75E84" w:rsidRDefault="00000000">
      <w:pPr>
        <w:pStyle w:val="ListParagraph"/>
        <w:numPr>
          <w:ilvl w:val="0"/>
          <w:numId w:val="5"/>
        </w:numPr>
        <w:spacing w:after="100"/>
      </w:pPr>
      <w:r>
        <w:t>Reliability statistics (Cronbach’s alpha with 95% CIs, RMSR)</w:t>
      </w:r>
    </w:p>
    <w:p w14:paraId="03CDFFD7" w14:textId="77777777" w:rsidR="00A75E84" w:rsidRDefault="00000000">
      <w:pPr>
        <w:pStyle w:val="ListParagraph"/>
        <w:numPr>
          <w:ilvl w:val="0"/>
          <w:numId w:val="5"/>
        </w:numPr>
        <w:spacing w:after="100"/>
      </w:pPr>
      <w:r>
        <w:t>Group comparison tables (means, SDs, Cohen’s d, p-values)</w:t>
      </w:r>
    </w:p>
    <w:p w14:paraId="10DC9EB2" w14:textId="77777777" w:rsidR="00A75E84" w:rsidRDefault="00000000">
      <w:pPr>
        <w:pStyle w:val="ListParagraph"/>
        <w:numPr>
          <w:ilvl w:val="0"/>
          <w:numId w:val="5"/>
        </w:numPr>
        <w:spacing w:after="100"/>
      </w:pPr>
      <w:r>
        <w:t>Between-group and within-group comparison results across years</w:t>
      </w:r>
    </w:p>
    <w:p w14:paraId="7AC0BFFE" w14:textId="77777777" w:rsidR="00A75E84" w:rsidRDefault="00000000">
      <w:pPr>
        <w:pStyle w:val="ListParagraph"/>
        <w:numPr>
          <w:ilvl w:val="0"/>
          <w:numId w:val="5"/>
        </w:numPr>
        <w:spacing w:after="100"/>
      </w:pPr>
      <w:r>
        <w:t>Decisions made during the session with rationale</w:t>
      </w:r>
    </w:p>
    <w:p w14:paraId="4F926F5B" w14:textId="77777777" w:rsidR="00A75E84" w:rsidRDefault="00000000">
      <w:pPr>
        <w:spacing w:after="160"/>
      </w:pPr>
      <w:r>
        <w:t>The SESSION_LOG currently contains 20 numbered sections spanning 4 working sessions (March 10–31, 2026), documenting the full evolution from initial data preparation through final composite validation.</w:t>
      </w:r>
    </w:p>
    <w:p w14:paraId="3FC6C81B" w14:textId="77777777" w:rsidR="00A75E84" w:rsidRDefault="00000000">
      <w:pPr>
        <w:pStyle w:val="Heading1"/>
      </w:pPr>
      <w:r>
        <w:t>4. Estimation Philosophy</w:t>
      </w:r>
    </w:p>
    <w:p w14:paraId="47F789AD" w14:textId="77777777" w:rsidR="00A75E84" w:rsidRDefault="00000000">
      <w:pPr>
        <w:spacing w:after="160"/>
      </w:pPr>
      <w:r>
        <w:t>A guiding principle was established at the outset and embedded in the AI’s instructions:</w:t>
      </w:r>
    </w:p>
    <w:p w14:paraId="7E6991D4" w14:textId="77777777" w:rsidR="00A75E84" w:rsidRDefault="00000000">
      <w:pPr>
        <w:pBdr>
          <w:left w:val="single" w:sz="12" w:space="8" w:color="2B4C7E"/>
        </w:pBdr>
        <w:spacing w:before="120" w:after="120"/>
        <w:ind w:left="720" w:right="720"/>
      </w:pPr>
      <w:bookmarkStart w:id="0" w:name="OLE_LINK4"/>
      <w:r>
        <w:rPr>
          <w:b/>
          <w:bCs/>
          <w:i/>
          <w:iCs/>
        </w:rPr>
        <w:t xml:space="preserve">Design before results. </w:t>
      </w:r>
      <w:r>
        <w:rPr>
          <w:i/>
          <w:iCs/>
        </w:rPr>
        <w:t>Do not express concern or excitement about point estimates. Do not interpret results as “good” or “bad” until the design is intentional. Focus entirely on whether the specification is correct. Results are meaningless until we’re confident the “experiment” is designed on purpose.</w:t>
      </w:r>
    </w:p>
    <w:bookmarkEnd w:id="0"/>
    <w:p w14:paraId="330C6601" w14:textId="77777777" w:rsidR="00A75E84" w:rsidRDefault="00000000">
      <w:pPr>
        <w:spacing w:after="160"/>
      </w:pPr>
      <w:r>
        <w:t>This philosophy meant that when the AI produced output — for example, a Cohen’s d showing a large between-group difference — it would not comment on whether this was a “surprising” or “interesting” finding. Instead, it would focus on whether the items were correctly assigned, whether reverse-coding had been applied properly, whether “Don’t know” responses had been excluded, and whether the composite was psychometrically sound. Interpretation was reserved entirely for the researcher.</w:t>
      </w:r>
    </w:p>
    <w:p w14:paraId="7DB21518" w14:textId="77777777" w:rsidR="00A75E84" w:rsidRDefault="00000000">
      <w:pPr>
        <w:spacing w:after="160"/>
      </w:pPr>
      <w:r>
        <w:t xml:space="preserve">This approach also guarded against a specific risk of AI-assisted analysis: the temptation to let striking results drive design choices. By separating specification from interpretation, the analytical pipeline was built on methodological grounds rather than being steered toward </w:t>
      </w:r>
      <w:proofErr w:type="gramStart"/>
      <w:r>
        <w:t>particular findings</w:t>
      </w:r>
      <w:proofErr w:type="gramEnd"/>
      <w:r>
        <w:t>.</w:t>
      </w:r>
    </w:p>
    <w:p w14:paraId="33E026AA" w14:textId="77777777" w:rsidR="00A75E84" w:rsidRDefault="00000000">
      <w:pPr>
        <w:pStyle w:val="Heading1"/>
      </w:pPr>
      <w:r>
        <w:t>5. Quality Assurance and Audit Process</w:t>
      </w:r>
    </w:p>
    <w:p w14:paraId="393825A5" w14:textId="77777777" w:rsidR="00A75E84" w:rsidRDefault="00000000">
      <w:pPr>
        <w:spacing w:after="160"/>
      </w:pPr>
      <w:r>
        <w:t>Three independent layers of verification were used to ensure the accuracy and reproducibility of all results.</w:t>
      </w:r>
    </w:p>
    <w:p w14:paraId="3A08F545" w14:textId="77777777" w:rsidR="00A75E84" w:rsidRDefault="00000000">
      <w:pPr>
        <w:pStyle w:val="Heading2"/>
        <w:spacing w:after="200"/>
      </w:pPr>
      <w:r>
        <w:t>5.1 Referee 2 Audit Protocol</w:t>
      </w:r>
    </w:p>
    <w:p w14:paraId="04B6391A" w14:textId="77777777" w:rsidR="00A75E84" w:rsidRDefault="00000000">
      <w:pPr>
        <w:spacing w:after="160"/>
      </w:pPr>
      <w:r>
        <w:t xml:space="preserve">A formal audit protocol was established in which Claude Code was given the role of “Referee 2” — a simulated independent reviewer tasked with systematically verifying every composite variable. The protocol operated under a strict rule: </w:t>
      </w:r>
      <w:r>
        <w:rPr>
          <w:b/>
          <w:bCs/>
        </w:rPr>
        <w:t>the referee could never modify the author’s code.</w:t>
      </w:r>
      <w:r>
        <w:t xml:space="preserve"> It could only read files, run scripts, and create its own independent replication scripts in a separate directory.</w:t>
      </w:r>
    </w:p>
    <w:p w14:paraId="5DB95689" w14:textId="77777777" w:rsidR="00A75E84" w:rsidRDefault="00000000">
      <w:pPr>
        <w:spacing w:after="160"/>
      </w:pPr>
      <w:r>
        <w:t>The audit proceeded in two rounds:</w:t>
      </w:r>
    </w:p>
    <w:p w14:paraId="2A39B989" w14:textId="77777777" w:rsidR="00A75E84" w:rsidRDefault="00000000">
      <w:pPr>
        <w:spacing w:before="120" w:after="160"/>
      </w:pPr>
      <w:r>
        <w:rPr>
          <w:b/>
          <w:bCs/>
        </w:rPr>
        <w:t>Round 1 (March 27, 2026):</w:t>
      </w:r>
      <w:r>
        <w:t xml:space="preserve"> The referee independently replicated all 8 composite variables for 2023, verifying:</w:t>
      </w:r>
    </w:p>
    <w:p w14:paraId="038F889A" w14:textId="77777777" w:rsidR="00A75E84" w:rsidRDefault="00000000">
      <w:pPr>
        <w:pStyle w:val="ListParagraph"/>
        <w:numPr>
          <w:ilvl w:val="0"/>
          <w:numId w:val="6"/>
        </w:numPr>
        <w:spacing w:after="100"/>
      </w:pPr>
      <w:r>
        <w:t>Cronbach’s alpha values and 95% confidence intervals</w:t>
      </w:r>
    </w:p>
    <w:p w14:paraId="34782887" w14:textId="77777777" w:rsidR="00A75E84" w:rsidRDefault="00000000">
      <w:pPr>
        <w:pStyle w:val="ListParagraph"/>
        <w:numPr>
          <w:ilvl w:val="0"/>
          <w:numId w:val="6"/>
        </w:numPr>
        <w:spacing w:after="100"/>
      </w:pPr>
      <w:r>
        <w:lastRenderedPageBreak/>
        <w:t>PCA eigenvalues and variance explained</w:t>
      </w:r>
    </w:p>
    <w:p w14:paraId="00B79FCF" w14:textId="77777777" w:rsidR="00A75E84" w:rsidRDefault="00000000">
      <w:pPr>
        <w:pStyle w:val="ListParagraph"/>
        <w:numPr>
          <w:ilvl w:val="0"/>
          <w:numId w:val="6"/>
        </w:numPr>
        <w:spacing w:after="100"/>
      </w:pPr>
      <w:r>
        <w:t>Group means and standard deviations for Estonians and Russians</w:t>
      </w:r>
    </w:p>
    <w:p w14:paraId="1F7A76BB" w14:textId="77777777" w:rsidR="00A75E84" w:rsidRDefault="00000000">
      <w:pPr>
        <w:pStyle w:val="ListParagraph"/>
        <w:numPr>
          <w:ilvl w:val="0"/>
          <w:numId w:val="6"/>
        </w:numPr>
        <w:spacing w:after="100"/>
      </w:pPr>
      <w:r>
        <w:t>Cohen’s d effect sizes and significance levels</w:t>
      </w:r>
    </w:p>
    <w:p w14:paraId="3829B60F" w14:textId="77777777" w:rsidR="00A75E84" w:rsidRDefault="00000000">
      <w:pPr>
        <w:pStyle w:val="ListParagraph"/>
        <w:numPr>
          <w:ilvl w:val="0"/>
          <w:numId w:val="6"/>
        </w:numPr>
        <w:spacing w:after="100"/>
      </w:pPr>
      <w:r>
        <w:t xml:space="preserve">Correct handling of “Don’t know” recoding (code 9 → </w:t>
      </w:r>
      <w:proofErr w:type="spellStart"/>
      <w:r>
        <w:t>NaN</w:t>
      </w:r>
      <w:proofErr w:type="spellEnd"/>
      <w:r>
        <w:t>)</w:t>
      </w:r>
    </w:p>
    <w:p w14:paraId="333A1F6D" w14:textId="77777777" w:rsidR="00A75E84" w:rsidRDefault="00000000">
      <w:pPr>
        <w:pStyle w:val="ListParagraph"/>
        <w:numPr>
          <w:ilvl w:val="0"/>
          <w:numId w:val="6"/>
        </w:numPr>
        <w:spacing w:after="100"/>
      </w:pPr>
      <w:r>
        <w:t>Correct reverse-coding of Q67_4, Q63_3, and Q63_4</w:t>
      </w:r>
    </w:p>
    <w:p w14:paraId="57D45CC8" w14:textId="77777777" w:rsidR="00A75E84" w:rsidRDefault="00000000">
      <w:pPr>
        <w:pStyle w:val="ListParagraph"/>
        <w:numPr>
          <w:ilvl w:val="0"/>
          <w:numId w:val="6"/>
        </w:numPr>
        <w:spacing w:after="100"/>
      </w:pPr>
      <w:r>
        <w:t>Correct asymmetric item assignment for Social Distance Primary Out-group</w:t>
      </w:r>
    </w:p>
    <w:p w14:paraId="08F849BD" w14:textId="77777777" w:rsidR="00A75E84" w:rsidRDefault="00000000">
      <w:pPr>
        <w:spacing w:after="160"/>
      </w:pPr>
      <w:r>
        <w:t xml:space="preserve">The Round 1 verdict was </w:t>
      </w:r>
      <w:r>
        <w:rPr>
          <w:b/>
          <w:bCs/>
        </w:rPr>
        <w:t>Minor Revisions</w:t>
      </w:r>
      <w:r>
        <w:t xml:space="preserve"> — all values were verified, with organizational recommendations for improving replication readiness.</w:t>
      </w:r>
    </w:p>
    <w:p w14:paraId="38318C69" w14:textId="77777777" w:rsidR="00A75E84" w:rsidRDefault="00000000">
      <w:pPr>
        <w:spacing w:before="120" w:after="160"/>
      </w:pPr>
      <w:r>
        <w:rPr>
          <w:b/>
          <w:bCs/>
        </w:rPr>
        <w:t>Round 2 (March 28, 2026):</w:t>
      </w:r>
      <w:r>
        <w:t xml:space="preserve"> After addressing Round 1 feedback, the referee verified:</w:t>
      </w:r>
    </w:p>
    <w:p w14:paraId="5FE46D30" w14:textId="77777777" w:rsidR="00A75E84" w:rsidRDefault="00000000">
      <w:pPr>
        <w:pStyle w:val="ListParagraph"/>
        <w:numPr>
          <w:ilvl w:val="0"/>
          <w:numId w:val="7"/>
        </w:numPr>
        <w:spacing w:after="100"/>
      </w:pPr>
      <w:r>
        <w:t>The updated 3-item Superordinate Identity composite (Q67_1 dropped)</w:t>
      </w:r>
    </w:p>
    <w:p w14:paraId="593DAA7F" w14:textId="77777777" w:rsidR="00A75E84" w:rsidRDefault="00000000">
      <w:pPr>
        <w:pStyle w:val="ListParagraph"/>
        <w:numPr>
          <w:ilvl w:val="0"/>
          <w:numId w:val="7"/>
        </w:numPr>
        <w:spacing w:after="100"/>
      </w:pPr>
      <w:r>
        <w:t>All 8 composites rebuilt from the 2020 SPSS data using T9 ethnicity classification</w:t>
      </w:r>
    </w:p>
    <w:p w14:paraId="2DC29EBB" w14:textId="77777777" w:rsidR="00A75E84" w:rsidRDefault="00000000">
      <w:pPr>
        <w:pStyle w:val="ListParagraph"/>
        <w:numPr>
          <w:ilvl w:val="0"/>
          <w:numId w:val="7"/>
        </w:numPr>
        <w:spacing w:after="100"/>
      </w:pPr>
      <w:r>
        <w:t>The Social Distance two-factor varimax rotation and split into Primary and General Out-group</w:t>
      </w:r>
    </w:p>
    <w:p w14:paraId="1E50488C" w14:textId="77777777" w:rsidR="00A75E84" w:rsidRDefault="00000000">
      <w:pPr>
        <w:spacing w:after="160"/>
      </w:pPr>
      <w:r>
        <w:t xml:space="preserve">Round 2 result: </w:t>
      </w:r>
      <w:r>
        <w:rPr>
          <w:b/>
          <w:bCs/>
        </w:rPr>
        <w:t>33/33 verification checks passed.</w:t>
      </w:r>
      <w:r>
        <w:t xml:space="preserve"> Verdict: </w:t>
      </w:r>
      <w:r>
        <w:rPr>
          <w:b/>
          <w:bCs/>
        </w:rPr>
        <w:t>Accept.</w:t>
      </w:r>
    </w:p>
    <w:p w14:paraId="08FBE9D2" w14:textId="77777777" w:rsidR="00A75E84" w:rsidRDefault="00000000">
      <w:pPr>
        <w:pStyle w:val="Heading2"/>
        <w:spacing w:after="200"/>
      </w:pPr>
      <w:r>
        <w:t>5.2 Cross-Language Replication in R</w:t>
      </w:r>
    </w:p>
    <w:p w14:paraId="4345D14A" w14:textId="77777777" w:rsidR="00A75E84" w:rsidRDefault="00000000">
      <w:pPr>
        <w:spacing w:after="160"/>
      </w:pPr>
      <w:r>
        <w:t>To verify that results were not artifacts of a specific software implementation, the entire analysis was independently replicated in R using different statistical libraries (</w:t>
      </w:r>
      <w:proofErr w:type="spellStart"/>
      <w:r>
        <w:t>prcomp</w:t>
      </w:r>
      <w:proofErr w:type="spellEnd"/>
      <w:r>
        <w:t xml:space="preserve"> for PCA, </w:t>
      </w:r>
      <w:proofErr w:type="gramStart"/>
      <w:r>
        <w:t>psych::</w:t>
      </w:r>
      <w:proofErr w:type="gramEnd"/>
      <w:r>
        <w:t xml:space="preserve">alpha for reliability, </w:t>
      </w:r>
      <w:proofErr w:type="spellStart"/>
      <w:r>
        <w:t>t.test</w:t>
      </w:r>
      <w:proofErr w:type="spellEnd"/>
      <w:r>
        <w:t xml:space="preserve"> for group comparisons).</w:t>
      </w:r>
    </w:p>
    <w:p w14:paraId="687ADFF8" w14:textId="77777777" w:rsidR="00A75E84" w:rsidRDefault="00000000">
      <w:pPr>
        <w:spacing w:after="160"/>
      </w:pPr>
      <w:r>
        <w:t>Results of the cross-language replication: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75E84" w14:paraId="0E51FE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4CEF1000" w14:textId="77777777" w:rsidR="00A75E84" w:rsidRDefault="00000000">
            <w:r>
              <w:rPr>
                <w:b/>
                <w:bCs/>
                <w:color w:val="FFFFFF"/>
                <w:sz w:val="20"/>
                <w:szCs w:val="20"/>
              </w:rPr>
              <w:t>Metric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0A45A0DA" w14:textId="77777777" w:rsidR="00A75E84" w:rsidRDefault="00000000">
            <w:r>
              <w:rPr>
                <w:b/>
                <w:bCs/>
                <w:color w:val="FFFFFF"/>
                <w:sz w:val="20"/>
                <w:szCs w:val="20"/>
              </w:rPr>
              <w:t>Checks</w:t>
            </w:r>
          </w:p>
        </w:tc>
        <w:tc>
          <w:tcPr>
            <w:tcW w:w="312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2C387E4C" w14:textId="77777777" w:rsidR="00A75E84" w:rsidRDefault="00000000">
            <w:r>
              <w:rPr>
                <w:b/>
                <w:bCs/>
                <w:color w:val="FFFFFF"/>
                <w:sz w:val="20"/>
                <w:szCs w:val="20"/>
              </w:rPr>
              <w:t>Result</w:t>
            </w:r>
          </w:p>
        </w:tc>
      </w:tr>
      <w:tr w:rsidR="00A75E84" w14:paraId="259B1B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8EC77" w14:textId="77777777" w:rsidR="00A75E84" w:rsidRDefault="00000000">
            <w:r>
              <w:rPr>
                <w:sz w:val="20"/>
                <w:szCs w:val="20"/>
              </w:rPr>
              <w:t>Cronbach’s alpha (both years)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483F2" w14:textId="77777777" w:rsidR="00A75E84" w:rsidRDefault="00000000">
            <w:r>
              <w:rPr>
                <w:sz w:val="20"/>
                <w:szCs w:val="20"/>
              </w:rPr>
              <w:t>16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6B85A" w14:textId="77777777" w:rsidR="00A75E84" w:rsidRDefault="00000000">
            <w:r>
              <w:rPr>
                <w:sz w:val="20"/>
                <w:szCs w:val="20"/>
              </w:rPr>
              <w:t>16/16 PASS</w:t>
            </w:r>
          </w:p>
        </w:tc>
      </w:tr>
      <w:tr w:rsidR="00A75E84" w14:paraId="246993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7DD029" w14:textId="77777777" w:rsidR="00A75E84" w:rsidRDefault="00000000">
            <w:r>
              <w:rPr>
                <w:sz w:val="20"/>
                <w:szCs w:val="20"/>
              </w:rPr>
              <w:t>Group means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7951A" w14:textId="77777777" w:rsidR="00A75E84" w:rsidRDefault="00000000">
            <w:r>
              <w:rPr>
                <w:sz w:val="20"/>
                <w:szCs w:val="20"/>
              </w:rPr>
              <w:t>48</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FE8FA" w14:textId="77777777" w:rsidR="00A75E84" w:rsidRDefault="00000000">
            <w:r>
              <w:rPr>
                <w:sz w:val="20"/>
                <w:szCs w:val="20"/>
              </w:rPr>
              <w:t>48/48 PASS</w:t>
            </w:r>
          </w:p>
        </w:tc>
      </w:tr>
      <w:tr w:rsidR="00A75E84" w14:paraId="34B891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08683" w14:textId="77777777" w:rsidR="00A75E84" w:rsidRDefault="00000000">
            <w:r>
              <w:rPr>
                <w:sz w:val="20"/>
                <w:szCs w:val="20"/>
              </w:rPr>
              <w:t>Cohen’s d effect sizes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4FC8D" w14:textId="77777777" w:rsidR="00A75E84" w:rsidRDefault="00000000">
            <w:r>
              <w:rPr>
                <w:sz w:val="20"/>
                <w:szCs w:val="20"/>
              </w:rPr>
              <w:t>16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96019" w14:textId="77777777" w:rsidR="00A75E84" w:rsidRDefault="00000000">
            <w:r>
              <w:rPr>
                <w:sz w:val="20"/>
                <w:szCs w:val="20"/>
              </w:rPr>
              <w:t>16/16 PASS</w:t>
            </w:r>
          </w:p>
        </w:tc>
      </w:tr>
      <w:tr w:rsidR="00A75E84" w14:paraId="3F9D22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88D7B" w14:textId="77777777" w:rsidR="00A75E84" w:rsidRDefault="00000000">
            <w:r>
              <w:rPr>
                <w:sz w:val="20"/>
                <w:szCs w:val="20"/>
              </w:rPr>
              <w:t>PCA variance explained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4863A1" w14:textId="77777777" w:rsidR="00A75E84" w:rsidRDefault="00000000">
            <w:r>
              <w:rPr>
                <w:sz w:val="20"/>
                <w:szCs w:val="20"/>
              </w:rPr>
              <w:t>80 (total)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22D6F3" w14:textId="77777777" w:rsidR="00A75E84" w:rsidRDefault="00000000">
            <w:r>
              <w:rPr>
                <w:sz w:val="20"/>
                <w:szCs w:val="20"/>
              </w:rPr>
              <w:t>70/80 PASS</w:t>
            </w:r>
          </w:p>
        </w:tc>
      </w:tr>
    </w:tbl>
    <w:p w14:paraId="0A497251" w14:textId="77777777" w:rsidR="00A75E84" w:rsidRDefault="00000000">
      <w:pPr>
        <w:spacing w:before="160" w:after="160"/>
      </w:pPr>
      <w:r>
        <w:t xml:space="preserve">The 10 non-passing checks were all PCA variance percentage comparisons with differences ≤ 0.05 percentage points — rounding artifacts arising from differences between R’s </w:t>
      </w:r>
      <w:proofErr w:type="spellStart"/>
      <w:r>
        <w:t>prcomp</w:t>
      </w:r>
      <w:proofErr w:type="spellEnd"/>
      <w:r>
        <w:t xml:space="preserve"> (SVD-based) and Python’s </w:t>
      </w:r>
      <w:proofErr w:type="spellStart"/>
      <w:r>
        <w:t>sklearn</w:t>
      </w:r>
      <w:proofErr w:type="spellEnd"/>
      <w:r>
        <w:t xml:space="preserve"> PCA implementations. </w:t>
      </w:r>
      <w:r>
        <w:rPr>
          <w:b/>
          <w:bCs/>
        </w:rPr>
        <w:t>All substantive statistics (alphas, means, and effect sizes) matched exactly across languages.</w:t>
      </w:r>
    </w:p>
    <w:p w14:paraId="3EB34ADE" w14:textId="77777777" w:rsidR="00A75E84" w:rsidRDefault="00000000">
      <w:pPr>
        <w:pStyle w:val="Heading2"/>
        <w:spacing w:after="200"/>
      </w:pPr>
      <w:r>
        <w:t>5.3 Reproducible Script Pipeline</w:t>
      </w:r>
    </w:p>
    <w:p w14:paraId="7F4BFE63" w14:textId="77777777" w:rsidR="00A75E84" w:rsidRDefault="00000000">
      <w:pPr>
        <w:spacing w:after="160"/>
      </w:pPr>
      <w:r>
        <w:t>All analysis scripts are numbered sequentially (01 through 18) and can be executed as a full pipeline via a single build command. Each script:</w:t>
      </w:r>
    </w:p>
    <w:p w14:paraId="216B10B5" w14:textId="77777777" w:rsidR="00A75E84" w:rsidRDefault="00000000">
      <w:pPr>
        <w:pStyle w:val="ListParagraph"/>
        <w:numPr>
          <w:ilvl w:val="0"/>
          <w:numId w:val="8"/>
        </w:numPr>
        <w:spacing w:after="100"/>
      </w:pPr>
      <w:r>
        <w:t>Loads data from a common source file</w:t>
      </w:r>
    </w:p>
    <w:p w14:paraId="236CA315" w14:textId="77777777" w:rsidR="00A75E84" w:rsidRDefault="00000000">
      <w:pPr>
        <w:pStyle w:val="ListParagraph"/>
        <w:numPr>
          <w:ilvl w:val="0"/>
          <w:numId w:val="8"/>
        </w:numPr>
        <w:spacing w:after="100"/>
      </w:pPr>
      <w:r>
        <w:t xml:space="preserve">Applies consistent “Don’t know” recoding (code 9 → </w:t>
      </w:r>
      <w:proofErr w:type="spellStart"/>
      <w:r>
        <w:t>NaN</w:t>
      </w:r>
      <w:proofErr w:type="spellEnd"/>
      <w:r>
        <w:t>)</w:t>
      </w:r>
    </w:p>
    <w:p w14:paraId="19B9205E" w14:textId="77777777" w:rsidR="00A75E84" w:rsidRDefault="00000000">
      <w:pPr>
        <w:pStyle w:val="ListParagraph"/>
        <w:numPr>
          <w:ilvl w:val="0"/>
          <w:numId w:val="8"/>
        </w:numPr>
        <w:spacing w:after="100"/>
      </w:pPr>
      <w:r>
        <w:t>Documents its purpose and item mapping in comments</w:t>
      </w:r>
    </w:p>
    <w:p w14:paraId="6E1B716A" w14:textId="77777777" w:rsidR="00A75E84" w:rsidRDefault="00000000">
      <w:pPr>
        <w:pStyle w:val="ListParagraph"/>
        <w:numPr>
          <w:ilvl w:val="0"/>
          <w:numId w:val="8"/>
        </w:numPr>
        <w:spacing w:after="100"/>
      </w:pPr>
      <w:r>
        <w:t xml:space="preserve">Outputs </w:t>
      </w:r>
      <w:proofErr w:type="gramStart"/>
      <w:r>
        <w:t>results</w:t>
      </w:r>
      <w:proofErr w:type="gramEnd"/>
      <w:r>
        <w:t xml:space="preserve"> to the console for verification</w:t>
      </w:r>
    </w:p>
    <w:p w14:paraId="2DDAE359" w14:textId="77777777" w:rsidR="00A75E84" w:rsidRDefault="00000000">
      <w:pPr>
        <w:spacing w:after="160"/>
      </w:pPr>
      <w:r>
        <w:t>The pipeline is deterministic — running it from scratch on the original data files reproduces all reported values exactly.</w:t>
      </w:r>
    </w:p>
    <w:p w14:paraId="4150A021" w14:textId="77777777" w:rsidR="00A75E84" w:rsidRDefault="00000000">
      <w:pPr>
        <w:pStyle w:val="Heading1"/>
      </w:pPr>
      <w:r>
        <w:lastRenderedPageBreak/>
        <w:t>5.4 Blindspot Perception Audit</w:t>
      </w:r>
    </w:p>
    <w:p w14:paraId="4D1BE0D0" w14:textId="77777777" w:rsidR="00A75E84" w:rsidRDefault="00000000">
      <w:pPr>
        <w:pStyle w:val="ListParagraph"/>
        <w:spacing w:before="360" w:after="200"/>
      </w:pPr>
      <w:r>
        <w:t>A fourth layer of quality assurance was applied at the interpretation stage using the Blindspot skill — a structured perceptual audit designed to find what the researcher can no longer see due to familiarity with their own output.</w:t>
      </w:r>
    </w:p>
    <w:p w14:paraId="418C68B3" w14:textId="77777777" w:rsidR="00A75E84" w:rsidRDefault="00000000">
      <w:pPr>
        <w:pStyle w:val="Heading2"/>
        <w:spacing w:before="360" w:after="200"/>
      </w:pPr>
      <w:r>
        <w:t>What is the Blindspot Skill?</w:t>
      </w:r>
    </w:p>
    <w:p w14:paraId="42996C66" w14:textId="77777777" w:rsidR="00A75E84" w:rsidRDefault="00000000">
      <w:pPr>
        <w:pStyle w:val="ListParagraph"/>
        <w:spacing w:before="360" w:after="200"/>
      </w:pPr>
      <w:r>
        <w:t xml:space="preserve">The Blindspot skill is documented in the project at </w:t>
      </w:r>
      <w:proofErr w:type="spellStart"/>
      <w:r>
        <w:t>mds</w:t>
      </w:r>
      <w:proofErr w:type="spellEnd"/>
      <w:r>
        <w:t>/blindspot.md. It was developed from a principle articulated by Viktor Shklovsky in “Art as Device” (1917): that familiarity makes perception automatic and unconscious, and that a deliberate defamiliarization is needed to restore the ability to see what is right in front of you. Applied to empirical research, the problem is that by the time a researcher has spent months with a dataset, the main finding has collapsed their attention — unexplained features, missing analyses, richer patterns, and undersold strengths become invisible not because they are hidden, but because the researcher has stopped looking.</w:t>
      </w:r>
    </w:p>
    <w:p w14:paraId="12E068F0" w14:textId="77777777" w:rsidR="00A75E84" w:rsidRDefault="00000000">
      <w:pPr>
        <w:pStyle w:val="ListParagraph"/>
        <w:spacing w:before="360" w:after="200"/>
      </w:pPr>
      <w:r>
        <w:t>The Blindspot skill is explicitly distinguished from the Referee 2 audit protocol. Referee 2 asks whether the code is correct (a health inspector with a checklist). Blindspot asks whether the author can see what is in front of them (Shklovsky restoring perception). Referee 2 would catch a merge error; Blindspot would catch a spike in the output that nobody asked about. Both were used in this project; neither replaces the other.</w:t>
      </w:r>
    </w:p>
    <w:p w14:paraId="46267789" w14:textId="77777777" w:rsidR="00A75E84" w:rsidRDefault="00000000">
      <w:pPr>
        <w:pStyle w:val="Heading2"/>
        <w:spacing w:before="360" w:after="200"/>
      </w:pPr>
      <w:r>
        <w:t>The Blindspot Grid</w:t>
      </w:r>
    </w:p>
    <w:p w14:paraId="4CC48D06" w14:textId="77777777" w:rsidR="00A75E84" w:rsidRDefault="00000000">
      <w:pPr>
        <w:pStyle w:val="ListParagraph"/>
        <w:spacing w:before="360" w:after="200"/>
      </w:pPr>
      <w:r>
        <w:t>The audit is organized into four quadrants:</w:t>
      </w:r>
    </w:p>
    <w:p w14:paraId="2B62F93F" w14:textId="77777777" w:rsidR="00A75E84" w:rsidRDefault="00000000">
      <w:pPr>
        <w:pStyle w:val="ListParagraph"/>
        <w:spacing w:before="360" w:after="200"/>
      </w:pPr>
      <w:r>
        <w:t>Vice 1 — The Unexplained Feature: something in the output that does not fit the story but that no one has asked about. Every visible feature is listed before any are interpreted; each is then interrogated for what could generate it, including explanations that have nothing to do with the hypothesis.</w:t>
      </w:r>
    </w:p>
    <w:p w14:paraId="0F00A61B" w14:textId="77777777" w:rsidR="00A75E84" w:rsidRDefault="00000000">
      <w:pPr>
        <w:pStyle w:val="ListParagraph"/>
        <w:spacing w:before="360" w:after="200"/>
      </w:pPr>
      <w:r>
        <w:t>Vice 2 — The Convenient Absence: something that should be in the output but is not. Missing robustness checks, unexamined subgroups, analyses that were dropped without comment, unexplained sample size changes across specifications.</w:t>
      </w:r>
    </w:p>
    <w:p w14:paraId="26F10079" w14:textId="77777777" w:rsidR="00A75E84" w:rsidRDefault="00000000">
      <w:pPr>
        <w:pStyle w:val="ListParagraph"/>
        <w:spacing w:before="360" w:after="200"/>
      </w:pPr>
      <w:r>
        <w:t>Virtue 1 — The Unasked Question: a pattern in the output suggesting something more interesting than what is being reported. Heterogeneity richer than the average, mechanism evidence hiding in the descriptives, a secondary finding that may be more important than the primary one.</w:t>
      </w:r>
    </w:p>
    <w:p w14:paraId="06ABF14F" w14:textId="77777777" w:rsidR="00A75E84" w:rsidRDefault="00000000">
      <w:pPr>
        <w:pStyle w:val="ListParagraph"/>
        <w:spacing w:before="360" w:after="200"/>
      </w:pPr>
      <w:r>
        <w:t>Virtue 2 — The Unexploited Strength: something about the design, data, or results that the researcher is underselling. Falsification tests that were never run, identification arguments stronger than the paper claims, descriptive statistics that make the case more powerfully than reported.</w:t>
      </w:r>
    </w:p>
    <w:p w14:paraId="0D5524E4" w14:textId="77777777" w:rsidR="00A75E84" w:rsidRDefault="00000000">
      <w:pPr>
        <w:pStyle w:val="Heading2"/>
        <w:spacing w:before="360" w:after="200"/>
      </w:pPr>
      <w:r>
        <w:t>How Blindspot Was Used in This Project</w:t>
      </w:r>
    </w:p>
    <w:p w14:paraId="1674F35B" w14:textId="77777777" w:rsidR="00A75E84" w:rsidRDefault="00000000">
      <w:pPr>
        <w:pStyle w:val="ListParagraph"/>
        <w:spacing w:before="360" w:after="200"/>
      </w:pPr>
      <w:r>
        <w:lastRenderedPageBreak/>
        <w:t>The Blindspot audit was conducted on April 20, 2026, after all eight composite variables and two single-item variables had been constructed, validated, and compared across groups and years — at the point when interpretation and writing were about to begin. The audit reviewed all composite comparison tables (between-group and within-group, 2020 and 2023), the full psychometric summary, and the session log.</w:t>
      </w:r>
    </w:p>
    <w:p w14:paraId="1FA8AA33" w14:textId="77777777" w:rsidR="00A75E84" w:rsidRDefault="00000000">
      <w:pPr>
        <w:pStyle w:val="ListParagraph"/>
        <w:spacing w:before="360" w:after="200"/>
      </w:pPr>
      <w:r>
        <w:t>Key findings from the audit:</w:t>
      </w:r>
    </w:p>
    <w:p w14:paraId="24962C96" w14:textId="77777777" w:rsidR="00A75E84" w:rsidRDefault="00000000">
      <w:pPr>
        <w:pStyle w:val="ListParagraph"/>
        <w:spacing w:before="360" w:after="200"/>
      </w:pPr>
      <w:r>
        <w:t>Vice 1 identified four unexplained features, including the contact-distance paradox (Estonians reporting more contact with Russian-speakers while simultaneously becoming more socially distant from them) and the Territorial Attachment convergence (Russian-speakers reporting stronger attachment to Estonia in 2023 despite a deteriorating political environment). The Territorial Attachment finding was flagged as requiring a theoretically grounded explanation before interpretation.</w:t>
      </w:r>
    </w:p>
    <w:p w14:paraId="303949F7" w14:textId="77777777" w:rsidR="00A75E84" w:rsidRDefault="00000000">
      <w:pPr>
        <w:pStyle w:val="ListParagraph"/>
        <w:spacing w:before="360" w:after="200"/>
      </w:pPr>
      <w:r>
        <w:t>Vice 2 identified five convenient absences, most critically that the Belief in Conflict item-drop diagnostics had been flagged as incomplete in Session 20 but never run — despite Belief in Conflict being one of the strongest within-group effects in the dataset and one of the psychometrically weakest composites.</w:t>
      </w:r>
    </w:p>
    <w:p w14:paraId="20D7498C" w14:textId="77777777" w:rsidR="00A75E84" w:rsidRDefault="00000000">
      <w:pPr>
        <w:pStyle w:val="ListParagraph"/>
        <w:spacing w:before="360" w:after="200"/>
      </w:pPr>
      <w:r>
        <w:t>Virtue 1 identified a structural pattern running across the full composite battery: behavioral and affective integration indicators (contact, territorial attachment, group identity) are converging between groups, while attitudinal and structural perception indicators (social distance, conflict beliefs, perceived inequality) are diverging. This cross-composite pattern is more theoretically informative than any individual composite finding.</w:t>
      </w:r>
    </w:p>
    <w:p w14:paraId="7E2D37E7" w14:textId="77777777" w:rsidR="00A75E84" w:rsidRDefault="00000000">
      <w:pPr>
        <w:pStyle w:val="ListParagraph"/>
        <w:spacing w:before="360" w:after="200"/>
      </w:pPr>
      <w:r>
        <w:t>Virtue 2 identified three undersold strengths: the two-wave design spans the February 2022 Russian invasion of Ukraine and can be framed as a pre/post geopolitical shock comparison; the cross-language R replication is a methodological practice rare in thesis research; and the excluded Ukrainian refugee social distance items constitute substantive evidence about the political specificity of Russian-speaker out-group attitudes rather than merely a confound to be discarded.</w:t>
      </w:r>
    </w:p>
    <w:p w14:paraId="27C69407" w14:textId="77777777" w:rsidR="00A75E84" w:rsidRDefault="00000000">
      <w:pPr>
        <w:pStyle w:val="ListParagraph"/>
        <w:spacing w:before="360" w:after="200"/>
      </w:pPr>
      <w:r>
        <w:t>The audit produced a ruling of Conditional — proceed to writing but address specified conditions first. A full Blindspot Audit Report was generated as a standalone document (reports/Blindspot_Audit_Report.docx) containing detailed findings, interpretive accounts, and a consolidated action checklist.</w:t>
      </w:r>
    </w:p>
    <w:p w14:paraId="082994CE" w14:textId="77777777" w:rsidR="00A75E84" w:rsidRDefault="00000000">
      <w:pPr>
        <w:pStyle w:val="ListParagraph"/>
        <w:spacing w:before="360" w:after="200"/>
      </w:pPr>
      <w:r>
        <w:t xml:space="preserve">The Blindspot audit is the final step in the quality assurance sequence before writing </w:t>
      </w:r>
      <w:proofErr w:type="gramStart"/>
      <w:r>
        <w:t>begins:</w:t>
      </w:r>
      <w:proofErr w:type="gramEnd"/>
      <w:r>
        <w:t xml:space="preserve"> composite construction → Referee 2 audit (coding correctness) → cross-language R replication (software independence) → Blindspot audit (perceptual completeness) → writing.</w:t>
      </w:r>
    </w:p>
    <w:p w14:paraId="3E3E6885" w14:textId="77777777" w:rsidR="00A75E84" w:rsidRDefault="00000000">
      <w:pPr>
        <w:pStyle w:val="Heading1"/>
      </w:pPr>
      <w:r>
        <w:t>6. Decision Traceability</w:t>
      </w:r>
    </w:p>
    <w:p w14:paraId="7B3C8D4E" w14:textId="77777777" w:rsidR="00A75E84" w:rsidRDefault="00000000">
      <w:pPr>
        <w:spacing w:after="160"/>
      </w:pPr>
      <w:r>
        <w:t>Every analytical decision in the project is traceable through the documentation system. The following table illustrates representative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200"/>
        <w:gridCol w:w="2400"/>
        <w:gridCol w:w="2200"/>
      </w:tblGrid>
      <w:tr w:rsidR="00A75E84" w14:paraId="524CDB9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5D05E51E" w14:textId="77777777" w:rsidR="00A75E84" w:rsidRDefault="00000000">
            <w:r>
              <w:rPr>
                <w:b/>
                <w:bCs/>
                <w:color w:val="FFFFFF"/>
                <w:sz w:val="20"/>
                <w:szCs w:val="20"/>
              </w:rPr>
              <w:t>Date</w:t>
            </w:r>
          </w:p>
        </w:tc>
        <w:tc>
          <w:tcPr>
            <w:tcW w:w="320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46338C6F" w14:textId="77777777" w:rsidR="00A75E84" w:rsidRDefault="00000000">
            <w:r>
              <w:rPr>
                <w:b/>
                <w:bCs/>
                <w:color w:val="FFFFFF"/>
                <w:sz w:val="20"/>
                <w:szCs w:val="20"/>
              </w:rPr>
              <w:t>Decision</w:t>
            </w:r>
          </w:p>
        </w:tc>
        <w:tc>
          <w:tcPr>
            <w:tcW w:w="240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429F64AD" w14:textId="77777777" w:rsidR="00A75E84" w:rsidRDefault="00000000">
            <w:r>
              <w:rPr>
                <w:b/>
                <w:bCs/>
                <w:color w:val="FFFFFF"/>
                <w:sz w:val="20"/>
                <w:szCs w:val="20"/>
              </w:rPr>
              <w:t>Rationale</w:t>
            </w:r>
          </w:p>
        </w:tc>
        <w:tc>
          <w:tcPr>
            <w:tcW w:w="220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77E61F54" w14:textId="77777777" w:rsidR="00A75E84" w:rsidRDefault="00000000">
            <w:r>
              <w:rPr>
                <w:b/>
                <w:bCs/>
                <w:color w:val="FFFFFF"/>
                <w:sz w:val="20"/>
                <w:szCs w:val="20"/>
              </w:rPr>
              <w:t>Verification</w:t>
            </w:r>
          </w:p>
        </w:tc>
      </w:tr>
      <w:tr w:rsidR="00A75E84" w14:paraId="43740CE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11648" w14:textId="77777777" w:rsidR="00A75E84" w:rsidRDefault="00000000">
            <w:r>
              <w:rPr>
                <w:sz w:val="20"/>
                <w:szCs w:val="20"/>
              </w:rPr>
              <w:lastRenderedPageBreak/>
              <w:t>Mar 19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0AD9B" w14:textId="77777777" w:rsidR="00A75E84" w:rsidRDefault="00000000">
            <w:r>
              <w:rPr>
                <w:sz w:val="20"/>
                <w:szCs w:val="20"/>
              </w:rPr>
              <w:t>Dropped Q67_1 from Superordinate Identity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11143" w14:textId="77777777" w:rsidR="00A75E84" w:rsidRDefault="00000000">
            <w:r>
              <w:rPr>
                <w:sz w:val="20"/>
                <w:szCs w:val="20"/>
              </w:rPr>
              <w:t>Weakened Russian scale; 3-item version cleaner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01E38" w14:textId="77777777" w:rsidR="00A75E84" w:rsidRDefault="00000000">
            <w:r>
              <w:rPr>
                <w:sz w:val="20"/>
                <w:szCs w:val="20"/>
              </w:rPr>
              <w:t>PCA by ethnicity confirmed</w:t>
            </w:r>
          </w:p>
        </w:tc>
      </w:tr>
      <w:tr w:rsidR="00A75E84" w14:paraId="2D2D907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EF8F7" w14:textId="77777777" w:rsidR="00A75E84" w:rsidRDefault="00000000">
            <w:r>
              <w:rPr>
                <w:sz w:val="20"/>
                <w:szCs w:val="20"/>
              </w:rPr>
              <w:t>Mar 23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204C7" w14:textId="77777777" w:rsidR="00A75E84" w:rsidRDefault="00000000">
            <w:r>
              <w:rPr>
                <w:sz w:val="20"/>
                <w:szCs w:val="20"/>
              </w:rPr>
              <w:t>Split Social Distance into Primary and General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BE3975" w14:textId="77777777" w:rsidR="00A75E84" w:rsidRDefault="00000000">
            <w:r>
              <w:rPr>
                <w:sz w:val="20"/>
                <w:szCs w:val="20"/>
              </w:rPr>
              <w:t>Varimax rotation revealed 2 factors (r ~ .52–.62)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F1E62" w14:textId="77777777" w:rsidR="00A75E84" w:rsidRDefault="00000000">
            <w:r>
              <w:rPr>
                <w:sz w:val="20"/>
                <w:szCs w:val="20"/>
              </w:rPr>
              <w:t>Referee 2 verified split</w:t>
            </w:r>
          </w:p>
        </w:tc>
      </w:tr>
      <w:tr w:rsidR="00A75E84" w14:paraId="363A5E5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CBAB1" w14:textId="77777777" w:rsidR="00A75E84" w:rsidRDefault="00000000">
            <w:r>
              <w:rPr>
                <w:sz w:val="20"/>
                <w:szCs w:val="20"/>
              </w:rPr>
              <w:t>Mar 23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2E361" w14:textId="77777777" w:rsidR="00A75E84" w:rsidRDefault="00000000">
            <w:r>
              <w:rPr>
                <w:sz w:val="20"/>
                <w:szCs w:val="20"/>
              </w:rPr>
              <w:t>Excluded Ukrainian refugee items from SD General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9DA3B" w14:textId="77777777" w:rsidR="00A75E84" w:rsidRDefault="00000000">
            <w:r>
              <w:rPr>
                <w:sz w:val="20"/>
                <w:szCs w:val="20"/>
              </w:rPr>
              <w:t>Asymmetric Russian bias masked general attitudes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5C2AD" w14:textId="77777777" w:rsidR="00A75E84" w:rsidRDefault="00000000">
            <w:r>
              <w:rPr>
                <w:sz w:val="20"/>
                <w:szCs w:val="20"/>
              </w:rPr>
              <w:t>With/without comparison documented</w:t>
            </w:r>
          </w:p>
        </w:tc>
      </w:tr>
      <w:tr w:rsidR="00A75E84" w14:paraId="053B6E4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2BE78" w14:textId="77777777" w:rsidR="00A75E84" w:rsidRDefault="00000000">
            <w:r>
              <w:rPr>
                <w:sz w:val="20"/>
                <w:szCs w:val="20"/>
              </w:rPr>
              <w:t>Mar 28</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91F3A3" w14:textId="77777777" w:rsidR="00A75E84" w:rsidRDefault="00000000">
            <w:r>
              <w:rPr>
                <w:sz w:val="20"/>
                <w:szCs w:val="20"/>
              </w:rPr>
              <w:t>Switched 2020 ethnicity from T7 to T9</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C793A" w14:textId="77777777" w:rsidR="00A75E84" w:rsidRDefault="00000000">
            <w:r>
              <w:rPr>
                <w:sz w:val="20"/>
                <w:szCs w:val="20"/>
              </w:rPr>
              <w:t>T7 = language (wrong construct); T9 = nationality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364B7" w14:textId="77777777" w:rsidR="00A75E84" w:rsidRDefault="00000000">
            <w:r>
              <w:rPr>
                <w:sz w:val="20"/>
                <w:szCs w:val="20"/>
              </w:rPr>
              <w:t>Full cascade: all values recomputed</w:t>
            </w:r>
          </w:p>
        </w:tc>
      </w:tr>
      <w:tr w:rsidR="00A75E84" w14:paraId="164CB60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1E501" w14:textId="77777777" w:rsidR="00A75E84" w:rsidRDefault="00000000">
            <w:r>
              <w:rPr>
                <w:sz w:val="20"/>
                <w:szCs w:val="20"/>
              </w:rPr>
              <w:t>Mar 30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B45B1" w14:textId="77777777" w:rsidR="00A75E84" w:rsidRDefault="00000000">
            <w:r>
              <w:rPr>
                <w:sz w:val="20"/>
                <w:szCs w:val="20"/>
              </w:rPr>
              <w:t>Confirmed Perceived Cultural Threat drop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D963B" w14:textId="77777777" w:rsidR="00A75E84" w:rsidRDefault="00000000">
            <w:r>
              <w:rPr>
                <w:sz w:val="20"/>
                <w:szCs w:val="20"/>
              </w:rPr>
              <w:t>Items exist in 2020 only; no 2023 equivalents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923BD" w14:textId="77777777" w:rsidR="00A75E84" w:rsidRDefault="00000000">
            <w:r>
              <w:rPr>
                <w:sz w:val="20"/>
                <w:szCs w:val="20"/>
              </w:rPr>
              <w:t>2020 SPSS file inspected</w:t>
            </w:r>
          </w:p>
        </w:tc>
      </w:tr>
    </w:tbl>
    <w:p w14:paraId="17EFA5AD" w14:textId="77777777" w:rsidR="00A75E84" w:rsidRDefault="00000000">
      <w:pPr>
        <w:spacing w:before="160" w:after="160"/>
      </w:pPr>
      <w:r>
        <w:t>In total, the CLAUDE.md key decisions table contains 15 documented decisions, and the SESSION_LOG contains over 800 lines of detailed analytical narrative.</w:t>
      </w:r>
    </w:p>
    <w:p w14:paraId="5FB398BD" w14:textId="77777777" w:rsidR="00A75E84" w:rsidRDefault="00000000">
      <w:pPr>
        <w:pStyle w:val="Heading1"/>
      </w:pPr>
      <w:r>
        <w:t>7. Division of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75E84" w14:paraId="7023EE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07F78206" w14:textId="77777777" w:rsidR="00A75E84" w:rsidRDefault="00000000">
            <w:r>
              <w:rPr>
                <w:b/>
                <w:bCs/>
                <w:color w:val="FFFFFF"/>
                <w:sz w:val="20"/>
                <w:szCs w:val="20"/>
              </w:rPr>
              <w:t>Researcher (Brian Wiggins)</w:t>
            </w:r>
          </w:p>
        </w:tc>
        <w:tc>
          <w:tcPr>
            <w:tcW w:w="468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3D43E138" w14:textId="77777777" w:rsidR="00A75E84" w:rsidRDefault="00000000">
            <w:r>
              <w:rPr>
                <w:b/>
                <w:bCs/>
                <w:color w:val="FFFFFF"/>
                <w:sz w:val="20"/>
                <w:szCs w:val="20"/>
              </w:rPr>
              <w:t>AI Assistant (Claude Code)</w:t>
            </w:r>
          </w:p>
        </w:tc>
      </w:tr>
      <w:tr w:rsidR="00A75E84" w14:paraId="2794F8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A1FE" w14:textId="77777777" w:rsidR="00A75E84" w:rsidRDefault="00000000">
            <w:r>
              <w:rPr>
                <w:sz w:val="20"/>
                <w:szCs w:val="20"/>
              </w:rPr>
              <w:t>Selected research question and theoretical framework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85295" w14:textId="77777777" w:rsidR="00A75E84" w:rsidRDefault="00000000">
            <w:r>
              <w:rPr>
                <w:sz w:val="20"/>
                <w:szCs w:val="20"/>
              </w:rPr>
              <w:t>Wrote Python/R scripts implementing the specified analyses</w:t>
            </w:r>
          </w:p>
        </w:tc>
      </w:tr>
      <w:tr w:rsidR="00A75E84" w14:paraId="1CE6A5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3959B" w14:textId="77777777" w:rsidR="00A75E84" w:rsidRDefault="00000000">
            <w:r>
              <w:rPr>
                <w:sz w:val="20"/>
                <w:szCs w:val="20"/>
              </w:rPr>
              <w:t>Chose which survey items map to which constructs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F0F9C" w14:textId="77777777" w:rsidR="00A75E84" w:rsidRDefault="00000000">
            <w:r>
              <w:rPr>
                <w:sz w:val="20"/>
                <w:szCs w:val="20"/>
              </w:rPr>
              <w:t>Executed scripts and reported raw statistical output</w:t>
            </w:r>
          </w:p>
        </w:tc>
      </w:tr>
      <w:tr w:rsidR="00A75E84" w14:paraId="5A6B80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F1A7D" w14:textId="77777777" w:rsidR="00A75E84" w:rsidRDefault="00000000">
            <w:r>
              <w:rPr>
                <w:sz w:val="20"/>
                <w:szCs w:val="20"/>
              </w:rPr>
              <w:t>Made all inclusion/exclusion decisions (item drops, scale choices, sample restrictions)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7FFC1" w14:textId="77777777" w:rsidR="00A75E84" w:rsidRDefault="00000000">
            <w:r>
              <w:rPr>
                <w:sz w:val="20"/>
                <w:szCs w:val="20"/>
              </w:rPr>
              <w:t>Maintained documentation files per researcher instructions</w:t>
            </w:r>
          </w:p>
        </w:tc>
      </w:tr>
      <w:tr w:rsidR="00A75E84" w14:paraId="1178D9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B210E" w14:textId="77777777" w:rsidR="00A75E84" w:rsidRDefault="00000000">
            <w:r>
              <w:rPr>
                <w:sz w:val="20"/>
                <w:szCs w:val="20"/>
              </w:rPr>
              <w:t>Interpreted results in the context of intergroup relations theory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00B93" w14:textId="77777777" w:rsidR="00A75E84" w:rsidRDefault="00000000">
            <w:r>
              <w:rPr>
                <w:sz w:val="20"/>
                <w:szCs w:val="20"/>
              </w:rPr>
              <w:t>Built visualizations to researcher specifications</w:t>
            </w:r>
          </w:p>
        </w:tc>
      </w:tr>
      <w:tr w:rsidR="00A75E84" w14:paraId="1B35F9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B889C" w14:textId="77777777" w:rsidR="00A75E84" w:rsidRDefault="00000000">
            <w:r>
              <w:rPr>
                <w:sz w:val="20"/>
                <w:szCs w:val="20"/>
              </w:rPr>
              <w:t>Decided when psychometric evidence was sufficient to retain or drop a composite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4AE0C" w14:textId="77777777" w:rsidR="00A75E84" w:rsidRDefault="00000000">
            <w:r>
              <w:rPr>
                <w:sz w:val="20"/>
                <w:szCs w:val="20"/>
              </w:rPr>
              <w:t>Performed audit/replication checks as instructed</w:t>
            </w:r>
          </w:p>
        </w:tc>
      </w:tr>
      <w:tr w:rsidR="00A75E84" w14:paraId="57413F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B8FE5" w14:textId="77777777" w:rsidR="00A75E84" w:rsidRDefault="00000000">
            <w:r>
              <w:rPr>
                <w:sz w:val="20"/>
                <w:szCs w:val="20"/>
              </w:rPr>
              <w:t>Wrote all thesis prose (introduction, methods, results, discussion)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BFF62" w14:textId="77777777" w:rsidR="00A75E84" w:rsidRDefault="00000000">
            <w:r>
              <w:rPr>
                <w:sz w:val="20"/>
                <w:szCs w:val="20"/>
              </w:rPr>
              <w:t>Generated formatted summary tables and reports</w:t>
            </w:r>
          </w:p>
        </w:tc>
      </w:tr>
    </w:tbl>
    <w:p w14:paraId="7D2CE756" w14:textId="77777777" w:rsidR="00A75E84" w:rsidRDefault="00000000">
      <w:pPr>
        <w:pStyle w:val="Heading1"/>
      </w:pPr>
      <w:r>
        <w:t>8. Limitations and Safeguards</w:t>
      </w:r>
    </w:p>
    <w:p w14:paraId="3EB3BB0A" w14:textId="77777777" w:rsidR="00A75E84" w:rsidRDefault="00000000">
      <w:pPr>
        <w:spacing w:after="160"/>
      </w:pPr>
      <w:r>
        <w:t>Several limitations of AI-assisted analysis were identified and actively mitigated:</w:t>
      </w:r>
    </w:p>
    <w:p w14:paraId="101B3E96" w14:textId="77777777" w:rsidR="00A75E84" w:rsidRDefault="00000000">
      <w:pPr>
        <w:pStyle w:val="ListParagraph"/>
        <w:numPr>
          <w:ilvl w:val="0"/>
          <w:numId w:val="9"/>
        </w:numPr>
        <w:spacing w:after="100"/>
      </w:pPr>
      <w:r>
        <w:rPr>
          <w:b/>
          <w:bCs/>
        </w:rPr>
        <w:t>Coding errors:</w:t>
      </w:r>
      <w:r>
        <w:t xml:space="preserve"> Mitigated by the Referee 2 audit protocol, which independently replicated all composites, and by cross-language replication in R. Both checks confirmed all values.</w:t>
      </w:r>
    </w:p>
    <w:p w14:paraId="003CACB4" w14:textId="77777777" w:rsidR="00A75E84" w:rsidRDefault="00000000">
      <w:pPr>
        <w:pStyle w:val="ListParagraph"/>
        <w:numPr>
          <w:ilvl w:val="0"/>
          <w:numId w:val="9"/>
        </w:numPr>
        <w:spacing w:after="100"/>
      </w:pPr>
      <w:r>
        <w:rPr>
          <w:b/>
          <w:bCs/>
        </w:rPr>
        <w:t>Variable mapping errors:</w:t>
      </w:r>
      <w:r>
        <w:t xml:space="preserve"> The most common error source in this project was getting the Social Distance item assignments backwards (which group rates which out-group). This was documented as a “critical gotcha” in CLAUDE.md so the AI would flag it in every session.</w:t>
      </w:r>
    </w:p>
    <w:p w14:paraId="32BA2F50" w14:textId="77777777" w:rsidR="00A75E84" w:rsidRDefault="00000000">
      <w:pPr>
        <w:pStyle w:val="ListParagraph"/>
        <w:numPr>
          <w:ilvl w:val="0"/>
          <w:numId w:val="9"/>
        </w:numPr>
        <w:spacing w:after="100"/>
      </w:pPr>
      <w:r>
        <w:rPr>
          <w:b/>
          <w:bCs/>
        </w:rPr>
        <w:t>Confirmation bias:</w:t>
      </w:r>
      <w:r>
        <w:t xml:space="preserve"> The “design before results” philosophy and the instruction not to interpret results prevented the AI from reinforcing any </w:t>
      </w:r>
      <w:proofErr w:type="gramStart"/>
      <w:r>
        <w:t>particular narrative</w:t>
      </w:r>
      <w:proofErr w:type="gramEnd"/>
      <w:r>
        <w:t xml:space="preserve">. When the T7→T9 </w:t>
      </w:r>
      <w:r>
        <w:lastRenderedPageBreak/>
        <w:t>ethnicity switch changed a significant result to non-significant, the AI updated all documentation without commentary.</w:t>
      </w:r>
    </w:p>
    <w:p w14:paraId="2BB5D334" w14:textId="77777777" w:rsidR="00A75E84" w:rsidRDefault="00000000">
      <w:pPr>
        <w:pStyle w:val="ListParagraph"/>
        <w:numPr>
          <w:ilvl w:val="0"/>
          <w:numId w:val="9"/>
        </w:numPr>
        <w:spacing w:after="100"/>
      </w:pPr>
      <w:r>
        <w:rPr>
          <w:b/>
          <w:bCs/>
        </w:rPr>
        <w:t>Session discontinuity:</w:t>
      </w:r>
      <w:r>
        <w:t xml:space="preserve"> Because AI sessions have finite context windows, the CLAUDE.md specification ensures no prior decision is lost between sessions. The AI re-reads this file at every session start.</w:t>
      </w:r>
    </w:p>
    <w:p w14:paraId="79742A29" w14:textId="77777777" w:rsidR="00A75E84" w:rsidRDefault="00000000">
      <w:pPr>
        <w:pStyle w:val="ListParagraph"/>
        <w:numPr>
          <w:ilvl w:val="0"/>
          <w:numId w:val="9"/>
        </w:numPr>
        <w:spacing w:after="100"/>
      </w:pPr>
      <w:r>
        <w:rPr>
          <w:b/>
          <w:bCs/>
        </w:rPr>
        <w:t>Transparency:</w:t>
      </w:r>
      <w:r>
        <w:t xml:space="preserve"> All scripts, documentation files, and replication code are included in the project repository. Any reported value can be traced back to a specific script, verified against the SESSION_LOG, and independently reproduced.</w:t>
      </w:r>
    </w:p>
    <w:p w14:paraId="7882508A" w14:textId="77777777" w:rsidR="00A75E84" w:rsidRDefault="00000000">
      <w:pPr>
        <w:pStyle w:val="Heading1"/>
      </w:pPr>
      <w:r>
        <w:t>9. Project File Inventory</w:t>
      </w:r>
    </w:p>
    <w:p w14:paraId="3A58C2AE" w14:textId="77777777" w:rsidR="00A75E84" w:rsidRDefault="00000000">
      <w:pPr>
        <w:spacing w:after="160"/>
      </w:pPr>
      <w:r>
        <w:t>The following files constitute the analytical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A75E84" w14:paraId="00D968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7A31737C" w14:textId="77777777" w:rsidR="00A75E84" w:rsidRDefault="00000000">
            <w:r>
              <w:rPr>
                <w:b/>
                <w:bCs/>
                <w:color w:val="FFFFFF"/>
                <w:sz w:val="20"/>
                <w:szCs w:val="20"/>
              </w:rPr>
              <w:t>Category</w:t>
            </w:r>
          </w:p>
        </w:tc>
        <w:tc>
          <w:tcPr>
            <w:tcW w:w="436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562859ED" w14:textId="77777777" w:rsidR="00A75E84" w:rsidRDefault="00000000">
            <w:r>
              <w:rPr>
                <w:b/>
                <w:bCs/>
                <w:color w:val="FFFFFF"/>
                <w:sz w:val="20"/>
                <w:szCs w:val="20"/>
              </w:rPr>
              <w:t>Files</w:t>
            </w:r>
          </w:p>
        </w:tc>
        <w:tc>
          <w:tcPr>
            <w:tcW w:w="2800" w:type="dxa"/>
            <w:tcBorders>
              <w:top w:val="single" w:sz="1" w:space="0" w:color="CCCCCC"/>
              <w:left w:val="single" w:sz="1" w:space="0" w:color="CCCCCC"/>
              <w:bottom w:val="single" w:sz="1" w:space="0" w:color="CCCCCC"/>
              <w:right w:val="single" w:sz="1" w:space="0" w:color="CCCCCC"/>
            </w:tcBorders>
            <w:shd w:val="clear" w:color="auto" w:fill="2B4C7E"/>
            <w:tcMar>
              <w:top w:w="80" w:type="dxa"/>
              <w:left w:w="120" w:type="dxa"/>
              <w:bottom w:w="80" w:type="dxa"/>
              <w:right w:w="120" w:type="dxa"/>
            </w:tcMar>
            <w:vAlign w:val="center"/>
          </w:tcPr>
          <w:p w14:paraId="650EB8EE" w14:textId="77777777" w:rsidR="00A75E84" w:rsidRDefault="00000000">
            <w:r>
              <w:rPr>
                <w:b/>
                <w:bCs/>
                <w:color w:val="FFFFFF"/>
                <w:sz w:val="20"/>
                <w:szCs w:val="20"/>
              </w:rPr>
              <w:t>Purpose</w:t>
            </w:r>
          </w:p>
        </w:tc>
      </w:tr>
      <w:tr w:rsidR="00A75E84" w14:paraId="682E01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B5291" w14:textId="77777777" w:rsidR="00A75E84" w:rsidRDefault="00000000">
            <w:r>
              <w:rPr>
                <w:sz w:val="20"/>
                <w:szCs w:val="20"/>
              </w:rPr>
              <w:t>Documentation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B4A83" w14:textId="77777777" w:rsidR="00A75E84" w:rsidRDefault="00000000">
            <w:r>
              <w:rPr>
                <w:sz w:val="20"/>
                <w:szCs w:val="20"/>
              </w:rPr>
              <w:t>CLAUDE.md, SESSION_LOG.md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64DA7" w14:textId="77777777" w:rsidR="00A75E84" w:rsidRDefault="00000000">
            <w:r>
              <w:rPr>
                <w:sz w:val="20"/>
                <w:szCs w:val="20"/>
              </w:rPr>
              <w:t>Project spec + detailed analytical log</w:t>
            </w:r>
          </w:p>
        </w:tc>
      </w:tr>
      <w:tr w:rsidR="00A75E84" w14:paraId="748160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A0C4B" w14:textId="77777777" w:rsidR="00A75E84" w:rsidRDefault="00000000">
            <w:r>
              <w:rPr>
                <w:sz w:val="20"/>
                <w:szCs w:val="20"/>
              </w:rPr>
              <w:t>Analysis scripts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67C00" w14:textId="77777777" w:rsidR="00A75E84" w:rsidRDefault="00000000">
            <w:r>
              <w:rPr>
                <w:sz w:val="20"/>
                <w:szCs w:val="20"/>
              </w:rPr>
              <w:t>code/01–18 (Python)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FF545" w14:textId="77777777" w:rsidR="00A75E84" w:rsidRDefault="00000000">
            <w:r>
              <w:rPr>
                <w:sz w:val="20"/>
                <w:szCs w:val="20"/>
              </w:rPr>
              <w:t>Full numbered pipeline</w:t>
            </w:r>
          </w:p>
        </w:tc>
      </w:tr>
      <w:tr w:rsidR="00A75E84" w14:paraId="11CFE1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1F329" w14:textId="77777777" w:rsidR="00A75E84" w:rsidRDefault="00000000">
            <w:r>
              <w:rPr>
                <w:sz w:val="20"/>
                <w:szCs w:val="20"/>
              </w:rPr>
              <w:t>Replication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A3AA5" w14:textId="77777777" w:rsidR="00A75E84" w:rsidRDefault="00000000">
            <w:r>
              <w:rPr>
                <w:sz w:val="20"/>
                <w:szCs w:val="20"/>
              </w:rPr>
              <w:t>code/replication/ (3 Python + 1 R script)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8A21D" w14:textId="77777777" w:rsidR="00A75E84" w:rsidRDefault="00000000">
            <w:r>
              <w:rPr>
                <w:sz w:val="20"/>
                <w:szCs w:val="20"/>
              </w:rPr>
              <w:t>Referee 2 audit + R replication</w:t>
            </w:r>
          </w:p>
        </w:tc>
      </w:tr>
      <w:tr w:rsidR="00A75E84" w14:paraId="79408F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11A43" w14:textId="77777777" w:rsidR="00A75E84" w:rsidRDefault="00000000">
            <w:r>
              <w:rPr>
                <w:sz w:val="20"/>
                <w:szCs w:val="20"/>
              </w:rPr>
              <w:t>Audit reports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96A12" w14:textId="77777777" w:rsidR="00A75E84" w:rsidRDefault="00000000">
            <w:r>
              <w:rPr>
                <w:sz w:val="20"/>
                <w:szCs w:val="20"/>
              </w:rPr>
              <w:t>correspondence/referee2/ (2 reports)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72203" w14:textId="77777777" w:rsidR="00A75E84" w:rsidRDefault="00000000">
            <w:r>
              <w:rPr>
                <w:sz w:val="20"/>
                <w:szCs w:val="20"/>
              </w:rPr>
              <w:t>Round 1 + Round 2 verdicts</w:t>
            </w:r>
          </w:p>
        </w:tc>
      </w:tr>
      <w:tr w:rsidR="00A75E84" w14:paraId="0A3AD1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EB342" w14:textId="77777777" w:rsidR="00A75E84" w:rsidRDefault="00000000">
            <w:r>
              <w:rPr>
                <w:sz w:val="20"/>
                <w:szCs w:val="20"/>
              </w:rPr>
              <w:t>Visualizations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FCA82" w14:textId="77777777" w:rsidR="00A75E84" w:rsidRDefault="00000000">
            <w:r>
              <w:rPr>
                <w:sz w:val="20"/>
                <w:szCs w:val="20"/>
              </w:rPr>
              <w:t>viz/ (3 HTML interactive charts)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8CDC4" w14:textId="77777777" w:rsidR="00A75E84" w:rsidRDefault="00000000">
            <w:r>
              <w:rPr>
                <w:sz w:val="20"/>
                <w:szCs w:val="20"/>
              </w:rPr>
              <w:t>Dumbbell, radar, mind map</w:t>
            </w:r>
          </w:p>
        </w:tc>
      </w:tr>
      <w:tr w:rsidR="00A75E84" w14:paraId="53E51C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A2B19" w14:textId="77777777" w:rsidR="00A75E84" w:rsidRDefault="00000000">
            <w:r>
              <w:rPr>
                <w:sz w:val="20"/>
                <w:szCs w:val="20"/>
              </w:rPr>
              <w:t>Summary reports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40460" w14:textId="77777777" w:rsidR="00A75E84" w:rsidRDefault="00000000">
            <w:r>
              <w:rPr>
                <w:sz w:val="20"/>
                <w:szCs w:val="20"/>
              </w:rPr>
              <w:t>reports/ (5 Word documents)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88363" w14:textId="77777777" w:rsidR="00A75E84" w:rsidRDefault="00000000">
            <w:r>
              <w:rPr>
                <w:sz w:val="20"/>
                <w:szCs w:val="20"/>
              </w:rPr>
              <w:t>Composite stats and comparisons</w:t>
            </w:r>
          </w:p>
        </w:tc>
      </w:tr>
      <w:tr w:rsidR="00A75E84" w14:paraId="4723D4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F27B6" w14:textId="77777777" w:rsidR="00A75E84" w:rsidRDefault="00000000">
            <w:r>
              <w:rPr>
                <w:sz w:val="20"/>
                <w:szCs w:val="20"/>
              </w:rPr>
              <w:t>Data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31C81" w14:textId="77777777" w:rsidR="00A75E84" w:rsidRDefault="00000000">
            <w:r>
              <w:rPr>
                <w:sz w:val="20"/>
                <w:szCs w:val="20"/>
              </w:rPr>
              <w:t>data/ (2023 CSV, 2020 SPSS, 2020 composites CSV)</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93ADB" w14:textId="77777777" w:rsidR="00A75E84" w:rsidRDefault="00000000">
            <w:r>
              <w:rPr>
                <w:sz w:val="20"/>
                <w:szCs w:val="20"/>
              </w:rPr>
              <w:t>Source and derived datasets</w:t>
            </w:r>
          </w:p>
        </w:tc>
      </w:tr>
    </w:tbl>
    <w:p w14:paraId="4489DCAC" w14:textId="77777777" w:rsidR="00A75E84" w:rsidRDefault="00000000">
      <w:pPr>
        <w:pStyle w:val="Heading1"/>
      </w:pPr>
      <w:r>
        <w:t>10. Conclusion</w:t>
      </w:r>
    </w:p>
    <w:p w14:paraId="77E37AF0" w14:textId="77777777" w:rsidR="00A75E84" w:rsidRDefault="00000000">
      <w:pPr>
        <w:spacing w:after="160"/>
      </w:pPr>
      <w:r>
        <w:t>Claude Code served as an analytical assistant — accelerating the implementation of statistical procedures, maintaining rigorous documentation, and enabling systematic verification of results. All theoretical and interpretive decisions remained with the researcher. The combination of a living project specification, a detailed session log, a formal audit protocol with separation of author and reviewer roles, and cross-language replication provides a level of traceability and verifiability that exceeds what is typically achievable in manual analysis workflows.</w:t>
      </w:r>
    </w:p>
    <w:p w14:paraId="6CF03BD3" w14:textId="77777777" w:rsidR="00A75E84" w:rsidRDefault="00000000">
      <w:pPr>
        <w:spacing w:after="160"/>
      </w:pPr>
      <w:r>
        <w:t>The complete project directory, including all scripts, documentation, audit reports, and replication code, is available for inspection.</w:t>
      </w:r>
    </w:p>
    <w:sectPr w:rsidR="00A75E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EA943" w14:textId="77777777" w:rsidR="00E23A5B" w:rsidRDefault="00E23A5B">
      <w:r>
        <w:separator/>
      </w:r>
    </w:p>
  </w:endnote>
  <w:endnote w:type="continuationSeparator" w:id="0">
    <w:p w14:paraId="01D13C4F" w14:textId="77777777" w:rsidR="00E23A5B" w:rsidRDefault="00E23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64323" w14:textId="77777777" w:rsidR="00A75E84" w:rsidRDefault="00000000">
    <w:pPr>
      <w:pBdr>
        <w:top w:val="single" w:sz="4" w:space="4"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632E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ECA54" w14:textId="77777777" w:rsidR="00E23A5B" w:rsidRDefault="00E23A5B">
      <w:r>
        <w:separator/>
      </w:r>
    </w:p>
  </w:footnote>
  <w:footnote w:type="continuationSeparator" w:id="0">
    <w:p w14:paraId="56AFEF87" w14:textId="77777777" w:rsidR="00E23A5B" w:rsidRDefault="00E23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6BB1" w14:textId="77777777" w:rsidR="00A75E84" w:rsidRDefault="00000000">
    <w:pPr>
      <w:pBdr>
        <w:bottom w:val="single" w:sz="4" w:space="4" w:color="2B4C7E"/>
      </w:pBdr>
      <w:jc w:val="right"/>
    </w:pPr>
    <w:r>
      <w:rPr>
        <w:i/>
        <w:iCs/>
        <w:color w:val="999999"/>
        <w:sz w:val="18"/>
        <w:szCs w:val="18"/>
      </w:rPr>
      <w:t>AI-Assisted Research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444B"/>
    <w:multiLevelType w:val="hybridMultilevel"/>
    <w:tmpl w:val="63563656"/>
    <w:lvl w:ilvl="0" w:tplc="06D2F426">
      <w:start w:val="1"/>
      <w:numFmt w:val="bullet"/>
      <w:lvlText w:val="•"/>
      <w:lvlJc w:val="left"/>
      <w:pPr>
        <w:ind w:left="720" w:hanging="360"/>
      </w:pPr>
    </w:lvl>
    <w:lvl w:ilvl="1" w:tplc="E45A0330">
      <w:numFmt w:val="decimal"/>
      <w:lvlText w:val=""/>
      <w:lvlJc w:val="left"/>
    </w:lvl>
    <w:lvl w:ilvl="2" w:tplc="8D9E8DC4">
      <w:numFmt w:val="decimal"/>
      <w:lvlText w:val=""/>
      <w:lvlJc w:val="left"/>
    </w:lvl>
    <w:lvl w:ilvl="3" w:tplc="12E2B222">
      <w:numFmt w:val="decimal"/>
      <w:lvlText w:val=""/>
      <w:lvlJc w:val="left"/>
    </w:lvl>
    <w:lvl w:ilvl="4" w:tplc="455E8CB2">
      <w:numFmt w:val="decimal"/>
      <w:lvlText w:val=""/>
      <w:lvlJc w:val="left"/>
    </w:lvl>
    <w:lvl w:ilvl="5" w:tplc="31945BDE">
      <w:numFmt w:val="decimal"/>
      <w:lvlText w:val=""/>
      <w:lvlJc w:val="left"/>
    </w:lvl>
    <w:lvl w:ilvl="6" w:tplc="B36E0962">
      <w:numFmt w:val="decimal"/>
      <w:lvlText w:val=""/>
      <w:lvlJc w:val="left"/>
    </w:lvl>
    <w:lvl w:ilvl="7" w:tplc="50C04926">
      <w:numFmt w:val="decimal"/>
      <w:lvlText w:val=""/>
      <w:lvlJc w:val="left"/>
    </w:lvl>
    <w:lvl w:ilvl="8" w:tplc="CDB2AA7E">
      <w:numFmt w:val="decimal"/>
      <w:lvlText w:val=""/>
      <w:lvlJc w:val="left"/>
    </w:lvl>
  </w:abstractNum>
  <w:abstractNum w:abstractNumId="1" w15:restartNumberingAfterBreak="0">
    <w:nsid w:val="0BA27958"/>
    <w:multiLevelType w:val="hybridMultilevel"/>
    <w:tmpl w:val="11902092"/>
    <w:lvl w:ilvl="0" w:tplc="FFCCFFA6">
      <w:start w:val="1"/>
      <w:numFmt w:val="bullet"/>
      <w:lvlText w:val="•"/>
      <w:lvlJc w:val="left"/>
      <w:pPr>
        <w:ind w:left="720" w:hanging="360"/>
      </w:pPr>
    </w:lvl>
    <w:lvl w:ilvl="1" w:tplc="3762367C">
      <w:numFmt w:val="decimal"/>
      <w:lvlText w:val=""/>
      <w:lvlJc w:val="left"/>
    </w:lvl>
    <w:lvl w:ilvl="2" w:tplc="A35ED984">
      <w:numFmt w:val="decimal"/>
      <w:lvlText w:val=""/>
      <w:lvlJc w:val="left"/>
    </w:lvl>
    <w:lvl w:ilvl="3" w:tplc="40C40B5A">
      <w:numFmt w:val="decimal"/>
      <w:lvlText w:val=""/>
      <w:lvlJc w:val="left"/>
    </w:lvl>
    <w:lvl w:ilvl="4" w:tplc="F4840F7A">
      <w:numFmt w:val="decimal"/>
      <w:lvlText w:val=""/>
      <w:lvlJc w:val="left"/>
    </w:lvl>
    <w:lvl w:ilvl="5" w:tplc="19CC235C">
      <w:numFmt w:val="decimal"/>
      <w:lvlText w:val=""/>
      <w:lvlJc w:val="left"/>
    </w:lvl>
    <w:lvl w:ilvl="6" w:tplc="0A386DC8">
      <w:numFmt w:val="decimal"/>
      <w:lvlText w:val=""/>
      <w:lvlJc w:val="left"/>
    </w:lvl>
    <w:lvl w:ilvl="7" w:tplc="FAC85B40">
      <w:numFmt w:val="decimal"/>
      <w:lvlText w:val=""/>
      <w:lvlJc w:val="left"/>
    </w:lvl>
    <w:lvl w:ilvl="8" w:tplc="0A84C612">
      <w:numFmt w:val="decimal"/>
      <w:lvlText w:val=""/>
      <w:lvlJc w:val="left"/>
    </w:lvl>
  </w:abstractNum>
  <w:abstractNum w:abstractNumId="2" w15:restartNumberingAfterBreak="0">
    <w:nsid w:val="2372160E"/>
    <w:multiLevelType w:val="hybridMultilevel"/>
    <w:tmpl w:val="B4FC9EEE"/>
    <w:lvl w:ilvl="0" w:tplc="BA864360">
      <w:start w:val="1"/>
      <w:numFmt w:val="bullet"/>
      <w:lvlText w:val="●"/>
      <w:lvlJc w:val="left"/>
      <w:pPr>
        <w:ind w:left="720" w:hanging="360"/>
      </w:pPr>
    </w:lvl>
    <w:lvl w:ilvl="1" w:tplc="28165CF4">
      <w:start w:val="1"/>
      <w:numFmt w:val="bullet"/>
      <w:lvlText w:val="○"/>
      <w:lvlJc w:val="left"/>
      <w:pPr>
        <w:ind w:left="1440" w:hanging="360"/>
      </w:pPr>
    </w:lvl>
    <w:lvl w:ilvl="2" w:tplc="6E3C5952">
      <w:start w:val="1"/>
      <w:numFmt w:val="bullet"/>
      <w:lvlText w:val="■"/>
      <w:lvlJc w:val="left"/>
      <w:pPr>
        <w:ind w:left="2160" w:hanging="360"/>
      </w:pPr>
    </w:lvl>
    <w:lvl w:ilvl="3" w:tplc="1F0E9DEA">
      <w:start w:val="1"/>
      <w:numFmt w:val="bullet"/>
      <w:lvlText w:val="●"/>
      <w:lvlJc w:val="left"/>
      <w:pPr>
        <w:ind w:left="2880" w:hanging="360"/>
      </w:pPr>
    </w:lvl>
    <w:lvl w:ilvl="4" w:tplc="A48864A4">
      <w:start w:val="1"/>
      <w:numFmt w:val="bullet"/>
      <w:lvlText w:val="○"/>
      <w:lvlJc w:val="left"/>
      <w:pPr>
        <w:ind w:left="3600" w:hanging="360"/>
      </w:pPr>
    </w:lvl>
    <w:lvl w:ilvl="5" w:tplc="4B7E9A44">
      <w:start w:val="1"/>
      <w:numFmt w:val="bullet"/>
      <w:lvlText w:val="■"/>
      <w:lvlJc w:val="left"/>
      <w:pPr>
        <w:ind w:left="4320" w:hanging="360"/>
      </w:pPr>
    </w:lvl>
    <w:lvl w:ilvl="6" w:tplc="A464FE30">
      <w:start w:val="1"/>
      <w:numFmt w:val="bullet"/>
      <w:lvlText w:val="●"/>
      <w:lvlJc w:val="left"/>
      <w:pPr>
        <w:ind w:left="5040" w:hanging="360"/>
      </w:pPr>
    </w:lvl>
    <w:lvl w:ilvl="7" w:tplc="0BD0658A">
      <w:start w:val="1"/>
      <w:numFmt w:val="bullet"/>
      <w:lvlText w:val="●"/>
      <w:lvlJc w:val="left"/>
      <w:pPr>
        <w:ind w:left="5760" w:hanging="360"/>
      </w:pPr>
    </w:lvl>
    <w:lvl w:ilvl="8" w:tplc="BEDC9FD4">
      <w:start w:val="1"/>
      <w:numFmt w:val="bullet"/>
      <w:lvlText w:val="●"/>
      <w:lvlJc w:val="left"/>
      <w:pPr>
        <w:ind w:left="6480" w:hanging="360"/>
      </w:pPr>
    </w:lvl>
  </w:abstractNum>
  <w:abstractNum w:abstractNumId="3" w15:restartNumberingAfterBreak="0">
    <w:nsid w:val="30FB3F29"/>
    <w:multiLevelType w:val="hybridMultilevel"/>
    <w:tmpl w:val="A02AF504"/>
    <w:lvl w:ilvl="0" w:tplc="38822B32">
      <w:start w:val="1"/>
      <w:numFmt w:val="bullet"/>
      <w:lvlText w:val="•"/>
      <w:lvlJc w:val="left"/>
      <w:pPr>
        <w:ind w:left="720" w:hanging="360"/>
      </w:pPr>
    </w:lvl>
    <w:lvl w:ilvl="1" w:tplc="A08E0BBC">
      <w:numFmt w:val="decimal"/>
      <w:lvlText w:val=""/>
      <w:lvlJc w:val="left"/>
    </w:lvl>
    <w:lvl w:ilvl="2" w:tplc="73DA0E26">
      <w:numFmt w:val="decimal"/>
      <w:lvlText w:val=""/>
      <w:lvlJc w:val="left"/>
    </w:lvl>
    <w:lvl w:ilvl="3" w:tplc="2F705A7C">
      <w:numFmt w:val="decimal"/>
      <w:lvlText w:val=""/>
      <w:lvlJc w:val="left"/>
    </w:lvl>
    <w:lvl w:ilvl="4" w:tplc="CD18B55C">
      <w:numFmt w:val="decimal"/>
      <w:lvlText w:val=""/>
      <w:lvlJc w:val="left"/>
    </w:lvl>
    <w:lvl w:ilvl="5" w:tplc="40263FCE">
      <w:numFmt w:val="decimal"/>
      <w:lvlText w:val=""/>
      <w:lvlJc w:val="left"/>
    </w:lvl>
    <w:lvl w:ilvl="6" w:tplc="2542A012">
      <w:numFmt w:val="decimal"/>
      <w:lvlText w:val=""/>
      <w:lvlJc w:val="left"/>
    </w:lvl>
    <w:lvl w:ilvl="7" w:tplc="43767896">
      <w:numFmt w:val="decimal"/>
      <w:lvlText w:val=""/>
      <w:lvlJc w:val="left"/>
    </w:lvl>
    <w:lvl w:ilvl="8" w:tplc="9D66BE6C">
      <w:numFmt w:val="decimal"/>
      <w:lvlText w:val=""/>
      <w:lvlJc w:val="left"/>
    </w:lvl>
  </w:abstractNum>
  <w:abstractNum w:abstractNumId="4" w15:restartNumberingAfterBreak="0">
    <w:nsid w:val="52BF3463"/>
    <w:multiLevelType w:val="hybridMultilevel"/>
    <w:tmpl w:val="FD30BBE8"/>
    <w:lvl w:ilvl="0" w:tplc="6278F4C8">
      <w:start w:val="1"/>
      <w:numFmt w:val="bullet"/>
      <w:lvlText w:val="•"/>
      <w:lvlJc w:val="left"/>
      <w:pPr>
        <w:ind w:left="720" w:hanging="360"/>
      </w:pPr>
    </w:lvl>
    <w:lvl w:ilvl="1" w:tplc="1E7CFFC6">
      <w:numFmt w:val="decimal"/>
      <w:lvlText w:val=""/>
      <w:lvlJc w:val="left"/>
    </w:lvl>
    <w:lvl w:ilvl="2" w:tplc="D36A1A56">
      <w:numFmt w:val="decimal"/>
      <w:lvlText w:val=""/>
      <w:lvlJc w:val="left"/>
    </w:lvl>
    <w:lvl w:ilvl="3" w:tplc="DACEADDC">
      <w:numFmt w:val="decimal"/>
      <w:lvlText w:val=""/>
      <w:lvlJc w:val="left"/>
    </w:lvl>
    <w:lvl w:ilvl="4" w:tplc="6C9AEAFA">
      <w:numFmt w:val="decimal"/>
      <w:lvlText w:val=""/>
      <w:lvlJc w:val="left"/>
    </w:lvl>
    <w:lvl w:ilvl="5" w:tplc="316EC586">
      <w:numFmt w:val="decimal"/>
      <w:lvlText w:val=""/>
      <w:lvlJc w:val="left"/>
    </w:lvl>
    <w:lvl w:ilvl="6" w:tplc="17569C56">
      <w:numFmt w:val="decimal"/>
      <w:lvlText w:val=""/>
      <w:lvlJc w:val="left"/>
    </w:lvl>
    <w:lvl w:ilvl="7" w:tplc="17E279A4">
      <w:numFmt w:val="decimal"/>
      <w:lvlText w:val=""/>
      <w:lvlJc w:val="left"/>
    </w:lvl>
    <w:lvl w:ilvl="8" w:tplc="EDAA1F40">
      <w:numFmt w:val="decimal"/>
      <w:lvlText w:val=""/>
      <w:lvlJc w:val="left"/>
    </w:lvl>
  </w:abstractNum>
  <w:abstractNum w:abstractNumId="5" w15:restartNumberingAfterBreak="0">
    <w:nsid w:val="56A37CF2"/>
    <w:multiLevelType w:val="hybridMultilevel"/>
    <w:tmpl w:val="6824A3B8"/>
    <w:lvl w:ilvl="0" w:tplc="3C10931C">
      <w:start w:val="1"/>
      <w:numFmt w:val="bullet"/>
      <w:lvlText w:val="•"/>
      <w:lvlJc w:val="left"/>
      <w:pPr>
        <w:ind w:left="720" w:hanging="360"/>
      </w:pPr>
    </w:lvl>
    <w:lvl w:ilvl="1" w:tplc="40FA1558">
      <w:numFmt w:val="decimal"/>
      <w:lvlText w:val=""/>
      <w:lvlJc w:val="left"/>
    </w:lvl>
    <w:lvl w:ilvl="2" w:tplc="3C3635EC">
      <w:numFmt w:val="decimal"/>
      <w:lvlText w:val=""/>
      <w:lvlJc w:val="left"/>
    </w:lvl>
    <w:lvl w:ilvl="3" w:tplc="056A1D8A">
      <w:numFmt w:val="decimal"/>
      <w:lvlText w:val=""/>
      <w:lvlJc w:val="left"/>
    </w:lvl>
    <w:lvl w:ilvl="4" w:tplc="ACF6EE78">
      <w:numFmt w:val="decimal"/>
      <w:lvlText w:val=""/>
      <w:lvlJc w:val="left"/>
    </w:lvl>
    <w:lvl w:ilvl="5" w:tplc="F4286B84">
      <w:numFmt w:val="decimal"/>
      <w:lvlText w:val=""/>
      <w:lvlJc w:val="left"/>
    </w:lvl>
    <w:lvl w:ilvl="6" w:tplc="3C643A4E">
      <w:numFmt w:val="decimal"/>
      <w:lvlText w:val=""/>
      <w:lvlJc w:val="left"/>
    </w:lvl>
    <w:lvl w:ilvl="7" w:tplc="541E577C">
      <w:numFmt w:val="decimal"/>
      <w:lvlText w:val=""/>
      <w:lvlJc w:val="left"/>
    </w:lvl>
    <w:lvl w:ilvl="8" w:tplc="82B00A80">
      <w:numFmt w:val="decimal"/>
      <w:lvlText w:val=""/>
      <w:lvlJc w:val="left"/>
    </w:lvl>
  </w:abstractNum>
  <w:abstractNum w:abstractNumId="6" w15:restartNumberingAfterBreak="0">
    <w:nsid w:val="5E71726D"/>
    <w:multiLevelType w:val="hybridMultilevel"/>
    <w:tmpl w:val="0032DAE2"/>
    <w:lvl w:ilvl="0" w:tplc="B96C07BC">
      <w:start w:val="1"/>
      <w:numFmt w:val="bullet"/>
      <w:lvlText w:val="•"/>
      <w:lvlJc w:val="left"/>
      <w:pPr>
        <w:ind w:left="720" w:hanging="360"/>
      </w:pPr>
    </w:lvl>
    <w:lvl w:ilvl="1" w:tplc="2EB2E7E4">
      <w:numFmt w:val="decimal"/>
      <w:lvlText w:val=""/>
      <w:lvlJc w:val="left"/>
    </w:lvl>
    <w:lvl w:ilvl="2" w:tplc="C5D2C4E4">
      <w:numFmt w:val="decimal"/>
      <w:lvlText w:val=""/>
      <w:lvlJc w:val="left"/>
    </w:lvl>
    <w:lvl w:ilvl="3" w:tplc="E214C7C2">
      <w:numFmt w:val="decimal"/>
      <w:lvlText w:val=""/>
      <w:lvlJc w:val="left"/>
    </w:lvl>
    <w:lvl w:ilvl="4" w:tplc="D2EE6BC8">
      <w:numFmt w:val="decimal"/>
      <w:lvlText w:val=""/>
      <w:lvlJc w:val="left"/>
    </w:lvl>
    <w:lvl w:ilvl="5" w:tplc="4B1AA72E">
      <w:numFmt w:val="decimal"/>
      <w:lvlText w:val=""/>
      <w:lvlJc w:val="left"/>
    </w:lvl>
    <w:lvl w:ilvl="6" w:tplc="08D6781C">
      <w:numFmt w:val="decimal"/>
      <w:lvlText w:val=""/>
      <w:lvlJc w:val="left"/>
    </w:lvl>
    <w:lvl w:ilvl="7" w:tplc="471C54D8">
      <w:numFmt w:val="decimal"/>
      <w:lvlText w:val=""/>
      <w:lvlJc w:val="left"/>
    </w:lvl>
    <w:lvl w:ilvl="8" w:tplc="79149AC0">
      <w:numFmt w:val="decimal"/>
      <w:lvlText w:val=""/>
      <w:lvlJc w:val="left"/>
    </w:lvl>
  </w:abstractNum>
  <w:abstractNum w:abstractNumId="7" w15:restartNumberingAfterBreak="0">
    <w:nsid w:val="66173E3A"/>
    <w:multiLevelType w:val="hybridMultilevel"/>
    <w:tmpl w:val="EF16ADD8"/>
    <w:lvl w:ilvl="0" w:tplc="B6EC0A8A">
      <w:start w:val="1"/>
      <w:numFmt w:val="decimal"/>
      <w:lvlText w:val="%1."/>
      <w:lvlJc w:val="left"/>
      <w:pPr>
        <w:ind w:left="720" w:hanging="360"/>
      </w:pPr>
    </w:lvl>
    <w:lvl w:ilvl="1" w:tplc="993624B4">
      <w:numFmt w:val="decimal"/>
      <w:lvlText w:val=""/>
      <w:lvlJc w:val="left"/>
    </w:lvl>
    <w:lvl w:ilvl="2" w:tplc="64EE5952">
      <w:numFmt w:val="decimal"/>
      <w:lvlText w:val=""/>
      <w:lvlJc w:val="left"/>
    </w:lvl>
    <w:lvl w:ilvl="3" w:tplc="239A0D44">
      <w:numFmt w:val="decimal"/>
      <w:lvlText w:val=""/>
      <w:lvlJc w:val="left"/>
    </w:lvl>
    <w:lvl w:ilvl="4" w:tplc="2E026F6C">
      <w:numFmt w:val="decimal"/>
      <w:lvlText w:val=""/>
      <w:lvlJc w:val="left"/>
    </w:lvl>
    <w:lvl w:ilvl="5" w:tplc="E0A0E2C8">
      <w:numFmt w:val="decimal"/>
      <w:lvlText w:val=""/>
      <w:lvlJc w:val="left"/>
    </w:lvl>
    <w:lvl w:ilvl="6" w:tplc="BF7EFF26">
      <w:numFmt w:val="decimal"/>
      <w:lvlText w:val=""/>
      <w:lvlJc w:val="left"/>
    </w:lvl>
    <w:lvl w:ilvl="7" w:tplc="FAF6468A">
      <w:numFmt w:val="decimal"/>
      <w:lvlText w:val=""/>
      <w:lvlJc w:val="left"/>
    </w:lvl>
    <w:lvl w:ilvl="8" w:tplc="A6E05FAE">
      <w:numFmt w:val="decimal"/>
      <w:lvlText w:val=""/>
      <w:lvlJc w:val="left"/>
    </w:lvl>
  </w:abstractNum>
  <w:abstractNum w:abstractNumId="8" w15:restartNumberingAfterBreak="0">
    <w:nsid w:val="725909D6"/>
    <w:multiLevelType w:val="hybridMultilevel"/>
    <w:tmpl w:val="EE2837B6"/>
    <w:lvl w:ilvl="0" w:tplc="AA6C9F34">
      <w:start w:val="1"/>
      <w:numFmt w:val="bullet"/>
      <w:lvlText w:val="•"/>
      <w:lvlJc w:val="left"/>
      <w:pPr>
        <w:ind w:left="720" w:hanging="360"/>
      </w:pPr>
    </w:lvl>
    <w:lvl w:ilvl="1" w:tplc="102CDD9A">
      <w:numFmt w:val="decimal"/>
      <w:lvlText w:val=""/>
      <w:lvlJc w:val="left"/>
    </w:lvl>
    <w:lvl w:ilvl="2" w:tplc="E00A6F06">
      <w:numFmt w:val="decimal"/>
      <w:lvlText w:val=""/>
      <w:lvlJc w:val="left"/>
    </w:lvl>
    <w:lvl w:ilvl="3" w:tplc="A2BA53D0">
      <w:numFmt w:val="decimal"/>
      <w:lvlText w:val=""/>
      <w:lvlJc w:val="left"/>
    </w:lvl>
    <w:lvl w:ilvl="4" w:tplc="A9B89C20">
      <w:numFmt w:val="decimal"/>
      <w:lvlText w:val=""/>
      <w:lvlJc w:val="left"/>
    </w:lvl>
    <w:lvl w:ilvl="5" w:tplc="F67460DC">
      <w:numFmt w:val="decimal"/>
      <w:lvlText w:val=""/>
      <w:lvlJc w:val="left"/>
    </w:lvl>
    <w:lvl w:ilvl="6" w:tplc="681687C0">
      <w:numFmt w:val="decimal"/>
      <w:lvlText w:val=""/>
      <w:lvlJc w:val="left"/>
    </w:lvl>
    <w:lvl w:ilvl="7" w:tplc="4FDE7D8C">
      <w:numFmt w:val="decimal"/>
      <w:lvlText w:val=""/>
      <w:lvlJc w:val="left"/>
    </w:lvl>
    <w:lvl w:ilvl="8" w:tplc="068EBD3C">
      <w:numFmt w:val="decimal"/>
      <w:lvlText w:val=""/>
      <w:lvlJc w:val="left"/>
    </w:lvl>
  </w:abstractNum>
  <w:abstractNum w:abstractNumId="9" w15:restartNumberingAfterBreak="0">
    <w:nsid w:val="7FE425A2"/>
    <w:multiLevelType w:val="hybridMultilevel"/>
    <w:tmpl w:val="04569396"/>
    <w:lvl w:ilvl="0" w:tplc="8538479E">
      <w:start w:val="1"/>
      <w:numFmt w:val="bullet"/>
      <w:lvlText w:val="•"/>
      <w:lvlJc w:val="left"/>
      <w:pPr>
        <w:ind w:left="720" w:hanging="360"/>
      </w:pPr>
    </w:lvl>
    <w:lvl w:ilvl="1" w:tplc="E5301280">
      <w:numFmt w:val="decimal"/>
      <w:lvlText w:val=""/>
      <w:lvlJc w:val="left"/>
    </w:lvl>
    <w:lvl w:ilvl="2" w:tplc="3D6487C2">
      <w:numFmt w:val="decimal"/>
      <w:lvlText w:val=""/>
      <w:lvlJc w:val="left"/>
    </w:lvl>
    <w:lvl w:ilvl="3" w:tplc="897E4E3A">
      <w:numFmt w:val="decimal"/>
      <w:lvlText w:val=""/>
      <w:lvlJc w:val="left"/>
    </w:lvl>
    <w:lvl w:ilvl="4" w:tplc="612C2E86">
      <w:numFmt w:val="decimal"/>
      <w:lvlText w:val=""/>
      <w:lvlJc w:val="left"/>
    </w:lvl>
    <w:lvl w:ilvl="5" w:tplc="34E25456">
      <w:numFmt w:val="decimal"/>
      <w:lvlText w:val=""/>
      <w:lvlJc w:val="left"/>
    </w:lvl>
    <w:lvl w:ilvl="6" w:tplc="E0A81484">
      <w:numFmt w:val="decimal"/>
      <w:lvlText w:val=""/>
      <w:lvlJc w:val="left"/>
    </w:lvl>
    <w:lvl w:ilvl="7" w:tplc="5D667C48">
      <w:numFmt w:val="decimal"/>
      <w:lvlText w:val=""/>
      <w:lvlJc w:val="left"/>
    </w:lvl>
    <w:lvl w:ilvl="8" w:tplc="55A40A4A">
      <w:numFmt w:val="decimal"/>
      <w:lvlText w:val=""/>
      <w:lvlJc w:val="left"/>
    </w:lvl>
  </w:abstractNum>
  <w:num w:numId="1" w16cid:durableId="1019426991">
    <w:abstractNumId w:val="2"/>
    <w:lvlOverride w:ilvl="0">
      <w:startOverride w:val="1"/>
    </w:lvlOverride>
  </w:num>
  <w:num w:numId="2" w16cid:durableId="98256905">
    <w:abstractNumId w:val="9"/>
    <w:lvlOverride w:ilvl="0">
      <w:startOverride w:val="1"/>
    </w:lvlOverride>
  </w:num>
  <w:num w:numId="3" w16cid:durableId="214394751">
    <w:abstractNumId w:val="3"/>
    <w:lvlOverride w:ilvl="0">
      <w:startOverride w:val="1"/>
    </w:lvlOverride>
  </w:num>
  <w:num w:numId="4" w16cid:durableId="504252378">
    <w:abstractNumId w:val="0"/>
    <w:lvlOverride w:ilvl="0">
      <w:startOverride w:val="1"/>
    </w:lvlOverride>
  </w:num>
  <w:num w:numId="5" w16cid:durableId="1017074855">
    <w:abstractNumId w:val="8"/>
    <w:lvlOverride w:ilvl="0">
      <w:startOverride w:val="1"/>
    </w:lvlOverride>
  </w:num>
  <w:num w:numId="6" w16cid:durableId="1698114275">
    <w:abstractNumId w:val="4"/>
    <w:lvlOverride w:ilvl="0">
      <w:startOverride w:val="1"/>
    </w:lvlOverride>
  </w:num>
  <w:num w:numId="7" w16cid:durableId="1225944315">
    <w:abstractNumId w:val="5"/>
    <w:lvlOverride w:ilvl="0">
      <w:startOverride w:val="1"/>
    </w:lvlOverride>
  </w:num>
  <w:num w:numId="8" w16cid:durableId="472410593">
    <w:abstractNumId w:val="1"/>
    <w:lvlOverride w:ilvl="0">
      <w:startOverride w:val="1"/>
    </w:lvlOverride>
  </w:num>
  <w:num w:numId="9" w16cid:durableId="33515293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E84"/>
    <w:rsid w:val="00A75E84"/>
    <w:rsid w:val="00B22DED"/>
    <w:rsid w:val="00B261AF"/>
    <w:rsid w:val="00D632E1"/>
    <w:rsid w:val="00E23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B43746"/>
  <w15:docId w15:val="{BD986E49-9244-AA49-8A70-1412C08A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4C7E"/>
      <w:sz w:val="32"/>
      <w:szCs w:val="32"/>
    </w:rPr>
  </w:style>
  <w:style w:type="paragraph" w:styleId="Heading2">
    <w:name w:val="heading 2"/>
    <w:uiPriority w:val="9"/>
    <w:unhideWhenUsed/>
    <w:qFormat/>
    <w:pPr>
      <w:spacing w:before="240" w:after="180"/>
      <w:outlineLvl w:val="1"/>
    </w:pPr>
    <w:rPr>
      <w:b/>
      <w:bCs/>
      <w:color w:val="3A6BA5"/>
      <w:sz w:val="26"/>
      <w:szCs w:val="26"/>
    </w:rPr>
  </w:style>
  <w:style w:type="paragraph" w:styleId="Heading3">
    <w:name w:val="heading 3"/>
    <w:uiPriority w:val="9"/>
    <w:semiHidden/>
    <w:unhideWhenUsed/>
    <w:qFormat/>
    <w:pPr>
      <w:spacing w:before="200" w:after="120"/>
      <w:outlineLvl w:val="2"/>
    </w:pPr>
    <w:rPr>
      <w:b/>
      <w:bCs/>
      <w:color w:val="4A4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2925</Words>
  <Characters>16678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Farrell Wiggins</cp:lastModifiedBy>
  <cp:revision>2</cp:revision>
  <dcterms:created xsi:type="dcterms:W3CDTF">2026-03-30T22:24:00Z</dcterms:created>
  <dcterms:modified xsi:type="dcterms:W3CDTF">2026-04-21T10:26:00Z</dcterms:modified>
</cp:coreProperties>
</file>