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1941–2025</w:t>
      </w:r>
    </w:p>
    <w:p>
      <w:r>
        <w:rPr>
          <w:i/>
        </w:rPr>
        <w:t>For Hope, who tilted her head and said “We?”</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Tyler and Jaye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“Claudio,” my mother said, “you will love this story.”</w:t>
      </w:r>
    </w:p>
    <w:p>
      <w:r>
        <w:t xml:space="preserve">That summer she was obsessed with </w:t>
      </w:r>
      <w:r>
        <w:rPr>
          <w:i/>
        </w:rPr>
        <w:t>E.T.</w:t>
      </w:r>
      <w:r>
        <w:t xml:space="preserve"> 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grown man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r>
        <w:rPr>
          <w:b/>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r>
        <w:rPr>
          <w:b/>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r>
        <w:rPr>
          <w:b/>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t>
      </w:r>
      <w:r>
        <w:rPr>
          <w:i/>
        </w:rPr>
        <w:t>Weekend at Bernie’s</w:t>
      </w:r>
      <w:r>
        <w:t>.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r>
        <w:rPr>
          <w:b/>
          <w:sz w:val="28"/>
        </w:rPr>
        <w:t>What the Mat Left</w:t>
      </w:r>
    </w:p>
    <w:p>
      <w:r>
        <w:rPr>
          <w:i/>
        </w:rPr>
        <w:t>“And every man that striveth for the mastery is temperate in all things.”</w:t>
      </w:r>
    </w:p>
    <w:p>
      <w:r>
        <w:rPr>
          <w:i/>
        </w:rPr>
        <w:t>— 1 Corinthians 9:25</w:t>
      </w:r>
    </w:p>
    <w:p>
      <w:r>
        <w:rPr>
          <w:b/>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r>
        <w:rPr>
          <w:b/>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r>
        <w:rPr>
          <w:b/>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r>
        <w:rPr>
          <w:b/>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r>
        <w:rPr>
          <w:b/>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r>
        <w:rPr>
          <w:b/>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w:t>
      </w:r>
      <w:r>
        <w:rPr>
          <w:i/>
        </w:rPr>
        <w:t>Newsweek</w:t>
      </w:r>
      <w:r>
        <w:t>,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r>
        <w:rPr>
          <w:b/>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r>
        <w:rPr>
          <w:b/>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r>
        <w:rPr>
          <w:b/>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r>
        <w:rPr>
          <w:b/>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r>
        <w:rPr>
          <w:b/>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r>
        <w:rPr>
          <w:b/>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r>
        <w:rPr>
          <w:b/>
          <w:sz w:val="28"/>
        </w:rPr>
        <w:t>Checking Boxes</w:t>
      </w:r>
    </w:p>
    <w:p>
      <w:r>
        <w:rPr>
          <w:i/>
        </w:rPr>
        <w:t>“Man looketh on the outward appearance, but the LORD looketh on the heart.”</w:t>
      </w:r>
    </w:p>
    <w:p>
      <w:r>
        <w:rPr>
          <w:i/>
        </w:rPr>
        <w:t>— 1 Samuel 16:7</w:t>
      </w:r>
    </w:p>
    <w:p>
      <w:r>
        <w:rPr>
          <w:b/>
        </w:rPr>
        <w:t>Laguna Beach, 2006</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r>
        <w:rPr>
          <w:b/>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w:t>
      </w:r>
      <w:r>
        <w:rPr>
          <w:i/>
        </w:rPr>
        <w:t>Dateline</w:t>
      </w:r>
      <w:r>
        <w:t xml:space="preserve">, </w:t>
      </w:r>
      <w:r>
        <w:rPr>
          <w:i/>
        </w:rPr>
        <w:t>Forensic Files</w:t>
      </w:r>
      <w:r>
        <w:t xml:space="preserve">, </w:t>
      </w:r>
      <w:r>
        <w:rPr>
          <w:i/>
        </w:rPr>
        <w:t>20/20</w:t>
      </w:r>
      <w:r>
        <w:t>,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15</w:t>
      </w:r>
    </w:p>
    <w:p>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Donna,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It only worked coming from him, a man who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rPr>
          <w:b/>
          <w:sz w:val="26"/>
        </w:rPr>
        <w:t>*The Proposal*</w:t>
      </w:r>
    </w:p>
    <w:p>
      <w:r>
        <w:t>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w:t>
      </w:r>
    </w:p>
    <w:p>
      <w: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r>
        <w:rPr>
          <w:b/>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r>
        <w:rPr>
          <w:b/>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r>
        <w:rPr>
          <w:b/>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r>
        <w:rPr>
          <w:b/>
          <w:sz w:val="26"/>
        </w:rPr>
        <w:t>*The In-Between*</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r>
        <w:rPr>
          <w:b/>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start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r>
        <w:rPr>
          <w:b/>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won himself years. His body seemed to have struck a strange bargain with time: he ate less, weighed less, took his vitamins, saw his holistic doctor. He spent them wanting things. Strength. Respect. A good review. Proof he wasn’t finished. There is dignity in still wanting, and my father had it to the last.</w:t>
      </w:r>
    </w:p>
    <w:p>
      <w:r>
        <w:rPr>
          <w:b/>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r>
        <w:t>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Donna,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r>
        <w:rPr>
          <w:b/>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r>
        <w:rPr>
          <w:b/>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TYLER AND JAYE</w:t>
      </w:r>
    </w:p>
    <w:p>
      <w:r>
        <w:t>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r>
        <w:t>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r>
        <w:t>After a while I learned to read him by his silence. When Tyler went quiet, no texts, no returned calls, for weeks, that was the tell. He was using again. The pattern always ran the same direction: clean at his dad’s, then he’d leave, then drift back into the old life.</w:t>
      </w:r>
    </w:p>
    <w:p>
      <w:r>
        <w:t>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r>
        <w:t>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r>
        <w:t>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 Both of those were true in that car.</w:t>
      </w:r>
    </w:p>
    <w:p>
      <w:r>
        <w:t>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r>
        <w:t>His neck broke at C5 and C6. He couldn’t move anything below it. His eight-year-old stepdaughter stood screaming, with no idea how to call for help. The man who’d slammed him was too frightened to call 911. A neighbor finally did.</w:t>
      </w:r>
    </w:p>
    <w:p>
      <w:r>
        <w:t>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If you are not safe, the boundary is distance — my mother saved two boys by leaving.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NFL QB. Played with Vick, Manning, and Favre; in the booth with Saban.</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r>
        <w:t>988 Suicide and Crisis Lifeline. Call or text 988. Twenty-four hours a day, free and confidential. For anyone this book finds in a dark place — the addiction pages, the grief pages, any of it.</w:t>
      </w:r>
    </w:p>
    <w:p>
      <w:r>
        <w:rPr>
          <w:b/>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r>
        <w:rPr>
          <w:b/>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r>
        <w:rPr>
          <w:b/>
          <w:sz w:val="26"/>
        </w:rPr>
        <w:t>*Further Reading*</w:t>
      </w:r>
    </w:p>
    <w:p>
      <w:r>
        <w:t xml:space="preserve">Atul Gawande, </w:t>
      </w:r>
      <w:r>
        <w:rPr>
          <w:i/>
        </w:rPr>
        <w:t>Being Mortal: Medicine and What Matters in the End</w:t>
      </w:r>
      <w:r>
        <w:t>.</w:t>
      </w:r>
    </w:p>
    <w:p>
      <w:r>
        <w:t xml:space="preserve">Ira Byock, </w:t>
      </w:r>
      <w:r>
        <w:rPr>
          <w:i/>
        </w:rPr>
        <w:t>The Four Things That Matter Most</w:t>
      </w:r>
      <w:r>
        <w:t>.</w:t>
      </w:r>
    </w:p>
    <w:p>
      <w:r>
        <w:rPr>
          <w:b/>
          <w:sz w:val="26"/>
        </w:rPr>
        <w:t>*A Note on These Resources*</w:t>
      </w:r>
    </w:p>
    <w:p>
      <w:r>
        <w:t>The phone numbers and web addresses were current when this book went to press. Organizations change. If a number stops working, search the name. None of this is medical or legal advice. It is a place to begin. One caution worth stating plainly: stopping alcohol suddenly after heavy, steady drinking can be medically dangerous. Withdrawal can bring seizures. Let a doctor or a detox program supervise it.</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