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still missed my father, and nobody talked about him. I didn’t know a man was about to show up.</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I’d learn the rest of Horacio’s story much later — that he’d hit a breaking point and decided the best he could do for us was leave, because he couldn’t carry his own life and ours at the same time. I’ve come to believe he left so we could have something he couldn’t give us. That’s the generous version.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Both things were true of him. Some moments were hard. He was worth it.</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He woke me early on a Saturday with the keys already in his hand. You want to take a ride? Ten hours of road, there and back, so a twelve-year-old could stand in a dim room and look at a ball Babe Ruth touched.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r>
        <w:t>Love is easy to admire when it’s spoken. This was the other kind — a man told no again, knotting his tie the next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One Sunday I ended up at a church across the Indiana line, driven there at a hundred miles an hour by a man who read scripture off the steering wheel and then stood up front yelling at us like John the Baptist.</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I’d finally found the feeling. From then on I knew exactly what I was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eyes went wide.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There was no decision I can point to, just a long week, a rough stretch of no’s, a body tired of being on for ten hours, and a brain that had no idea how to shut off at night. Once they started, I never stopped taking them.</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I told myself it was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 I was becoming someone who kept promises.</w:t>
      </w:r>
    </w:p>
    <w:p>
      <w:r>
        <w:t>That place held the first version of me that wasn’t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r>
        <w:t>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never stopped.</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twenty-eight,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bag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was great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the same breed,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there was more for me to do than stay alive.</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had gone down for a visit, and we went to church that morning and ate with Dad before the drive back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 no relation to my stepmom Lynda —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r>
        <w:t>Years later I would learn that this is also the whole of hospice. You cannot cure the thing in the room. You can only refuse to leave it.</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