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for Families Facing Addiction, Illness, and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leaving a space shaped exactly like him. I’d learn the rest of Horacio’s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Loving him meant learning to hold both truths at once. Some moments were hard. The whole person was worth holding onto.</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carried a guilt too heavy to carry. I knew, the way a kid knows things without being told, what losing me had done to him, and somewhere in me I had signed for it, as if I were the one who had done the leaving. None of it had been mine to decide. But guilt doesn’t check the facts. It just moves in, and today there is no one left to blame.</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so full of approval it went deeper than any words.</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A quarter to eight on a Saturday morning, and he was already dressed, keys in his hand. You want to take a ride? Five hours to Cooperstown, a dim room full of gloves, a long look at a ball Babe Ruth touched, five hours back. I slept most of the way home.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he changed the temperature of a room by walking into it. He laughed easily. He looked at you, even when you were a kid, like what you were saying was the most interesting thing he’d heard all day. He loved my aunt, and she loved him. I talked to Nancey recently and she said it plain: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 He didn’t care who stood higher on the podium. He cared that we stood.</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What it cost him I understood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carried two kids out of a country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the type of guy who’d end up at a church across the Indiana line with a man yelling at us like John the Baptist — the same man who had driven us there at a hundred miles an hour, reading scripture behind the wheel.</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 laminated menus, free refills, him across from me.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whole face lit up.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fumes and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lecture me.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doing the arithmetic on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The day I got out wasn’t the day I was saved. It was the day I was handed the chance to be, and 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lecture,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The market was down hard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offered patience that refused to participate in my performance.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there when Cam Newton led them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carried two boys out of a country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didn’t have the words for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cut from the same cloth,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plain,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went to church that morning and ate before we drove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Families don’t pass around love in equal cups.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 It took the decision out of the language of treatment and put it where it had belonged all along: the language of love.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accordingly.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t>Years later I would learn that this is also the whole of hospice. You cannot cure the thing in the room. You can only refuse to leave it. The lamp is the same. Only the room changes.</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