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He was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Chris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She was at the games and matches, always in our corner. In her early twenties when we arrived from Mexico, she started seeing Charlie when I was eight and married him two years later. She told me recently that no matter how old I get, she’ll see the same little kid. I know the one: the boy in the backseat too scared to get out.</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it was time to change our names, my mother said Grandpa wanted to ask me something. We went to the basement of the Woodridge house: wood paneling, brown shag carpet, cool stale air. Grandpa Bob got to the point.</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I was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the three of us, Lou and Jon and I, drove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They sat there too, and never once joined in. They didn’t stop it. Being left alone by them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when he walked into it. He laughed easily. He looked at you, even when you were a kid, like what you were saying was the most interesting thing he’d heard all day.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came over to make his case to Chris and me, my dad asked if it was something I wanted to do. He didn’t sign me up. He asked. Then he said, we’ll try it, with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The Baseball Hall of Fame was three and a half hours from our house.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at Virginia Tech,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hadn’t talked to Charlie in years. I was sixteen, buried in wrestling and school. But I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told my father to dye the gray out of his hair. He went home and did it and never said a word about it.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even when there was no interview on the calendar. He shaved, tied the tie, polished his shoes, and walked out the door.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A guy I knew named Marc held out a pill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waiting for him to say he was proud.</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didn’t lecture me or make a scene. He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was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Tristan. He’d been on a soap opera. An absolute lunatic. He’d done a lot of cocaine and hit a wall. We both came from lives that looked good from the street and were rotting inside. Between sessions we sat outside talking about nothing and laughing.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At a red light I looked left. A cop. Right. Another cop. Suspended license, liquor on my breath, boxed in.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There was always whipped cream in the house, and she made the pies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for an apartment in West Palm Beach, and I can’t hand you a clean reason. The disease wanted more room than my aunt’s couch gave it and sold me a fresh start. The drinking came back. I added cocaine and all but stopped eating. Malnutrition, metabolic syndrome, my body failing while I told anyone who asked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I went to the pharmacy and filled my last Adderall script. I told myself it wasn’t to use. A bottle in my hand felt better than no bottle.</w:t>
      </w:r>
    </w:p>
    <w:p>
      <w:pPr>
        <w:pStyle w:val="BodyText"/>
      </w:pPr>
      <w:r>
        <w:t xml:space="preserve">Then I drove back to my dad’s house with the bottle in my pocket.</w:t>
      </w:r>
    </w:p>
    <w:p>
      <w:pPr>
        <w:pStyle w:val="BodyText"/>
      </w:pPr>
      <w:r>
        <w:t xml:space="preserve">Lou was in the kitchen. I held out the bottle. For a second he didn’t move.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why now or whether I meant it. He had the bottle and my word, and he was going to act before I could take either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For four days I worked, went to meetings, ate, slept. The wait took forever.</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sat in my car in Lou’s driveway and let it sink in. Someone had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feeling I owed everyone an apology for taking up space.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of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while,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it from his side. I couldn’t imagine losing his children and the woman he loved in the same leaving.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Lou was diagnosed with stomach and esophageal cancer in the spring of 2015. He was seventy-three. He called me on a Tuesday.</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then, the recognition I’d chased at work finally came, and it barely registered. Someone forwarded an internal article. A colleague congratulated me. I skimmed it and closed the screen. Lou noticed.</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At the offices he called on he didn’t even go to the front door. He went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His mood was off before I knew why. Chris was getting married in February, and Lou wasn’t going to make it about his diagnosis. He danced. He celebrated. Nisha’s father had died the year before. The big Indian wedding in Fort Lauderdale already carried grief. Lou kept his news to himself.</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His toughness kept him going. It also kept us from helping.</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Hope had been a pharmacist for eight years. Raleigh made sense: jobs, community, a church that felt like ours. Hope never wavered. She sees clearly, asks hard questions, and believes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brought me back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job came, it felt like a door had finally opened. Five weeks after I started,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made me practice daily: Tell the truth. Ask for help. Go to the meeting. Call the sponsor. Pray. Stay sober today. Be useful. In hospice: Stay present. Tell the truth gently. Don’t make dying about your own discomfort.</w:t>
      </w:r>
    </w:p>
    <w:p>
      <w:pPr>
        <w:pStyle w:val="BodyText"/>
      </w:pPr>
      <w:r>
        <w:t xml:space="preserve">I met with a family once whose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thought: I never want to see my own dad like that. I had no idea how few weeks remained before that fear became a choice.</w:t>
      </w:r>
    </w:p>
    <w:p>
      <w:pPr>
        <w:pStyle w:val="BodyText"/>
      </w:pPr>
      <w:r>
        <w:t xml:space="preserve">Dad’s decline wasn’t dramatic at first. Less energy in his voice on the phone. Conversations wrapping up faster. I’d spent five weeks learning to read this in strangers’ homes. My own father was crossing the line I described to families all week. I didn’t tell them my dad was dying too.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The body was there, but my father wasn’t. I knew his soul had gone on ahead. I had seen that in other people’s rooms. It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Families often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love someone who is using, or lost someone who did, this is for you.</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2026-09-14T14:03:59Z</dcterms:created>
  <dcterms:modified xsi:type="dcterms:W3CDTF">2026-09-14T14:03:59Z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