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Empty Chair</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him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 So you don’t have a real dad?</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That was Lou’s idea of love. Not announced. Earned,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table—their regular little performance—every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41"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r>
        <w:t xml:space="preserve"> </w:t>
      </w:r>
      <w:r>
        <w:t xml:space="preserve">##</w:t>
      </w:r>
      <w:r>
        <w:t xml:space="preserve"> </w:t>
      </w:r>
      <w:r>
        <w:rPr>
          <w:bCs/>
          <w:b/>
        </w:rPr>
        <w:t xml:space="preserve">My Brother’s Keeper</w:t>
      </w:r>
    </w:p>
    <w:p>
      <w:pPr>
        <w:pStyle w:val="BodyText"/>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an ultimatum I’ll come back to, the one that finally left me nowhere to stand.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r>
        <w:t xml:space="preserve"> </w:t>
      </w:r>
      <w:r>
        <w:t xml:space="preserve">##</w:t>
      </w:r>
      <w:r>
        <w:t xml:space="preserve"> </w:t>
      </w:r>
      <w:r>
        <w:rPr>
          <w:bCs/>
          <w:b/>
        </w:rPr>
        <w:t xml:space="preserve">The Performance Trap</w:t>
      </w:r>
    </w:p>
    <w:p>
      <w:pPr>
        <w:pStyle w:val="BodyText"/>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34"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left Mexico at a year and a half.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34"/>
    <w:bookmarkStart w:id="35"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35"/>
    <w:bookmarkStart w:id="36"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already knew the feeling. I’d met it in Oxford in 1999, at a bar, from Justin’s hand, and I had spent the years since telling myself that was college. What was different in San Diego was that I stopped waiting for it to find me. Now there was a bottle, and a reason, and a morning that came with a number attached. The low hum that had run under everything since I was a kid, the part of me always checking the room, always reading faces to know who to be, switched off on a schedule I set. That was the change: not discovering it, but deciding to live there.</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36"/>
    <w:bookmarkStart w:id="37"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37"/>
    <w:bookmarkStart w:id="38"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38"/>
    <w:bookmarkStart w:id="39"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r>
        <w:t xml:space="preserve"> </w:t>
      </w:r>
      <w:r>
        <w:t xml:space="preserve">##</w:t>
      </w:r>
      <w:r>
        <w:t xml:space="preserve"> </w:t>
      </w:r>
      <w:r>
        <w:rPr>
          <w:bCs/>
          <w:b/>
        </w:rPr>
        <w:t xml:space="preserve">Checking Boxes</w:t>
      </w:r>
    </w:p>
    <w:p>
      <w:pPr>
        <w:pStyle w:val="BodyText"/>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Before Laguna there was Anaheim, because you cannot walk into rehab on benzodiazepines. Come off most things and you are only sick. Come off benzos wrong and it can kill you. So detox first. Three days, and then the beach.</w:t>
      </w:r>
    </w:p>
    <w:p>
      <w:pPr>
        <w:pStyle w:val="BodyText"/>
      </w:pPr>
      <w:r>
        <w:t xml:space="preserve">The day before Chris came for me, I sat with it. I knew what I was. I had known for a while. Knowing it and being able to say it out loud are two different distances, and I could only cover the first one.</w:t>
      </w:r>
    </w:p>
    <w:p>
      <w:pPr>
        <w:pStyle w:val="BodyText"/>
      </w:pPr>
      <w:r>
        <w:t xml:space="preserve">The place wasn’t a facility. It was a small house on a regular street, the kind you’d drive past without turning your head.</w:t>
      </w:r>
    </w:p>
    <w:p>
      <w:pPr>
        <w:pStyle w:val="BodyText"/>
      </w:pPr>
      <w:r>
        <w:t xml:space="preserve">I had an Abercrombie &amp; Fitch backpack with me and the pills were in it. One of the bottles was a Flintstones vitamin bottle, the same kind we’d had as kids.</w:t>
      </w:r>
    </w:p>
    <w:p>
      <w:pPr>
        <w:pStyle w:val="BodyText"/>
      </w:pPr>
      <w:r>
        <w:t xml:space="preserve">We went through the bag together at intake, my brother and me. I handed the bottles over and he set them out one at a time, a grown man’s supply coming out of a backpack while a stranger waited with a clipboard. I was embarrassed and I needed them, both at once, in the same body. Somewhere in there I let the embarrassment go. Not out of any dignity. I didn’t have the room for it. Everything I had was going into what my body was doing.</w:t>
      </w:r>
    </w:p>
    <w:p>
      <w:pPr>
        <w:pStyle w:val="BodyText"/>
      </w:pPr>
      <w:r>
        <w:t xml:space="preserve">Chris never made a face. He didn’t lecture me and he didn’t look away either. He worked through that bag like it was a job the two of us had agreed to do.</w:t>
      </w:r>
    </w:p>
    <w:p>
      <w:pPr>
        <w:pStyle w:val="BodyText"/>
      </w:pPr>
      <w:r>
        <w:t xml:space="preserve">I want to be honest about why I was there. Not to get sober. A judge had told me to, and my brother had put himself in the middle of it, and underneath all of it I knew he was right. Knowing he’s right and being ready are two different things. I was only one of them.</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End w:id="39"/>
    <w:bookmarkStart w:id="40"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r>
        <w:t xml:space="preserve"> </w:t>
      </w:r>
      <w:r>
        <w:t xml:space="preserve">##</w:t>
      </w:r>
      <w:r>
        <w:t xml:space="preserve"> </w:t>
      </w:r>
      <w:r>
        <w:rPr>
          <w:bCs/>
          <w:b/>
        </w:rPr>
        <w:t xml:space="preserve">West Palm Beach</w:t>
      </w:r>
    </w:p>
    <w:p>
      <w:pPr>
        <w:pStyle w:val="BodyText"/>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r>
        <w:t xml:space="preserve"> </w:t>
      </w:r>
      <w:r>
        <w:t xml:space="preserve">##</w:t>
      </w:r>
      <w:r>
        <w:t xml:space="preserve"> </w:t>
      </w:r>
      <w:r>
        <w:rPr>
          <w:bCs/>
          <w:b/>
        </w:rPr>
        <w:t xml:space="preserve">New Orleans</w:t>
      </w:r>
    </w:p>
    <w:p>
      <w:pPr>
        <w:pStyle w:val="BodyText"/>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called with the ultimatum.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40"/>
    <w:bookmarkEnd w:id="41"/>
    <w:bookmarkStart w:id="42"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2"/>
    <w:bookmarkStart w:id="43"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r>
        <w:t xml:space="preserve"> </w:t>
      </w:r>
      <w:r>
        <w:t xml:space="preserve">##</w:t>
      </w:r>
      <w:r>
        <w:t xml:space="preserve"> </w:t>
      </w:r>
      <w:r>
        <w:rPr>
          <w:bCs/>
          <w:b/>
        </w:rPr>
        <w:t xml:space="preserve">Chumuckla</w:t>
      </w:r>
    </w:p>
    <w:p>
      <w:pPr>
        <w:pStyle w:val="BodyText"/>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and said, hold on to this. Nothing else.</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there’s something to go back to, and there wasn’t. It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and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and Pensacola, 2006–2015</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3"/>
    <w:bookmarkStart w:id="44"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4"/>
    <w:bookmarkStart w:id="5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5"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5"/>
    <w:bookmarkStart w:id="46"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46"/>
    <w:bookmarkStart w:id="47"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7"/>
    <w:bookmarkStart w:id="48"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End w:id="48"/>
    <w:bookmarkStart w:id="4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like that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9"/>
    <w:bookmarkStart w:id="5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50"/>
    <w:bookmarkStart w:id="5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51"/>
    <w:bookmarkStart w:id="5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2"/>
    <w:bookmarkEnd w:id="53"/>
    <w:bookmarkStart w:id="5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54"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54"/>
    <w:bookmarkStart w:id="55"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bookmarkEnd w:id="55"/>
    <w:bookmarkEnd w:id="56"/>
    <w:bookmarkStart w:id="68"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29</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7"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7"/>
    <w:bookmarkStart w:id="58"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8"/>
    <w:bookmarkStart w:id="59"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9"/>
    <w:bookmarkStart w:id="60"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60"/>
    <w:bookmarkStart w:id="61"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1"/>
    <w:bookmarkStart w:id="62"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2"/>
    <w:bookmarkStart w:id="63"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30</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3"/>
    <w:bookmarkStart w:id="64"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4"/>
    <w:bookmarkStart w:id="65"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5"/>
    <w:bookmarkStart w:id="66"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66"/>
    <w:bookmarkStart w:id="67"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7"/>
    <w:bookmarkEnd w:id="68"/>
    <w:bookmarkStart w:id="69"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69"/>
    <w:bookmarkStart w:id="70"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70"/>
    <w:bookmarkStart w:id="71"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71"/>
    <w:bookmarkStart w:id="72"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72"/>
    <w:bookmarkStart w:id="73"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3"/>
    <w:bookmarkStart w:id="74"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74"/>
    <w:bookmarkStart w:id="75"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5"/>
    <w:bookmarkStart w:id="76"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6"/>
    <w:bookmarkStart w:id="77"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77"/>
    <w:bookmarkStart w:id="82"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78"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8"/>
    <w:bookmarkStart w:id="79"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9"/>
    <w:bookmarkStart w:id="80"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80"/>
    <w:bookmarkStart w:id="81"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1"/>
    <w:bookmarkEnd w:id="82"/>
    <w:bookmarkStart w:id="83"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3"/>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2026-08-19T16:26:25Z</dcterms:created>
  <dcterms:modified xsi:type="dcterms:W3CDTF">2026-08-19T16:26:25Z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