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The car stopped. The hand came back and walked me through a metal door and down a hallway. No desk. No paperwork. Nobody asked my name, and nobody wrote it down anywhere. That landed slowly: there was going to be no record that I was here. Then a door, and the hand let go of my arm.</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bravery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 But also a bit sterile.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like, well, like a Claudio Horacio Balderas.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And her love never stopped after I grew up. I moved more times than I can count, and every time, she made my new place a home. She’d go to T.J. Maxx, fill a cart, and the bare apartment I had just moved into would turn into somewhere that felt like mine. In college she even bought me a Jenny McCarthy poster and hung it on my wall, because making a place mine meant making it feel like me, right down to the parts a mother would rather not picture. I felt loved. The burgers and vanilla shakes at midnight. The lamps and odds-and-ends from T.J. Maxx. Her nurturing touch turned my childhood into a happy time and my apartments into homes, so I wouldn’t have to walk into an empty room.</w:t>
      </w:r>
    </w:p>
    <w:p>
      <w:pPr>
        <w:pStyle w:val="BodyText"/>
      </w:pPr>
      <w:r>
        <w:t xml:space="preserve">Years later, coming back from a cruise through Mexico — tanned so deeply that in the official eyes of United States customs, I must indeed be very Mexican — I got pulled aside.</w:t>
      </w:r>
    </w:p>
    <w:p>
      <w:pPr>
        <w:pStyle w:val="BodyText"/>
      </w:pPr>
      <w:r>
        <w:t xml:space="preserve">“</w:t>
      </w:r>
      <w:r>
        <w:t xml:space="preserve">These papers don’t look official,</w:t>
      </w:r>
      <w:r>
        <w:t xml:space="preserve">”</w:t>
      </w:r>
      <w:r>
        <w:t xml:space="preserve"> </w:t>
      </w:r>
      <w:r>
        <w:t xml:space="preserve">a customs officer said, examining my papers from every angle and under different lighting conditions.</w:t>
      </w:r>
    </w:p>
    <w:p>
      <w:pPr>
        <w:pStyle w:val="BodyText"/>
      </w:pPr>
      <w:r>
        <w:t xml:space="preserve">The officers questioned me for an hour before they called the police, who interrogated me for another two hours. Next, the FBI arrived to grill the man-so-dark-he-must-be-Mexican.</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confided in me that Ivory soap was made for every part of a man, no shampoo needed. He said it in a tone as if he’d just shared classified information.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 It’s not like he put me on the tracks.</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It wasn’t a tantrum; it was panic. I’d lost a country, a father, and a language. The nail colors were one thing that needed to stay the way they belonged, and then they didn’t.</w:t>
      </w:r>
    </w:p>
    <w:p>
      <w:pPr>
        <w:pStyle w:val="BodyText"/>
      </w:pPr>
      <w:r>
        <w:t xml:space="preserve">The need to hold things in place never fully left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2026-07-28T19:12:02Z</dcterms:created>
  <dcterms:modified xsi:type="dcterms:W3CDTF">2026-07-28T19:12:02Z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