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I have known Rob Brizzi for thirty-five years. He has a servant’s heart, and he has had it from the beginning.</w:t>
      </w:r>
    </w:p>
    <w:p>
      <w:pPr>
        <w:pStyle w:val="BodyText"/>
      </w:pPr>
      <w:r>
        <w:rPr>
          <w:iCs/>
          <w:i/>
        </w:rPr>
        <w:t xml:space="preserve">Dave Meyer, former NFL quarterback</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bravery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And her love never stopped after I grew up. I moved more times than I can count, and every time, she made my new place a home. She’d go to T.J. Maxx, fill a cart, and the bare apartment I had just moved into would turn into somewhere that felt like mine. In college she even bought me a Jenny McCarthy poster and hung it on my wall, because making a place mine meant making it feel like me, right down to the parts a mother would rather not picture. I felt loved. The burgers and vanilla shakes at midnight. The lamps and odds-and-ends from T.J. Maxx. Her nurturing touch turned my childhood into a happy time and my apartments into homes,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It wasn’t a tantrum; it was panic. I’d lost a country, a father, and a language. The nail colors were one thing that needed to stay the way they belonged, and then they didn’t.</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2026-07-28T20:43:29Z</dcterms:created>
  <dcterms:modified xsi:type="dcterms:W3CDTF">2026-07-28T20:43:29Z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