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30th.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Atul Gawande, “Being Mortal: Medicine and What Matters in the End.”</w:t>
      </w:r>
    </w:p>
    <w:p>
      <w:r>
        <w:t>Ira Byock, “The Four Things That Matter Most.”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