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Horacio</w:t>
      </w:r>
    </w:p>
    <w:p>
      <w:r>
        <w:t>20. The Line</w:t>
      </w:r>
    </w:p>
    <w:p>
      <w:r>
        <w:t>21. The Salmon Palace</w:t>
      </w:r>
    </w:p>
    <w:p>
      <w:r>
        <w:t>22. They Gave Me a Chance</w:t>
      </w:r>
    </w:p>
    <w:p>
      <w:r>
        <w:t>23. Making Amends</w:t>
      </w:r>
    </w:p>
    <w:p>
      <w:r>
        <w:rPr>
          <w:b/>
        </w:rPr>
        <w:t>Part Five — Hope</w:t>
      </w:r>
    </w:p>
    <w:p>
      <w:r>
        <w:t>24. Hope</w:t>
      </w:r>
    </w:p>
    <w:p>
      <w:r>
        <w:t>25. Gulf Breeze</w:t>
      </w:r>
    </w:p>
    <w:p>
      <w:r>
        <w:t>26. The People You Meet When You Stop Drinking</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20</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21</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22</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23</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24</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never stopped.</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It was like that from the first trip. Before the passports and the overseas flights, we went to Ocean Springs, Mississippi, to a place we still call the Ugly Greenhouse.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was great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25</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br w:type="page"/>
      </w:r>
    </w:p>
    <w:p>
      <w:pPr>
        <w:jc w:val="center"/>
      </w:pPr>
      <w:r>
        <w:rPr>
          <w:b/>
          <w:sz w:val="32"/>
        </w:rPr>
        <w:t>CHAPTER 26</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27</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It wasn’t supposed to. But John stayed in it, and the two of them got through it together. I watched them do it. If a medical salesman and a respiratory therapist still needed that conversation, every family does.</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