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alone, and I drove myself home drunk in the car my mother had brought across the country for me.</w:t>
      </w:r>
    </w:p>
    <w:p>
      <w:pPr>
        <w:pStyle w:val="BodyText"/>
      </w:pPr>
      <w:r>
        <w:t xml:space="preserve">I stopped at a red light and looked left. A cop. I looked right. Another cop. A man with a suspended California license and a brand-new Florida one,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2026-09-06T12:50:17Z</dcterms:created>
  <dcterms:modified xsi:type="dcterms:W3CDTF">2026-09-06T12:50:17Z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