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CARDINAL PROMISE PRESS</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for years. Not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iCs/>
          <w:i/>
        </w:rPr>
        <w:t xml:space="preserve">Before I chose anything else, I chose a father.</w:t>
      </w:r>
    </w:p>
    <w:p>
      <w:pPr>
        <w:pStyle w:val="BodyText"/>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devotion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Mostly he took me to the park and the movies.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And I’d yell,</w:t>
      </w:r>
      <w:r>
        <w:t xml:space="preserve"> </w:t>
      </w:r>
      <w:r>
        <w:t xml:space="preserve">“</w:t>
      </w:r>
      <w:r>
        <w:t xml:space="preserve">I’m fast!</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 The air in that room was different from the rest of the house. I couldn’t have told you how. A kid just knows it. Sometimes I heard him crying through the door.</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was a crybaby.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Ricardo everywhere, going with him to buy gum.</w:t>
      </w:r>
    </w:p>
    <w:p>
      <w:pPr>
        <w:pStyle w:val="BodyText"/>
      </w:pPr>
      <w:r>
        <w:t xml:space="preserve">I remember going to Ricardo’s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father.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that hired him because he was Mexican.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the same bars,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have asked me how a grown man decides to take on an immigrant single mother’s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Around that same time, my Walkman was stolen. Dad didn’t make a speech about it. He simply replaced it. That was Lou. He didn’t make grand speeches. He showed his love in carpools, tournament weekends, replacement Walkmans,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one headline read, Late Takedown Keeps Ramsey’s Brizzi Going. I entered regions as the seventh seed and made the finals.</w:t>
      </w:r>
    </w:p>
    <w:p>
      <w:pPr>
        <w:pStyle w:val="BodyText"/>
      </w:pPr>
      <w:r>
        <w:t xml:space="preserve">Senior year I went thirty-one and zero at one point on my way to county champion. Chris and I wrestled together by then, and the paper ran a headline of its own: Brizzi Brothers Are Double Trouble.</w:t>
      </w:r>
    </w:p>
    <w:p>
      <w:pPr>
        <w:pStyle w:val="BodyText"/>
      </w:pPr>
      <w:r>
        <w:t xml:space="preserve">I graduated eighty-eight and fifteen,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p>
      <w:pPr>
        <w:pStyle w:val="BodyText"/>
      </w:pPr>
      <w:r>
        <w:t xml:space="preserve">Years later, Charlie was losing his own fight with addiction. Lou found him alone in an apartment, unable to care for himself. Long before my father drove to West Palm Beach and found me in the dark, he had already walked into another room where someone he loved was disappearing.</w:t>
      </w:r>
    </w:p>
    <w:p>
      <w:pPr>
        <w:pStyle w:val="BodyText"/>
      </w:pPr>
      <w:r>
        <w:t xml:space="preserve">Charlie did not make it. Lou came for me anyway.</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I could walk into a bar feeling four feet tall, and three drinks later be on the couch, dancing, kissing a girl, and some part of me would stand off to the side and wonder how the same man could be both of those people in one night.</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2026-07-20T17:56:58Z</dcterms:created>
  <dcterms:modified xsi:type="dcterms:W3CDTF">2026-07-20T17:56:58Z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