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15</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the middle school Bible study.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pPr>
        <w:jc w:val="center"/>
      </w:pPr>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pPr>
        <w:jc w:val="center"/>
      </w:pPr>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It wasn’t supposed to. But John stayed in it, and the two of them got through it together. I watched them do it. If a medical salesman and a respiratory therapist still needed that conversation, every family does.</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