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Every move felt like a rung on the ladder.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bookmarkEnd w:id="34"/>
    <w:bookmarkStart w:id="35" w:name="sales"/>
    <w:p>
      <w:pPr>
        <w:pStyle w:val="Heading3"/>
      </w:pPr>
      <w:r>
        <w:rPr>
          <w:iCs/>
          <w:i/>
        </w:rPr>
        <w:t xml:space="preserve">Sales</w:t>
      </w:r>
    </w:p>
    <w:p>
      <w:pPr>
        <w:pStyle w:val="FirstParagraph"/>
      </w:pPr>
      <w: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bookmarkEnd w:id="35"/>
    <w:bookmarkStart w:id="36" w:name="the-pills"/>
    <w:p>
      <w:pPr>
        <w:pStyle w:val="Heading3"/>
      </w:pPr>
      <w:r>
        <w:rPr>
          <w:iCs/>
          <w:i/>
        </w:rPr>
        <w:t xml:space="preserve">The Pills</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2026-09-06T12:46:59Z</dcterms:created>
  <dcterms:modified xsi:type="dcterms:W3CDTF">2026-09-06T12:46:59Z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