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5995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Santa Maria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Cesar Tadeu Pozzer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26/08/2021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__________________________________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Prova 2 – Computação Gráfica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29.90779876708984" w:lineRule="auto"/>
        <w:ind w:left="0" w:right="278.399658203125" w:firstLine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cada resposta, procure utilizar ao máximo equações, figuras e comentar assuntos que sejam  diretamente relacionados. Para cálculo de ângulos, utilize produto escalar. Dê respostas objetivas. Você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escolher fazer a questão 3 ou 4. As outras são obrigatórias.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1220703125" w:line="244.52725410461426" w:lineRule="auto"/>
        <w:ind w:left="729.8399353027344" w:right="0" w:hanging="346.051177978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Deseja-se aplicar bump mapping sobre um piso plano formado por 1 retângulo. Deseja-se utilizar  como bump function uma imagem em grayscale. Elabore um algoritmo para isso - função CalculaCor(x, z) onde (x,z) são as coordenadas do piso renderizado. Pode-se assumir um  mapeamento 1x1 do piso com a bump function, ou seja, as coordenadas de renderização são as  mesmas da textura. Utilize figuras ilustrativas e vetores.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93359375" w:line="243.90249252319336" w:lineRule="auto"/>
        <w:ind w:left="365.9039306640625" w:right="131.0400390625" w:hanging="2.870330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que é uma superfície b-spline 3D em relação a parametrização e quantos patches são usados para renderizar uma matriz de 10x10 pontos de controle com polinômios de grau 3.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93359375" w:line="243.90249252319336" w:lineRule="auto"/>
        <w:ind w:left="365.9039306640625" w:right="131.0400390625" w:hanging="2.870330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serve a Projection e ModelView Matriz no OPenGL? Em que ordem devem ser  definidas?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3.90263557434082" w:lineRule="auto"/>
        <w:ind w:left="730.5599975585938" w:right="206.722412109375" w:hanging="368.63052368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os conceitos e como é calculada a iluminação especular aplicada sobre uma superfície  qualquer com o uso de um algoritmo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 traçamento de raios (ray casting).</w:t>
      </w:r>
    </w:p>
    <w:sectPr>
      <w:pgSz w:h="15840" w:w="12240" w:orient="portrait"/>
      <w:pgMar w:bottom="8660.599975585938" w:top="984.000244140625" w:left="992.4000549316406" w:right="1024.4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