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100/100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instruções estão detalhadas no PDF.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Detalhe: na transformação da questão 3, todas os elementos que possuem o conteúdo "NULL" devem ser substituídos por uma string vazia.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Ex: &lt;tag&gt;NULL&lt;/tag&gt; vira &lt;tag&gt;&lt;/tag&gt;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Plágios serão desconsiderados, quando percebidos.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Dúvidas em relação a isso poderão ser questões adicionais durante a apresentação do trabalho na próxima semana.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DTD: certo - 3,0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XSD: certo - 4,0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XQuery: certo - 3,0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