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1599884033203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UNIVERSIDADE FEDERAL DE SANTA MARIA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8.160018920898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DEPARTAMENTO DE ELETRÔNICA E COMPUTAÇÃO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026123046875" w:line="233.23998928070068" w:lineRule="auto"/>
        <w:ind w:left="0" w:right="2174.689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ELC 1092 – Linguagens de Marcação Extensíveis   Prof. Dr. Giovani Rubert Librelotto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033935546875" w:line="240" w:lineRule="auto"/>
        <w:ind w:left="0" w:right="342.64404296875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Prova de Linguagens de Marcação Extensíveis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6.6015625" w:line="240" w:lineRule="auto"/>
        <w:ind w:left="4.19998168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Nome: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4248046875" w:line="249.89999771118164" w:lineRule="auto"/>
        <w:ind w:left="7.9199981689453125" w:right="0.2392578125" w:firstLine="0.4799652099609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Museu da Emigração e das Comunidades, abreviadamente MEC, situado na Casa da Cultura da  Câmara Municipal de Fafe, em Portugal, é um núcleo museológico que preserva as memórias dos  emigrantes portugueses. O museu dá a conhecer o fenômeno da emigração, em particular, aquela  que teve como destino o Brasil no final do século XIX e primeiras décadas do século XX, assim  como a emigração registada para os países europeus a meio do século XX.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1953125" w:line="249.9001121520996" w:lineRule="auto"/>
        <w:ind w:left="3.84002685546875" w:right="0.072021484375" w:firstLine="4.55993652343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deste museu passa por dar uma ideia do Portugal do qual se partia na busca de melhores  condições de vida e dos mundos para os quais se partia e depois se retornava (ou não) e ajudar a  compreender a identidade de uma região, historicamente marcada pelo fenómeno da emigração.  Fafe tem ainda hoje bem visíveis as marcas do retorno dos emigrantes que partiram para o Brasil e  que, no regresso a Portugal, edificaram casas, jardins, hospitais, asilos, escolas, teatros e indústrias.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201416015625" w:line="207.05760955810547" w:lineRule="auto"/>
        <w:ind w:left="8.39996337890625" w:right="81.43798828125" w:firstLine="0"/>
        <w:jc w:val="righ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seu documento XML possui dados dos emigrantes portugueses, de acordo com o esquema ER: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640056" cy="4524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0056" cy="4524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0799865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(2,5 pontos) Faça um DTD que valide o documento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MuseuEmigracaoBD.xml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91943359375" w:line="249.89999771118164" w:lineRule="auto"/>
        <w:ind w:left="254.3115997314453" w:right="0" w:hanging="249.2716217041015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(2,5 pontos) Faça um XML Schema que valide o documento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MuseuEmigracaoFinal.xml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No  XML Schema, o elemento dtNasc deve ter uma máscara XXXX-XX-XX, onde X deve ser um  dígito.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01953125" w:line="249.89999771118164" w:lineRule="auto"/>
        <w:ind w:left="261.27159118652344" w:right="0.0341796875" w:hanging="251.43157958984375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(5,0 pontos) Faça uma XQuery que transforme o arquivo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MuseuEmigracaoBD.xml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um  arquivo idêntico ao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MuseuEmigracaoFinal.xml.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78.0712890625" w:line="240" w:lineRule="auto"/>
        <w:ind w:left="0" w:right="64.23828125" w:firstLine="0"/>
        <w:jc w:val="righ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</w:p>
    <w:sectPr>
      <w:pgSz w:h="16840" w:w="11900" w:orient="portrait"/>
      <w:pgMar w:bottom="1340.05859375" w:top="1105.5029296875" w:left="1134.000015258789" w:right="1073.98193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