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D64BC" w14:textId="24848F71" w:rsidR="007402C7" w:rsidRPr="00B21D62" w:rsidRDefault="00B21D62" w:rsidP="00B21D62">
      <w:pPr>
        <w:jc w:val="center"/>
        <w:rPr>
          <w:rFonts w:ascii="Times New Roman" w:hAnsi="Times New Roman" w:cs="Times New Roman"/>
          <w:b/>
          <w:bCs/>
          <w:sz w:val="28"/>
          <w:szCs w:val="28"/>
        </w:rPr>
      </w:pPr>
      <w:r w:rsidRPr="00B21D62">
        <w:rPr>
          <w:rFonts w:ascii="Times New Roman" w:hAnsi="Times New Roman" w:cs="Times New Roman"/>
          <w:b/>
          <w:bCs/>
          <w:sz w:val="28"/>
          <w:szCs w:val="28"/>
        </w:rPr>
        <w:t>Global CO2 Emission Prediction using Machine Learning</w:t>
      </w:r>
    </w:p>
    <w:p w14:paraId="3F287B12" w14:textId="717DFCAC" w:rsidR="00463E5A" w:rsidRPr="00463E5A" w:rsidRDefault="00463E5A">
      <w:pPr>
        <w:rPr>
          <w:rFonts w:ascii="Times New Roman" w:hAnsi="Times New Roman" w:cs="Times New Roman"/>
          <w:b/>
          <w:bCs/>
          <w:sz w:val="24"/>
          <w:szCs w:val="24"/>
        </w:rPr>
      </w:pPr>
      <w:r w:rsidRPr="00463E5A">
        <w:rPr>
          <w:rFonts w:ascii="Times New Roman" w:hAnsi="Times New Roman" w:cs="Times New Roman"/>
          <w:b/>
          <w:bCs/>
          <w:sz w:val="24"/>
          <w:szCs w:val="24"/>
        </w:rPr>
        <w:t>1. Introduction</w:t>
      </w:r>
    </w:p>
    <w:p w14:paraId="5E070E4F" w14:textId="3049A3D1" w:rsidR="00353499" w:rsidRDefault="00353499" w:rsidP="00463E5A">
      <w:pPr>
        <w:rPr>
          <w:rFonts w:ascii="Times New Roman" w:hAnsi="Times New Roman" w:cs="Times New Roman"/>
        </w:rPr>
      </w:pPr>
      <w:r w:rsidRPr="00353499">
        <w:rPr>
          <w:rFonts w:ascii="Times New Roman" w:hAnsi="Times New Roman" w:cs="Times New Roman"/>
        </w:rPr>
        <w:t>This study was conducted to predict global CO2 emissions in line with the Sustainable Development Goals (SDG 7 and SDG 13). The primary objective of the study is not only to consider factors affecting emissions based on energy data but also to develop a multi</w:t>
      </w:r>
      <w:r>
        <w:rPr>
          <w:rFonts w:ascii="Times New Roman" w:hAnsi="Times New Roman" w:cs="Times New Roman"/>
        </w:rPr>
        <w:t>-</w:t>
      </w:r>
      <w:r w:rsidRPr="00353499">
        <w:rPr>
          <w:rFonts w:ascii="Times New Roman" w:hAnsi="Times New Roman" w:cs="Times New Roman"/>
        </w:rPr>
        <w:t xml:space="preserve">dimensional prediction model that encompasses socio-economic dynamics such as logistic performance and urbanization. During the analysis process, a wide range of algorithms ranging from Linear Regression to </w:t>
      </w:r>
      <w:proofErr w:type="spellStart"/>
      <w:r w:rsidRPr="00353499">
        <w:rPr>
          <w:rFonts w:ascii="Times New Roman" w:hAnsi="Times New Roman" w:cs="Times New Roman"/>
        </w:rPr>
        <w:t>XGBoost</w:t>
      </w:r>
      <w:proofErr w:type="spellEnd"/>
      <w:r w:rsidRPr="00353499">
        <w:rPr>
          <w:rFonts w:ascii="Times New Roman" w:hAnsi="Times New Roman" w:cs="Times New Roman"/>
        </w:rPr>
        <w:t xml:space="preserve"> was utilized, and the impact of socio-economic data on model success was meticulously measured using an "A/B Testing" approach.</w:t>
      </w:r>
    </w:p>
    <w:p w14:paraId="30DC9BFE" w14:textId="17136499" w:rsidR="00463E5A" w:rsidRPr="00463E5A" w:rsidRDefault="00463E5A" w:rsidP="00463E5A">
      <w:pPr>
        <w:rPr>
          <w:rFonts w:ascii="Times New Roman" w:hAnsi="Times New Roman" w:cs="Times New Roman"/>
          <w:b/>
          <w:bCs/>
          <w:sz w:val="24"/>
          <w:szCs w:val="24"/>
          <w:lang w:val="en-US"/>
        </w:rPr>
      </w:pPr>
      <w:r w:rsidRPr="00463E5A">
        <w:rPr>
          <w:rFonts w:ascii="Times New Roman" w:hAnsi="Times New Roman" w:cs="Times New Roman"/>
          <w:b/>
          <w:bCs/>
          <w:sz w:val="24"/>
          <w:szCs w:val="24"/>
          <w:lang w:val="en-US"/>
        </w:rPr>
        <w:t>2. Data Preparation for Modeling</w:t>
      </w:r>
    </w:p>
    <w:p w14:paraId="33F91B5B" w14:textId="18A9E060" w:rsidR="00353499" w:rsidRPr="00353499" w:rsidRDefault="00353499" w:rsidP="00463E5A">
      <w:pPr>
        <w:rPr>
          <w:rFonts w:ascii="Times New Roman" w:hAnsi="Times New Roman" w:cs="Times New Roman"/>
          <w:lang w:val="en-US"/>
        </w:rPr>
      </w:pPr>
      <w:r w:rsidRPr="00353499">
        <w:rPr>
          <w:rFonts w:ascii="Times New Roman" w:hAnsi="Times New Roman" w:cs="Times New Roman"/>
        </w:rPr>
        <w:t xml:space="preserve">The dataset was enriched with various external sources to increase the depth of the analysis. During the data integration phase, "Urban Population (%)" data were retrieved using the World Bank API, and "Logistics Performance Index (LPI)" data obtained from external sources were included in the system to ensure temporal integrity. In the missing data and cleaning process, missing observations were completed using country-based linear interpolation and forward-backward fill methods; to prevent multicollinearity, variables with a correlation of over 85% with each other were excluded from the model. During the statistical review phase, a skewness analysis was performed and determined that the data were right-skewed; accordingly, a hybrid scaling approach was adopted, utilizing </w:t>
      </w:r>
      <w:proofErr w:type="spellStart"/>
      <w:r w:rsidRPr="00353499">
        <w:rPr>
          <w:rFonts w:ascii="Times New Roman" w:hAnsi="Times New Roman" w:cs="Times New Roman"/>
        </w:rPr>
        <w:t>MinMaxScaler</w:t>
      </w:r>
      <w:proofErr w:type="spellEnd"/>
      <w:r w:rsidRPr="00353499">
        <w:rPr>
          <w:rFonts w:ascii="Times New Roman" w:hAnsi="Times New Roman" w:cs="Times New Roman"/>
        </w:rPr>
        <w:t xml:space="preserve"> for percentile data and </w:t>
      </w:r>
      <w:proofErr w:type="spellStart"/>
      <w:r w:rsidRPr="00353499">
        <w:rPr>
          <w:rFonts w:ascii="Times New Roman" w:hAnsi="Times New Roman" w:cs="Times New Roman"/>
        </w:rPr>
        <w:t>StandardScaler</w:t>
      </w:r>
      <w:proofErr w:type="spellEnd"/>
      <w:r w:rsidRPr="00353499">
        <w:rPr>
          <w:rFonts w:ascii="Times New Roman" w:hAnsi="Times New Roman" w:cs="Times New Roman"/>
        </w:rPr>
        <w:t xml:space="preserve"> for wide-ranging economic magnitudes.</w:t>
      </w:r>
    </w:p>
    <w:p w14:paraId="3E68A0D2" w14:textId="24783E41" w:rsidR="00463E5A" w:rsidRPr="00463E5A" w:rsidRDefault="00463E5A" w:rsidP="00463E5A">
      <w:pPr>
        <w:rPr>
          <w:rFonts w:ascii="Times New Roman" w:hAnsi="Times New Roman" w:cs="Times New Roman"/>
          <w:b/>
          <w:bCs/>
          <w:sz w:val="24"/>
          <w:szCs w:val="24"/>
          <w:lang w:val="en-US"/>
        </w:rPr>
      </w:pPr>
      <w:r w:rsidRPr="00463E5A">
        <w:rPr>
          <w:rFonts w:ascii="Times New Roman" w:hAnsi="Times New Roman" w:cs="Times New Roman"/>
          <w:b/>
          <w:bCs/>
          <w:sz w:val="24"/>
          <w:szCs w:val="24"/>
          <w:lang w:val="en-US"/>
        </w:rPr>
        <w:t>3. Model Training and Evaluation</w:t>
      </w:r>
    </w:p>
    <w:p w14:paraId="3E43D862" w14:textId="00CF0550" w:rsidR="00353499" w:rsidRDefault="00353499" w:rsidP="00463E5A">
      <w:pPr>
        <w:rPr>
          <w:rFonts w:ascii="Times New Roman" w:hAnsi="Times New Roman" w:cs="Times New Roman"/>
        </w:rPr>
      </w:pPr>
      <w:r w:rsidRPr="00353499">
        <w:rPr>
          <w:rFonts w:ascii="Times New Roman" w:hAnsi="Times New Roman" w:cs="Times New Roman"/>
        </w:rPr>
        <w:t xml:space="preserve">During the </w:t>
      </w:r>
      <w:proofErr w:type="spellStart"/>
      <w:r w:rsidRPr="00353499">
        <w:rPr>
          <w:rFonts w:ascii="Times New Roman" w:hAnsi="Times New Roman" w:cs="Times New Roman"/>
        </w:rPr>
        <w:t>modeling</w:t>
      </w:r>
      <w:proofErr w:type="spellEnd"/>
      <w:r w:rsidRPr="00353499">
        <w:rPr>
          <w:rFonts w:ascii="Times New Roman" w:hAnsi="Times New Roman" w:cs="Times New Roman"/>
        </w:rPr>
        <w:t xml:space="preserve"> process, data were split into 80% training and 20% testing sets; performance was evaluated multi-dimensionally using R², RMSE, MAE, MAPE, and MASE metrics. When examining algorithmic success, it was observed that Random Forest and </w:t>
      </w:r>
      <w:proofErr w:type="spellStart"/>
      <w:r w:rsidRPr="00353499">
        <w:rPr>
          <w:rFonts w:ascii="Times New Roman" w:hAnsi="Times New Roman" w:cs="Times New Roman"/>
        </w:rPr>
        <w:t>XGBoost</w:t>
      </w:r>
      <w:proofErr w:type="spellEnd"/>
      <w:r w:rsidRPr="00353499">
        <w:rPr>
          <w:rFonts w:ascii="Times New Roman" w:hAnsi="Times New Roman" w:cs="Times New Roman"/>
        </w:rPr>
        <w:t xml:space="preserve"> models exhibited the best performance with high R² scores and low error margins.</w:t>
      </w:r>
      <w:r w:rsidR="005963CE">
        <w:rPr>
          <w:rFonts w:ascii="Times New Roman" w:hAnsi="Times New Roman" w:cs="Times New Roman"/>
        </w:rPr>
        <w:t xml:space="preserve"> </w:t>
      </w:r>
      <w:proofErr w:type="spellStart"/>
      <w:r w:rsidR="005963CE" w:rsidRPr="005963CE">
        <w:rPr>
          <w:rFonts w:ascii="Times New Roman" w:hAnsi="Times New Roman" w:cs="Times New Roman"/>
        </w:rPr>
        <w:t>XGBoost</w:t>
      </w:r>
      <w:proofErr w:type="spellEnd"/>
      <w:r w:rsidR="005963CE" w:rsidRPr="005963CE">
        <w:rPr>
          <w:rFonts w:ascii="Times New Roman" w:hAnsi="Times New Roman" w:cs="Times New Roman"/>
        </w:rPr>
        <w:t xml:space="preserve"> performed similarly to Random Forest due to its ability to capture complex non-linear relationships with boosted trees.</w:t>
      </w:r>
      <w:r w:rsidRPr="00353499">
        <w:rPr>
          <w:rFonts w:ascii="Times New Roman" w:hAnsi="Times New Roman" w:cs="Times New Roman"/>
        </w:rPr>
        <w:t xml:space="preserve"> Regarding A/B tests aimed at feature contribution analysis, four different scenarios were focused on. These tests proved that adding logistic infrastructure (+LPI) and urbanization rate (+Urban)</w:t>
      </w:r>
      <w:r w:rsidR="00EF41CD">
        <w:rPr>
          <w:rFonts w:ascii="Times New Roman" w:hAnsi="Times New Roman" w:cs="Times New Roman"/>
        </w:rPr>
        <w:t xml:space="preserve"> </w:t>
      </w:r>
      <w:r w:rsidRPr="00353499">
        <w:rPr>
          <w:rFonts w:ascii="Times New Roman" w:hAnsi="Times New Roman" w:cs="Times New Roman"/>
        </w:rPr>
        <w:t>improved the prediction power compared to the "Base Model," which only contained energy data. Furthermore, during the visual analysis phase, results were verified using a four-panel structure for each model, including actual-vs-predicted distribution, residual analysis, and error density.</w:t>
      </w:r>
    </w:p>
    <w:p w14:paraId="462E4C83" w14:textId="4DC5F48E" w:rsidR="006A0AB3" w:rsidRDefault="00463E5A" w:rsidP="00463E5A">
      <w:pPr>
        <w:rPr>
          <w:rFonts w:ascii="Times New Roman" w:hAnsi="Times New Roman" w:cs="Times New Roman"/>
          <w:b/>
          <w:bCs/>
          <w:sz w:val="24"/>
          <w:szCs w:val="24"/>
          <w:lang w:val="en-US"/>
        </w:rPr>
      </w:pPr>
      <w:r w:rsidRPr="00463E5A">
        <w:rPr>
          <w:rFonts w:ascii="Times New Roman" w:hAnsi="Times New Roman" w:cs="Times New Roman"/>
          <w:b/>
          <w:bCs/>
          <w:sz w:val="24"/>
          <w:szCs w:val="24"/>
          <w:lang w:val="en-US"/>
        </w:rPr>
        <w:t>4. Interpretation of Results</w:t>
      </w:r>
    </w:p>
    <w:p w14:paraId="493A350E" w14:textId="18FC91F0" w:rsidR="00353499" w:rsidRDefault="00353499" w:rsidP="00463E5A">
      <w:pPr>
        <w:rPr>
          <w:rFonts w:ascii="Times New Roman" w:hAnsi="Times New Roman" w:cs="Times New Roman"/>
        </w:rPr>
      </w:pPr>
      <w:r w:rsidRPr="00353499">
        <w:rPr>
          <w:rFonts w:ascii="Times New Roman" w:hAnsi="Times New Roman" w:cs="Times New Roman"/>
        </w:rPr>
        <w:t xml:space="preserve">The analysis results and error tolerance tests confirmed that 'Electricity from Fossil Fuels' is the primary determinant of global emissions; however, the complementary role of logistic efficiency and urban structure in this process was quantitatively established. According to the error tolerance analysis, the Random Forest and </w:t>
      </w:r>
      <w:proofErr w:type="spellStart"/>
      <w:r w:rsidRPr="00353499">
        <w:rPr>
          <w:rFonts w:ascii="Times New Roman" w:hAnsi="Times New Roman" w:cs="Times New Roman"/>
        </w:rPr>
        <w:t>XGBoost</w:t>
      </w:r>
      <w:proofErr w:type="spellEnd"/>
      <w:r w:rsidRPr="00353499">
        <w:rPr>
          <w:rFonts w:ascii="Times New Roman" w:hAnsi="Times New Roman" w:cs="Times New Roman"/>
        </w:rPr>
        <w:t xml:space="preserve"> models provided high reliability by performing the vast majority of predictions within a 1% to 5% error margin ("Very Good Predictions"). Linear constraints encountered during the </w:t>
      </w:r>
      <w:proofErr w:type="spellStart"/>
      <w:r w:rsidRPr="00353499">
        <w:rPr>
          <w:rFonts w:ascii="Times New Roman" w:hAnsi="Times New Roman" w:cs="Times New Roman"/>
        </w:rPr>
        <w:t>modeling</w:t>
      </w:r>
      <w:proofErr w:type="spellEnd"/>
      <w:r w:rsidRPr="00353499">
        <w:rPr>
          <w:rFonts w:ascii="Times New Roman" w:hAnsi="Times New Roman" w:cs="Times New Roman"/>
        </w:rPr>
        <w:t xml:space="preserve"> process manifested themselves particularly with the Linear Regression model producing negative emission predictions in some cases, once again emphasizing the importance of complex non-linear relationships in the data.</w:t>
      </w:r>
    </w:p>
    <w:p w14:paraId="1BA302D5" w14:textId="0BEE1F7A" w:rsidR="00463E5A" w:rsidRPr="00463E5A" w:rsidRDefault="00463E5A" w:rsidP="00463E5A">
      <w:pPr>
        <w:rPr>
          <w:rFonts w:ascii="Times New Roman" w:hAnsi="Times New Roman" w:cs="Times New Roman"/>
          <w:b/>
          <w:bCs/>
          <w:sz w:val="24"/>
          <w:szCs w:val="24"/>
          <w:lang w:val="en-US"/>
        </w:rPr>
      </w:pPr>
      <w:r w:rsidRPr="00463E5A">
        <w:rPr>
          <w:rFonts w:ascii="Times New Roman" w:hAnsi="Times New Roman" w:cs="Times New Roman"/>
          <w:b/>
          <w:bCs/>
          <w:sz w:val="24"/>
          <w:szCs w:val="24"/>
          <w:lang w:val="en-US"/>
        </w:rPr>
        <w:t>5. Limitations and Conclusion</w:t>
      </w:r>
    </w:p>
    <w:p w14:paraId="71B3AB71" w14:textId="7A33A4C2" w:rsidR="00B21D62" w:rsidRDefault="00353499">
      <w:r w:rsidRPr="00353499">
        <w:t xml:space="preserve">The most significant limitation of the study is that evaluating massive industrial economies and small island nations within the same mathematical pool increases absolute error rates for outliers. To overcome these limitations and increase model success, it is recommended for future studies to perform statistical clustering based on countries' emission volumes and to </w:t>
      </w:r>
      <w:r w:rsidRPr="00353499">
        <w:lastRenderedPageBreak/>
        <w:t>develop specialized sub-models for each group. Consequently, this study provides an example of data-driven research in this field by addressing the impact of energy, urbanization, and logistic factors on emissions from a multi-dimensional perspective.</w:t>
      </w:r>
      <w:r w:rsidR="005963CE">
        <w:t xml:space="preserve"> </w:t>
      </w:r>
    </w:p>
    <w:p w14:paraId="666A693D" w14:textId="77777777" w:rsidR="00B21D62" w:rsidRDefault="00B21D62"/>
    <w:p w14:paraId="1B042BE6" w14:textId="77777777" w:rsidR="00B21D62" w:rsidRPr="00E12773" w:rsidRDefault="00B21D62" w:rsidP="00B21D62">
      <w:pPr>
        <w:jc w:val="right"/>
        <w:rPr>
          <w:rFonts w:ascii="Times New Roman" w:hAnsi="Times New Roman" w:cs="Times New Roman"/>
        </w:rPr>
      </w:pPr>
      <w:r w:rsidRPr="00E12773">
        <w:rPr>
          <w:rFonts w:ascii="Times New Roman" w:hAnsi="Times New Roman" w:cs="Times New Roman"/>
        </w:rPr>
        <w:t>Emre Başoğlu</w:t>
      </w:r>
    </w:p>
    <w:p w14:paraId="0A14E35C" w14:textId="77777777" w:rsidR="00B21D62" w:rsidRPr="00E12773" w:rsidRDefault="00B21D62" w:rsidP="00B21D62">
      <w:pPr>
        <w:jc w:val="right"/>
        <w:rPr>
          <w:rFonts w:ascii="Times New Roman" w:hAnsi="Times New Roman" w:cs="Times New Roman"/>
        </w:rPr>
      </w:pPr>
      <w:r w:rsidRPr="00E12773">
        <w:rPr>
          <w:rFonts w:ascii="Times New Roman" w:hAnsi="Times New Roman" w:cs="Times New Roman"/>
        </w:rPr>
        <w:t>Barkın Atmaca</w:t>
      </w:r>
    </w:p>
    <w:p w14:paraId="08114EAE" w14:textId="77777777" w:rsidR="00B21D62" w:rsidRDefault="00B21D62"/>
    <w:sectPr w:rsidR="00B21D62" w:rsidSect="00BD53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E5A"/>
    <w:rsid w:val="000C38DF"/>
    <w:rsid w:val="000E089D"/>
    <w:rsid w:val="00146A7C"/>
    <w:rsid w:val="002532A7"/>
    <w:rsid w:val="00353499"/>
    <w:rsid w:val="00463E5A"/>
    <w:rsid w:val="004B0A6B"/>
    <w:rsid w:val="004E68FC"/>
    <w:rsid w:val="005963CE"/>
    <w:rsid w:val="006A0AB3"/>
    <w:rsid w:val="0070537E"/>
    <w:rsid w:val="00713091"/>
    <w:rsid w:val="007402C7"/>
    <w:rsid w:val="00840F27"/>
    <w:rsid w:val="00B21D62"/>
    <w:rsid w:val="00BD538A"/>
    <w:rsid w:val="00D02D66"/>
    <w:rsid w:val="00E87C0B"/>
    <w:rsid w:val="00EF41CD"/>
    <w:rsid w:val="00F5547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F1DC"/>
  <w15:chartTrackingRefBased/>
  <w15:docId w15:val="{50958518-78B7-49FD-BBB3-3D24BEC7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E5A"/>
    <w:rPr>
      <w:rFonts w:eastAsiaTheme="majorEastAsia" w:cstheme="majorBidi"/>
      <w:color w:val="272727" w:themeColor="text1" w:themeTint="D8"/>
    </w:rPr>
  </w:style>
  <w:style w:type="paragraph" w:styleId="Title">
    <w:name w:val="Title"/>
    <w:basedOn w:val="Normal"/>
    <w:next w:val="Normal"/>
    <w:link w:val="TitleChar"/>
    <w:uiPriority w:val="10"/>
    <w:qFormat/>
    <w:rsid w:val="00463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E5A"/>
    <w:pPr>
      <w:spacing w:before="160"/>
      <w:jc w:val="center"/>
    </w:pPr>
    <w:rPr>
      <w:i/>
      <w:iCs/>
      <w:color w:val="404040" w:themeColor="text1" w:themeTint="BF"/>
    </w:rPr>
  </w:style>
  <w:style w:type="character" w:customStyle="1" w:styleId="QuoteChar">
    <w:name w:val="Quote Char"/>
    <w:basedOn w:val="DefaultParagraphFont"/>
    <w:link w:val="Quote"/>
    <w:uiPriority w:val="29"/>
    <w:rsid w:val="00463E5A"/>
    <w:rPr>
      <w:i/>
      <w:iCs/>
      <w:color w:val="404040" w:themeColor="text1" w:themeTint="BF"/>
    </w:rPr>
  </w:style>
  <w:style w:type="paragraph" w:styleId="ListParagraph">
    <w:name w:val="List Paragraph"/>
    <w:basedOn w:val="Normal"/>
    <w:uiPriority w:val="34"/>
    <w:qFormat/>
    <w:rsid w:val="00463E5A"/>
    <w:pPr>
      <w:ind w:left="720"/>
      <w:contextualSpacing/>
    </w:pPr>
  </w:style>
  <w:style w:type="character" w:styleId="IntenseEmphasis">
    <w:name w:val="Intense Emphasis"/>
    <w:basedOn w:val="DefaultParagraphFont"/>
    <w:uiPriority w:val="21"/>
    <w:qFormat/>
    <w:rsid w:val="00463E5A"/>
    <w:rPr>
      <w:i/>
      <w:iCs/>
      <w:color w:val="0F4761" w:themeColor="accent1" w:themeShade="BF"/>
    </w:rPr>
  </w:style>
  <w:style w:type="paragraph" w:styleId="IntenseQuote">
    <w:name w:val="Intense Quote"/>
    <w:basedOn w:val="Normal"/>
    <w:next w:val="Normal"/>
    <w:link w:val="IntenseQuoteChar"/>
    <w:uiPriority w:val="30"/>
    <w:qFormat/>
    <w:rsid w:val="00463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E5A"/>
    <w:rPr>
      <w:i/>
      <w:iCs/>
      <w:color w:val="0F4761" w:themeColor="accent1" w:themeShade="BF"/>
    </w:rPr>
  </w:style>
  <w:style w:type="character" w:styleId="IntenseReference">
    <w:name w:val="Intense Reference"/>
    <w:basedOn w:val="DefaultParagraphFont"/>
    <w:uiPriority w:val="32"/>
    <w:qFormat/>
    <w:rsid w:val="00463E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Barkın ATMACA</dc:creator>
  <cp:keywords/>
  <dc:description/>
  <cp:lastModifiedBy>Barkın ATMACA</cp:lastModifiedBy>
  <cp:revision>9</cp:revision>
  <dcterms:created xsi:type="dcterms:W3CDTF">2026-04-20T18:50:00Z</dcterms:created>
  <dcterms:modified xsi:type="dcterms:W3CDTF">2026-04-30T21:32:00Z</dcterms:modified>
</cp:coreProperties>
</file>