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EA" w:rsidRPr="00C30249" w:rsidRDefault="00CD5EFA" w:rsidP="004D239C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C30249">
        <w:rPr>
          <w:rFonts w:ascii="Calibri" w:eastAsia="Calibri" w:hAnsi="Calibri" w:cs="Times New Roman"/>
          <w:b/>
          <w:sz w:val="28"/>
          <w:szCs w:val="28"/>
        </w:rPr>
        <w:t>MEDIA ADVISORY</w:t>
      </w:r>
    </w:p>
    <w:p w:rsidR="00DE6CEA" w:rsidRPr="0051686E" w:rsidRDefault="00DE6CEA" w:rsidP="00DE6CEA">
      <w:pPr>
        <w:spacing w:after="0"/>
        <w:rPr>
          <w:rFonts w:ascii="Calibri" w:eastAsia="Calibri" w:hAnsi="Calibri" w:cs="Times New Roman"/>
          <w:sz w:val="12"/>
          <w:szCs w:val="12"/>
        </w:rPr>
      </w:pPr>
    </w:p>
    <w:p w:rsidR="00120C8E" w:rsidRPr="00120C8E" w:rsidRDefault="00333D60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>
        <w:rPr>
          <w:rFonts w:ascii="Calibri" w:eastAsia="Calibri" w:hAnsi="Calibri" w:cs="Calibri"/>
          <w:color w:val="000000"/>
          <w:lang w:val="en"/>
        </w:rPr>
        <w:t>January 12</w:t>
      </w:r>
      <w:r w:rsidR="00120C8E">
        <w:rPr>
          <w:rFonts w:ascii="Calibri" w:eastAsia="Calibri" w:hAnsi="Calibri" w:cs="Calibri"/>
          <w:color w:val="000000"/>
          <w:lang w:val="en"/>
        </w:rPr>
        <w:t>, 2018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16"/>
          <w:szCs w:val="16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 xml:space="preserve"> 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Media Contact: Ryan Trout, Public Information Officer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Baltimore City Department of General Services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240-529-7956 (cell)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Ryan.Trout@baltimorecity.gov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tabs>
          <w:tab w:val="left" w:pos="1641"/>
        </w:tabs>
        <w:spacing w:after="0"/>
        <w:jc w:val="both"/>
        <w:rPr>
          <w:rFonts w:ascii="Calibri" w:eastAsia="Calibri" w:hAnsi="Calibri" w:cs="Calibri"/>
          <w:color w:val="000000"/>
          <w:sz w:val="16"/>
          <w:szCs w:val="16"/>
          <w:lang w:val="en"/>
        </w:rPr>
      </w:pP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 xml:space="preserve">  </w:t>
      </w: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ab/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 xml:space="preserve"> FOR IMMEDIATE RELEASE    </w:t>
      </w:r>
      <w:r w:rsidRPr="00120C8E">
        <w:rPr>
          <w:rFonts w:ascii="Calibri" w:eastAsia="Calibri" w:hAnsi="Calibri" w:cs="Calibri"/>
          <w:color w:val="000000"/>
          <w:lang w:val="en"/>
        </w:rPr>
        <w:tab/>
        <w:t xml:space="preserve">  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tabs>
          <w:tab w:val="left" w:pos="4387"/>
          <w:tab w:val="center" w:pos="4680"/>
        </w:tabs>
        <w:spacing w:after="0"/>
        <w:rPr>
          <w:rFonts w:ascii="Calibri" w:eastAsia="Calibri" w:hAnsi="Calibri" w:cs="Calibri"/>
          <w:color w:val="000000"/>
          <w:sz w:val="16"/>
          <w:szCs w:val="16"/>
          <w:lang w:val="en"/>
        </w:rPr>
      </w:pP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ab/>
      </w: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ab/>
        <w:t xml:space="preserve"> 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b/>
          <w:color w:val="000000"/>
          <w:lang w:val="en"/>
        </w:rPr>
      </w:pPr>
      <w:r w:rsidRPr="00120C8E">
        <w:rPr>
          <w:rFonts w:ascii="Calibri" w:eastAsia="Calibri" w:hAnsi="Calibri" w:cs="Calibri"/>
          <w:b/>
          <w:color w:val="000000"/>
          <w:lang w:val="en"/>
        </w:rPr>
        <w:t>CITY PARTNERS WITH CODE IN THE SCHOOLS</w:t>
      </w:r>
    </w:p>
    <w:p w:rsidR="000A3068" w:rsidRPr="00120C8E" w:rsidRDefault="00FF1672" w:rsidP="00120C8E">
      <w:pPr>
        <w:tabs>
          <w:tab w:val="left" w:pos="1230"/>
          <w:tab w:val="left" w:pos="3165"/>
          <w:tab w:val="left" w:pos="6229"/>
        </w:tabs>
        <w:spacing w:after="0"/>
        <w:rPr>
          <w:sz w:val="16"/>
          <w:szCs w:val="16"/>
        </w:rPr>
      </w:pPr>
      <w:r w:rsidRPr="00120C8E">
        <w:rPr>
          <w:sz w:val="16"/>
          <w:szCs w:val="16"/>
        </w:rPr>
        <w:tab/>
      </w:r>
      <w:r w:rsidR="0051686E" w:rsidRPr="00120C8E">
        <w:rPr>
          <w:sz w:val="16"/>
          <w:szCs w:val="16"/>
        </w:rPr>
        <w:tab/>
      </w:r>
      <w:r w:rsidR="00120C8E" w:rsidRPr="00120C8E">
        <w:rPr>
          <w:sz w:val="16"/>
          <w:szCs w:val="16"/>
        </w:rPr>
        <w:tab/>
      </w:r>
    </w:p>
    <w:p w:rsidR="00120C8E" w:rsidRDefault="000E2531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E2531">
        <w:rPr>
          <w:rFonts w:ascii="Calibri" w:eastAsia="Calibri" w:hAnsi="Calibri" w:cs="Calibri"/>
          <w:color w:val="000000"/>
          <w:lang w:val="en"/>
        </w:rPr>
        <w:t>The City of Baltimore</w:t>
      </w:r>
      <w:r w:rsidR="00333D60">
        <w:rPr>
          <w:rFonts w:ascii="Calibri" w:eastAsia="Calibri" w:hAnsi="Calibri" w:cs="Calibri"/>
          <w:color w:val="000000"/>
          <w:lang w:val="en"/>
        </w:rPr>
        <w:t xml:space="preserve"> through a partnership between </w:t>
      </w:r>
      <w:r w:rsidRPr="000E2531">
        <w:rPr>
          <w:rFonts w:ascii="Calibri" w:eastAsia="Calibri" w:hAnsi="Calibri" w:cs="Calibri"/>
          <w:color w:val="000000"/>
          <w:lang w:val="en"/>
        </w:rPr>
        <w:t>the Department of General Services (DGS)</w:t>
      </w:r>
      <w:r w:rsidR="00333D60">
        <w:rPr>
          <w:rFonts w:ascii="Calibri" w:eastAsia="Calibri" w:hAnsi="Calibri" w:cs="Calibri"/>
          <w:color w:val="000000"/>
          <w:lang w:val="en"/>
        </w:rPr>
        <w:t xml:space="preserve">, the Mayor’s Office of Information Technology, and </w:t>
      </w:r>
      <w:r w:rsidR="00120C8E" w:rsidRPr="00120C8E">
        <w:rPr>
          <w:rFonts w:ascii="Calibri" w:eastAsia="Calibri" w:hAnsi="Calibri" w:cs="Calibri"/>
          <w:color w:val="000000"/>
          <w:lang w:val="en"/>
        </w:rPr>
        <w:t xml:space="preserve">Code in the Schools </w:t>
      </w:r>
      <w:r w:rsidR="00333D60">
        <w:rPr>
          <w:rFonts w:ascii="Calibri" w:eastAsia="Calibri" w:hAnsi="Calibri" w:cs="Calibri"/>
          <w:color w:val="000000"/>
          <w:lang w:val="en"/>
        </w:rPr>
        <w:t>will enter into a</w:t>
      </w:r>
      <w:r w:rsidR="00A61165">
        <w:rPr>
          <w:rFonts w:ascii="Calibri" w:eastAsia="Calibri" w:hAnsi="Calibri" w:cs="Calibri"/>
          <w:color w:val="000000"/>
          <w:lang w:val="en"/>
        </w:rPr>
        <w:t>n</w:t>
      </w:r>
      <w:r w:rsidR="00333D60">
        <w:rPr>
          <w:rFonts w:ascii="Calibri" w:eastAsia="Calibri" w:hAnsi="Calibri" w:cs="Calibri"/>
          <w:color w:val="000000"/>
          <w:lang w:val="en"/>
        </w:rPr>
        <w:t xml:space="preserve"> agreement </w:t>
      </w:r>
      <w:r w:rsidR="00120C8E" w:rsidRPr="00120C8E">
        <w:rPr>
          <w:rFonts w:ascii="Calibri" w:eastAsia="Calibri" w:hAnsi="Calibri" w:cs="Calibri"/>
          <w:color w:val="000000"/>
          <w:lang w:val="en"/>
        </w:rPr>
        <w:t>to provide Baltimore City students with access to real cha</w:t>
      </w:r>
      <w:r w:rsidR="00120C8E">
        <w:rPr>
          <w:rFonts w:ascii="Calibri" w:eastAsia="Calibri" w:hAnsi="Calibri" w:cs="Calibri"/>
          <w:color w:val="000000"/>
          <w:lang w:val="en"/>
        </w:rPr>
        <w:t xml:space="preserve">llenges faced by the agency, </w:t>
      </w:r>
      <w:r w:rsidR="00120C8E" w:rsidRPr="00120C8E">
        <w:rPr>
          <w:rFonts w:ascii="Calibri" w:eastAsia="Calibri" w:hAnsi="Calibri" w:cs="Calibri"/>
          <w:color w:val="000000"/>
          <w:lang w:val="en"/>
        </w:rPr>
        <w:t>an opportunity to advance their coding skills</w:t>
      </w:r>
      <w:r w:rsidR="00120C8E">
        <w:rPr>
          <w:rFonts w:ascii="Calibri" w:eastAsia="Calibri" w:hAnsi="Calibri" w:cs="Calibri"/>
          <w:color w:val="000000"/>
          <w:lang w:val="en"/>
        </w:rPr>
        <w:t xml:space="preserve">, </w:t>
      </w:r>
      <w:r w:rsidR="00120C8E" w:rsidRPr="00120C8E">
        <w:rPr>
          <w:rFonts w:ascii="Calibri" w:eastAsia="Calibri" w:hAnsi="Calibri" w:cs="Calibri"/>
          <w:color w:val="000000"/>
          <w:lang w:val="en"/>
        </w:rPr>
        <w:t>build a competitive local labor force and a pipeline for computational careers within city government.</w:t>
      </w:r>
    </w:p>
    <w:p w:rsidR="00CD5EFA" w:rsidRPr="00120C8E" w:rsidRDefault="0051686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16"/>
          <w:szCs w:val="16"/>
        </w:rPr>
      </w:pPr>
      <w:r w:rsidRPr="0051686E">
        <w:rPr>
          <w:sz w:val="12"/>
          <w:szCs w:val="12"/>
        </w:rPr>
        <w:tab/>
      </w:r>
    </w:p>
    <w:p w:rsidR="00FF1672" w:rsidRDefault="00CD5EFA" w:rsidP="0051686E">
      <w:pPr>
        <w:spacing w:after="0"/>
        <w:ind w:left="2700" w:hanging="1260"/>
        <w:jc w:val="both"/>
      </w:pPr>
      <w:r w:rsidRPr="00C30249">
        <w:rPr>
          <w:b/>
        </w:rPr>
        <w:t>WHAT:</w:t>
      </w:r>
      <w:r w:rsidRPr="00C30249">
        <w:rPr>
          <w:b/>
        </w:rPr>
        <w:tab/>
      </w:r>
      <w:r w:rsidRPr="00C30249">
        <w:t xml:space="preserve">Mayor </w:t>
      </w:r>
      <w:r w:rsidR="00FF1672">
        <w:t>Catherine E. Pugh</w:t>
      </w:r>
      <w:r w:rsidR="00333D60">
        <w:t xml:space="preserve">, </w:t>
      </w:r>
      <w:r w:rsidR="00120C8E">
        <w:t>DGS Director Steve Sharkey</w:t>
      </w:r>
      <w:r w:rsidR="00333D60">
        <w:t>, MOIT Chief Digital Officer Frank Johnson, and Co</w:t>
      </w:r>
      <w:r w:rsidR="00120C8E">
        <w:t>de in the Schools Director</w:t>
      </w:r>
      <w:r w:rsidR="00333D60">
        <w:t xml:space="preserve">, Gretchen </w:t>
      </w:r>
      <w:proofErr w:type="spellStart"/>
      <w:r w:rsidR="00333D60">
        <w:t>LeGrand</w:t>
      </w:r>
      <w:proofErr w:type="spellEnd"/>
      <w:r w:rsidR="00333D60">
        <w:t>, will announce</w:t>
      </w:r>
      <w:r w:rsidR="00A61165">
        <w:t xml:space="preserve"> the new</w:t>
      </w:r>
      <w:r w:rsidR="00333D60">
        <w:t xml:space="preserve"> </w:t>
      </w:r>
      <w:r w:rsidR="00120C8E">
        <w:t>partnership</w:t>
      </w:r>
      <w:r w:rsidR="00FF1672">
        <w:t>.</w:t>
      </w:r>
      <w:r w:rsidR="00120C8E">
        <w:t xml:space="preserve"> </w:t>
      </w:r>
      <w:bookmarkStart w:id="0" w:name="_GoBack"/>
      <w:bookmarkEnd w:id="0"/>
    </w:p>
    <w:p w:rsidR="0051686E" w:rsidRPr="009238C7" w:rsidRDefault="0051686E" w:rsidP="009238C7">
      <w:pPr>
        <w:tabs>
          <w:tab w:val="left" w:pos="4504"/>
        </w:tabs>
        <w:spacing w:after="0"/>
        <w:ind w:left="2880"/>
        <w:jc w:val="both"/>
        <w:rPr>
          <w:b/>
          <w:sz w:val="16"/>
          <w:szCs w:val="16"/>
        </w:rPr>
      </w:pPr>
      <w:r w:rsidRPr="00120C8E">
        <w:rPr>
          <w:b/>
          <w:sz w:val="16"/>
          <w:szCs w:val="16"/>
        </w:rPr>
        <w:tab/>
      </w:r>
      <w:r w:rsidR="00120C8E" w:rsidRPr="00120C8E">
        <w:rPr>
          <w:sz w:val="16"/>
          <w:szCs w:val="16"/>
        </w:rPr>
        <w:tab/>
      </w:r>
    </w:p>
    <w:p w:rsidR="00CD5EFA" w:rsidRPr="00C30249" w:rsidRDefault="00CD5EFA" w:rsidP="0051686E">
      <w:pPr>
        <w:spacing w:after="0"/>
        <w:ind w:left="1530" w:hanging="90"/>
        <w:jc w:val="both"/>
      </w:pPr>
      <w:r w:rsidRPr="00FF1672">
        <w:rPr>
          <w:b/>
        </w:rPr>
        <w:t>WHEN</w:t>
      </w:r>
      <w:r w:rsidR="0051686E">
        <w:t>:</w:t>
      </w:r>
      <w:r w:rsidR="0051686E">
        <w:tab/>
        <w:t xml:space="preserve">           </w:t>
      </w:r>
      <w:r w:rsidR="00333D60">
        <w:t>Wednesday, January 17</w:t>
      </w:r>
      <w:r w:rsidR="00120C8E">
        <w:t xml:space="preserve">, 2018, </w:t>
      </w:r>
      <w:r w:rsidR="00333D60">
        <w:t>after the regular BOE meeting</w:t>
      </w:r>
    </w:p>
    <w:p w:rsidR="00CD5EFA" w:rsidRPr="00120C8E" w:rsidRDefault="0051686E" w:rsidP="0051686E">
      <w:pPr>
        <w:tabs>
          <w:tab w:val="left" w:pos="3114"/>
        </w:tabs>
        <w:spacing w:after="0"/>
        <w:jc w:val="both"/>
        <w:rPr>
          <w:sz w:val="16"/>
          <w:szCs w:val="16"/>
        </w:rPr>
      </w:pPr>
      <w:r w:rsidRPr="00120C8E">
        <w:rPr>
          <w:sz w:val="16"/>
          <w:szCs w:val="16"/>
        </w:rPr>
        <w:tab/>
      </w:r>
    </w:p>
    <w:p w:rsidR="00CD5EFA" w:rsidRPr="00C30249" w:rsidRDefault="00CD5EFA" w:rsidP="00C30249">
      <w:pPr>
        <w:spacing w:after="0"/>
        <w:ind w:left="720" w:firstLine="720"/>
        <w:jc w:val="both"/>
      </w:pPr>
      <w:r w:rsidRPr="00C30249">
        <w:rPr>
          <w:b/>
        </w:rPr>
        <w:t>WHERE</w:t>
      </w:r>
      <w:r w:rsidR="0051686E">
        <w:t xml:space="preserve">:           </w:t>
      </w:r>
      <w:r w:rsidR="00120C8E">
        <w:t xml:space="preserve">Mayor’s Conference Room </w:t>
      </w:r>
    </w:p>
    <w:p w:rsidR="00CD5EFA" w:rsidRPr="00C30249" w:rsidRDefault="0051686E" w:rsidP="0051686E">
      <w:pPr>
        <w:spacing w:after="0"/>
        <w:ind w:left="1440" w:firstLine="720"/>
        <w:jc w:val="both"/>
      </w:pPr>
      <w:r>
        <w:t xml:space="preserve">           </w:t>
      </w:r>
      <w:r w:rsidR="00120C8E">
        <w:t>City Hall, 2</w:t>
      </w:r>
      <w:r w:rsidR="00120C8E" w:rsidRPr="00120C8E">
        <w:rPr>
          <w:vertAlign w:val="superscript"/>
        </w:rPr>
        <w:t>nd</w:t>
      </w:r>
      <w:r w:rsidR="00120C8E">
        <w:t xml:space="preserve"> Floor </w:t>
      </w:r>
    </w:p>
    <w:p w:rsidR="003A1AA9" w:rsidRPr="00C30249" w:rsidRDefault="0051686E" w:rsidP="003A1AA9">
      <w:pPr>
        <w:spacing w:after="0"/>
        <w:ind w:left="1440" w:firstLine="720"/>
        <w:jc w:val="both"/>
      </w:pPr>
      <w:r>
        <w:t xml:space="preserve">           </w:t>
      </w:r>
      <w:r w:rsidR="00120C8E">
        <w:t>1</w:t>
      </w:r>
      <w:r w:rsidR="00CD5EFA" w:rsidRPr="00C30249">
        <w:t xml:space="preserve">00 </w:t>
      </w:r>
      <w:r w:rsidR="00120C8E">
        <w:t>Holliday</w:t>
      </w:r>
      <w:r w:rsidR="00CD5EFA" w:rsidRPr="00C30249">
        <w:t xml:space="preserve"> Street</w:t>
      </w:r>
    </w:p>
    <w:p w:rsidR="00CD5EFA" w:rsidRPr="00120C8E" w:rsidRDefault="0051686E" w:rsidP="0051686E">
      <w:pPr>
        <w:tabs>
          <w:tab w:val="left" w:pos="2227"/>
        </w:tabs>
        <w:spacing w:after="0"/>
        <w:jc w:val="both"/>
        <w:rPr>
          <w:sz w:val="16"/>
          <w:szCs w:val="16"/>
        </w:rPr>
      </w:pPr>
      <w:r w:rsidRPr="0051686E">
        <w:rPr>
          <w:sz w:val="12"/>
          <w:szCs w:val="12"/>
        </w:rPr>
        <w:tab/>
      </w:r>
    </w:p>
    <w:p w:rsidR="00CD5EFA" w:rsidRPr="00C30249" w:rsidRDefault="00CD5EFA" w:rsidP="00C30249">
      <w:pPr>
        <w:spacing w:after="0"/>
        <w:ind w:left="720" w:firstLine="720"/>
        <w:jc w:val="both"/>
      </w:pPr>
      <w:r w:rsidRPr="00C30249">
        <w:rPr>
          <w:b/>
        </w:rPr>
        <w:t>WHO</w:t>
      </w:r>
      <w:r w:rsidR="0051686E">
        <w:t>:</w:t>
      </w:r>
      <w:r w:rsidR="0051686E">
        <w:tab/>
        <w:t xml:space="preserve">           </w:t>
      </w:r>
      <w:r w:rsidRPr="00C30249">
        <w:t xml:space="preserve">Mayor </w:t>
      </w:r>
      <w:r w:rsidR="000E2531">
        <w:t>Catherine E. Pugh</w:t>
      </w:r>
    </w:p>
    <w:p w:rsidR="00CD5EFA" w:rsidRDefault="00CD5EFA" w:rsidP="00CD5EFA">
      <w:pPr>
        <w:spacing w:after="0"/>
        <w:jc w:val="both"/>
      </w:pPr>
      <w:r w:rsidRPr="00C30249">
        <w:tab/>
      </w:r>
      <w:r w:rsidR="00C30249" w:rsidRPr="00C30249">
        <w:tab/>
      </w:r>
      <w:r w:rsidR="00C30249" w:rsidRPr="00C30249">
        <w:tab/>
      </w:r>
      <w:r w:rsidR="0051686E">
        <w:t xml:space="preserve">           </w:t>
      </w:r>
      <w:r w:rsidR="000F14CE" w:rsidRPr="00C30249">
        <w:t xml:space="preserve">DGS Director </w:t>
      </w:r>
      <w:r w:rsidRPr="00C30249">
        <w:t>Steve Sharkey</w:t>
      </w:r>
      <w:r w:rsidR="000F14CE" w:rsidRPr="000F14CE">
        <w:t xml:space="preserve"> </w:t>
      </w:r>
    </w:p>
    <w:p w:rsidR="00333D60" w:rsidRDefault="00333D60" w:rsidP="00CD5EFA">
      <w:pPr>
        <w:spacing w:after="0"/>
        <w:jc w:val="both"/>
      </w:pPr>
      <w:r>
        <w:tab/>
      </w:r>
      <w:r>
        <w:tab/>
      </w:r>
      <w:r>
        <w:tab/>
        <w:t xml:space="preserve">           MOIT Chief Digital Officer Frank Johnson</w:t>
      </w:r>
    </w:p>
    <w:p w:rsidR="005F236B" w:rsidRPr="00C30249" w:rsidRDefault="0051686E" w:rsidP="00CD5EFA">
      <w:pPr>
        <w:spacing w:after="0"/>
        <w:jc w:val="both"/>
      </w:pPr>
      <w:r>
        <w:tab/>
      </w:r>
      <w:r>
        <w:tab/>
      </w:r>
      <w:r>
        <w:tab/>
        <w:t xml:space="preserve">           </w:t>
      </w:r>
      <w:r w:rsidR="00120C8E">
        <w:t>Code in the Schools</w:t>
      </w:r>
      <w:r w:rsidR="005F236B">
        <w:t xml:space="preserve"> Director </w:t>
      </w:r>
      <w:r w:rsidR="00333D60">
        <w:t xml:space="preserve">Gretchen </w:t>
      </w:r>
      <w:proofErr w:type="spellStart"/>
      <w:r w:rsidR="00333D60">
        <w:t>LeGrand</w:t>
      </w:r>
      <w:proofErr w:type="spellEnd"/>
    </w:p>
    <w:p w:rsidR="00FA7E7A" w:rsidRPr="00120C8E" w:rsidRDefault="0051686E" w:rsidP="00120C8E">
      <w:pPr>
        <w:tabs>
          <w:tab w:val="left" w:pos="2662"/>
          <w:tab w:val="left" w:pos="4220"/>
        </w:tabs>
        <w:spacing w:after="0"/>
        <w:jc w:val="both"/>
        <w:rPr>
          <w:sz w:val="16"/>
          <w:szCs w:val="16"/>
        </w:rPr>
      </w:pPr>
      <w:r w:rsidRPr="00120C8E">
        <w:rPr>
          <w:sz w:val="16"/>
          <w:szCs w:val="16"/>
        </w:rPr>
        <w:tab/>
      </w:r>
      <w:r w:rsidR="00120C8E" w:rsidRPr="00120C8E">
        <w:rPr>
          <w:sz w:val="16"/>
          <w:szCs w:val="16"/>
        </w:rPr>
        <w:tab/>
      </w:r>
    </w:p>
    <w:p w:rsidR="00120C8E" w:rsidRDefault="00FF1672" w:rsidP="00120C8E">
      <w:pPr>
        <w:spacing w:after="0"/>
        <w:jc w:val="both"/>
      </w:pPr>
      <w:r>
        <w:t>Med</w:t>
      </w:r>
      <w:r w:rsidR="00120C8E">
        <w:t>ia is encouraged to arrive by 9:2</w:t>
      </w:r>
      <w:r>
        <w:t>5 AM to set up.</w:t>
      </w:r>
    </w:p>
    <w:p w:rsidR="00120C8E" w:rsidRPr="00120C8E" w:rsidRDefault="00120C8E" w:rsidP="00120C8E">
      <w:pPr>
        <w:tabs>
          <w:tab w:val="left" w:pos="2445"/>
        </w:tabs>
        <w:spacing w:after="0"/>
        <w:jc w:val="both"/>
        <w:rPr>
          <w:sz w:val="16"/>
          <w:szCs w:val="16"/>
        </w:rPr>
      </w:pPr>
      <w:r w:rsidRPr="00120C8E">
        <w:rPr>
          <w:sz w:val="16"/>
          <w:szCs w:val="16"/>
        </w:rPr>
        <w:tab/>
      </w:r>
    </w:p>
    <w:p w:rsidR="00FF1672" w:rsidRDefault="000E2531" w:rsidP="00120C8E">
      <w:pP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E2531">
        <w:rPr>
          <w:rFonts w:ascii="Calibri" w:eastAsia="Calibri" w:hAnsi="Calibri" w:cs="Calibri"/>
          <w:color w:val="000000"/>
          <w:lang w:val="en"/>
        </w:rPr>
        <w:t xml:space="preserve">The Department of General Services is committed to providing high quality and cost-effective support services to </w:t>
      </w:r>
      <w:r w:rsidR="00120C8E">
        <w:rPr>
          <w:rFonts w:ascii="Calibri" w:eastAsia="Calibri" w:hAnsi="Calibri" w:cs="Calibri"/>
          <w:color w:val="000000"/>
          <w:lang w:val="en"/>
        </w:rPr>
        <w:t>the</w:t>
      </w:r>
      <w:r w:rsidRPr="000E2531">
        <w:rPr>
          <w:rFonts w:ascii="Calibri" w:eastAsia="Calibri" w:hAnsi="Calibri" w:cs="Calibri"/>
          <w:color w:val="000000"/>
          <w:lang w:val="en"/>
        </w:rPr>
        <w:t xml:space="preserve"> citizens</w:t>
      </w:r>
      <w:r w:rsidR="00120C8E">
        <w:rPr>
          <w:rFonts w:ascii="Calibri" w:eastAsia="Calibri" w:hAnsi="Calibri" w:cs="Calibri"/>
          <w:color w:val="000000"/>
          <w:lang w:val="en"/>
        </w:rPr>
        <w:t xml:space="preserve"> of Baltimore</w:t>
      </w:r>
      <w:r w:rsidRPr="000E2531">
        <w:rPr>
          <w:rFonts w:ascii="Calibri" w:eastAsia="Calibri" w:hAnsi="Calibri" w:cs="Calibri"/>
          <w:color w:val="000000"/>
          <w:lang w:val="en"/>
        </w:rPr>
        <w:t xml:space="preserve">. </w:t>
      </w:r>
    </w:p>
    <w:p w:rsidR="003A1AA9" w:rsidRDefault="003A1AA9" w:rsidP="00FF16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color w:val="000000"/>
          <w:lang w:val="en"/>
        </w:rPr>
      </w:pPr>
    </w:p>
    <w:p w:rsidR="003A1AA9" w:rsidRDefault="003A1AA9" w:rsidP="00FF16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color w:val="000000"/>
          <w:lang w:val="en"/>
        </w:rPr>
      </w:pPr>
    </w:p>
    <w:p w:rsidR="000E2531" w:rsidRPr="000E2531" w:rsidRDefault="000E2531" w:rsidP="00FF16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color w:val="000000"/>
          <w:lang w:val="en"/>
        </w:rPr>
      </w:pPr>
      <w:r w:rsidRPr="000E2531">
        <w:rPr>
          <w:rFonts w:ascii="Calibri" w:eastAsia="Calibri" w:hAnsi="Calibri" w:cs="Calibri"/>
          <w:color w:val="000000"/>
          <w:lang w:val="en"/>
        </w:rPr>
        <w:t xml:space="preserve">#         </w:t>
      </w:r>
      <w:r w:rsidRPr="000E2531">
        <w:rPr>
          <w:rFonts w:ascii="Calibri" w:eastAsia="Calibri" w:hAnsi="Calibri" w:cs="Calibri"/>
          <w:color w:val="000000"/>
          <w:lang w:val="en"/>
        </w:rPr>
        <w:tab/>
        <w:t xml:space="preserve">#         </w:t>
      </w:r>
      <w:r w:rsidRPr="000E2531">
        <w:rPr>
          <w:rFonts w:ascii="Calibri" w:eastAsia="Calibri" w:hAnsi="Calibri" w:cs="Calibri"/>
          <w:color w:val="000000"/>
          <w:lang w:val="en"/>
        </w:rPr>
        <w:tab/>
        <w:t>#</w:t>
      </w:r>
    </w:p>
    <w:sectPr w:rsidR="000E2531" w:rsidRPr="000E2531" w:rsidSect="003A1AA9">
      <w:headerReference w:type="default" r:id="rId8"/>
      <w:pgSz w:w="12240" w:h="15840"/>
      <w:pgMar w:top="1152" w:right="1440" w:bottom="1152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723" w:rsidRDefault="00670723" w:rsidP="00FD24DC">
      <w:pPr>
        <w:spacing w:after="0" w:line="240" w:lineRule="auto"/>
      </w:pPr>
      <w:r>
        <w:separator/>
      </w:r>
    </w:p>
  </w:endnote>
  <w:endnote w:type="continuationSeparator" w:id="0">
    <w:p w:rsidR="00670723" w:rsidRDefault="00670723" w:rsidP="00FD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723" w:rsidRDefault="00670723" w:rsidP="00FD24DC">
      <w:pPr>
        <w:spacing w:after="0" w:line="240" w:lineRule="auto"/>
      </w:pPr>
      <w:r>
        <w:separator/>
      </w:r>
    </w:p>
  </w:footnote>
  <w:footnote w:type="continuationSeparator" w:id="0">
    <w:p w:rsidR="00670723" w:rsidRDefault="00670723" w:rsidP="00FD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4DC" w:rsidRDefault="00120C8E" w:rsidP="003A1AA9">
    <w:pPr>
      <w:pStyle w:val="Header"/>
      <w:ind w:left="-1440"/>
      <w:jc w:val="center"/>
    </w:pPr>
    <w:r>
      <w:rPr>
        <w:noProof/>
      </w:rPr>
      <w:drawing>
        <wp:inline distT="0" distB="0" distL="0" distR="0" wp14:anchorId="2D4A95BC">
          <wp:extent cx="7778128" cy="1552575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31162" cy="15631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06898"/>
    <w:multiLevelType w:val="hybridMultilevel"/>
    <w:tmpl w:val="A610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MzczMDU0tDAytbRQ0lEKTi0uzszPAykwqQUAEgxIUiwAAAA="/>
  </w:docVars>
  <w:rsids>
    <w:rsidRoot w:val="00F55F9B"/>
    <w:rsid w:val="00041C50"/>
    <w:rsid w:val="000735EE"/>
    <w:rsid w:val="000A3068"/>
    <w:rsid w:val="000B1D74"/>
    <w:rsid w:val="000E2531"/>
    <w:rsid w:val="000E2577"/>
    <w:rsid w:val="000E5097"/>
    <w:rsid w:val="000F14CE"/>
    <w:rsid w:val="00120C8E"/>
    <w:rsid w:val="0014218E"/>
    <w:rsid w:val="001838DA"/>
    <w:rsid w:val="00184D85"/>
    <w:rsid w:val="00266B49"/>
    <w:rsid w:val="00304AE4"/>
    <w:rsid w:val="00333D60"/>
    <w:rsid w:val="003358B7"/>
    <w:rsid w:val="003567B9"/>
    <w:rsid w:val="00363E5B"/>
    <w:rsid w:val="003A1AA9"/>
    <w:rsid w:val="003A2F52"/>
    <w:rsid w:val="003E4A64"/>
    <w:rsid w:val="00424AB4"/>
    <w:rsid w:val="00452B46"/>
    <w:rsid w:val="00473E97"/>
    <w:rsid w:val="00496046"/>
    <w:rsid w:val="004C19BB"/>
    <w:rsid w:val="004C62BC"/>
    <w:rsid w:val="004C7FCE"/>
    <w:rsid w:val="004D239C"/>
    <w:rsid w:val="004E0552"/>
    <w:rsid w:val="004E6562"/>
    <w:rsid w:val="004E69A9"/>
    <w:rsid w:val="0051686E"/>
    <w:rsid w:val="005A1094"/>
    <w:rsid w:val="005A69F4"/>
    <w:rsid w:val="005C6516"/>
    <w:rsid w:val="005F236B"/>
    <w:rsid w:val="00670723"/>
    <w:rsid w:val="006750A3"/>
    <w:rsid w:val="00714588"/>
    <w:rsid w:val="00794E4B"/>
    <w:rsid w:val="007D3C8B"/>
    <w:rsid w:val="00851CBF"/>
    <w:rsid w:val="00863154"/>
    <w:rsid w:val="0086557A"/>
    <w:rsid w:val="008F54B1"/>
    <w:rsid w:val="009051CA"/>
    <w:rsid w:val="009238C7"/>
    <w:rsid w:val="009A5B24"/>
    <w:rsid w:val="009A77B7"/>
    <w:rsid w:val="00A36CEB"/>
    <w:rsid w:val="00A61165"/>
    <w:rsid w:val="00A628EC"/>
    <w:rsid w:val="00A93263"/>
    <w:rsid w:val="00A96AAD"/>
    <w:rsid w:val="00AC356D"/>
    <w:rsid w:val="00AC3A64"/>
    <w:rsid w:val="00B55D4C"/>
    <w:rsid w:val="00B82193"/>
    <w:rsid w:val="00BD6D1C"/>
    <w:rsid w:val="00BE16DD"/>
    <w:rsid w:val="00C2459A"/>
    <w:rsid w:val="00C30249"/>
    <w:rsid w:val="00C62E0C"/>
    <w:rsid w:val="00C76E27"/>
    <w:rsid w:val="00C867E6"/>
    <w:rsid w:val="00C92673"/>
    <w:rsid w:val="00CD5EFA"/>
    <w:rsid w:val="00D52036"/>
    <w:rsid w:val="00D85630"/>
    <w:rsid w:val="00DE490E"/>
    <w:rsid w:val="00DE6CEA"/>
    <w:rsid w:val="00DF13D9"/>
    <w:rsid w:val="00DF1F74"/>
    <w:rsid w:val="00DF2890"/>
    <w:rsid w:val="00E17F2A"/>
    <w:rsid w:val="00E81406"/>
    <w:rsid w:val="00E831E6"/>
    <w:rsid w:val="00EC68A6"/>
    <w:rsid w:val="00F257DD"/>
    <w:rsid w:val="00F553B0"/>
    <w:rsid w:val="00F55F9B"/>
    <w:rsid w:val="00F5789C"/>
    <w:rsid w:val="00F743A2"/>
    <w:rsid w:val="00FA7E7A"/>
    <w:rsid w:val="00FB01BB"/>
    <w:rsid w:val="00FB01C4"/>
    <w:rsid w:val="00FB21CE"/>
    <w:rsid w:val="00FD24DC"/>
    <w:rsid w:val="00FD3F7A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C535DB-9C88-4995-ADDD-5280CB68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DC"/>
  </w:style>
  <w:style w:type="paragraph" w:styleId="Footer">
    <w:name w:val="footer"/>
    <w:basedOn w:val="Normal"/>
    <w:link w:val="FooterChar"/>
    <w:uiPriority w:val="99"/>
    <w:unhideWhenUsed/>
    <w:rsid w:val="00FD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02F0B-1361-47CE-848A-F0B66C44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Baltimore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Trout, Ryan</dc:creator>
  <cp:lastModifiedBy>Trout, Ryan</cp:lastModifiedBy>
  <cp:revision>6</cp:revision>
  <cp:lastPrinted>2018-01-11T14:39:00Z</cp:lastPrinted>
  <dcterms:created xsi:type="dcterms:W3CDTF">2017-12-13T13:07:00Z</dcterms:created>
  <dcterms:modified xsi:type="dcterms:W3CDTF">2018-01-12T18:48:00Z</dcterms:modified>
</cp:coreProperties>
</file>