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9E22C" w14:textId="23F0D96D" w:rsidR="00F17F7E" w:rsidRDefault="00610411" w:rsidP="00610411">
      <w:pPr>
        <w:jc w:val="center"/>
        <w:rPr>
          <w:rFonts w:ascii="Arial" w:hAnsi="Arial" w:cs="Arial"/>
          <w:b/>
          <w:bCs/>
          <w:sz w:val="24"/>
          <w:szCs w:val="24"/>
        </w:rPr>
      </w:pPr>
      <w:r w:rsidRPr="00610411">
        <w:rPr>
          <w:rFonts w:ascii="Arial" w:hAnsi="Arial" w:cs="Arial"/>
          <w:b/>
          <w:bCs/>
          <w:sz w:val="24"/>
          <w:szCs w:val="24"/>
        </w:rPr>
        <w:t>ANA CAROLINA ROSE SANTOS</w:t>
      </w:r>
    </w:p>
    <w:p w14:paraId="3F0E5402" w14:textId="77777777" w:rsidR="00610411" w:rsidRDefault="00610411" w:rsidP="00610411">
      <w:pPr>
        <w:jc w:val="center"/>
        <w:rPr>
          <w:rFonts w:ascii="Arial" w:hAnsi="Arial" w:cs="Arial"/>
          <w:b/>
          <w:bCs/>
          <w:sz w:val="24"/>
          <w:szCs w:val="24"/>
        </w:rPr>
      </w:pPr>
    </w:p>
    <w:p w14:paraId="232AC15C" w14:textId="77777777" w:rsidR="00610411" w:rsidRDefault="00610411" w:rsidP="00610411">
      <w:pPr>
        <w:jc w:val="center"/>
        <w:rPr>
          <w:rFonts w:ascii="Arial" w:hAnsi="Arial" w:cs="Arial"/>
          <w:b/>
          <w:bCs/>
          <w:sz w:val="24"/>
          <w:szCs w:val="24"/>
        </w:rPr>
      </w:pPr>
    </w:p>
    <w:p w14:paraId="12BFCAA1" w14:textId="77777777" w:rsidR="00610411" w:rsidRDefault="00610411" w:rsidP="00610411">
      <w:pPr>
        <w:jc w:val="center"/>
        <w:rPr>
          <w:rFonts w:ascii="Arial" w:hAnsi="Arial" w:cs="Arial"/>
          <w:b/>
          <w:bCs/>
          <w:sz w:val="24"/>
          <w:szCs w:val="24"/>
        </w:rPr>
      </w:pPr>
    </w:p>
    <w:p w14:paraId="7656EDFE" w14:textId="77777777" w:rsidR="00610411" w:rsidRDefault="00610411" w:rsidP="00610411">
      <w:pPr>
        <w:jc w:val="center"/>
        <w:rPr>
          <w:rFonts w:ascii="Arial" w:hAnsi="Arial" w:cs="Arial"/>
          <w:b/>
          <w:bCs/>
          <w:sz w:val="24"/>
          <w:szCs w:val="24"/>
        </w:rPr>
      </w:pPr>
    </w:p>
    <w:p w14:paraId="7B4D9EC0" w14:textId="77777777" w:rsidR="00610411" w:rsidRDefault="00610411" w:rsidP="00610411">
      <w:pPr>
        <w:jc w:val="center"/>
        <w:rPr>
          <w:rFonts w:ascii="Arial" w:hAnsi="Arial" w:cs="Arial"/>
          <w:b/>
          <w:bCs/>
          <w:sz w:val="24"/>
          <w:szCs w:val="24"/>
        </w:rPr>
      </w:pPr>
    </w:p>
    <w:p w14:paraId="2C60FF52" w14:textId="77777777" w:rsidR="00610411" w:rsidRDefault="00610411" w:rsidP="00610411">
      <w:pPr>
        <w:jc w:val="center"/>
        <w:rPr>
          <w:rFonts w:ascii="Arial" w:hAnsi="Arial" w:cs="Arial"/>
          <w:b/>
          <w:bCs/>
          <w:sz w:val="24"/>
          <w:szCs w:val="24"/>
        </w:rPr>
      </w:pPr>
    </w:p>
    <w:p w14:paraId="60BF045F" w14:textId="77777777" w:rsidR="00610411" w:rsidRDefault="00610411" w:rsidP="00610411">
      <w:pPr>
        <w:jc w:val="center"/>
        <w:rPr>
          <w:rFonts w:ascii="Arial" w:hAnsi="Arial" w:cs="Arial"/>
          <w:b/>
          <w:bCs/>
          <w:sz w:val="24"/>
          <w:szCs w:val="24"/>
        </w:rPr>
      </w:pPr>
    </w:p>
    <w:p w14:paraId="71852BF8" w14:textId="77777777" w:rsidR="00610411" w:rsidRDefault="00610411" w:rsidP="00610411">
      <w:pPr>
        <w:jc w:val="center"/>
        <w:rPr>
          <w:rFonts w:ascii="Arial" w:hAnsi="Arial" w:cs="Arial"/>
          <w:b/>
          <w:bCs/>
          <w:sz w:val="24"/>
          <w:szCs w:val="24"/>
        </w:rPr>
      </w:pPr>
    </w:p>
    <w:p w14:paraId="7209E653" w14:textId="77777777" w:rsidR="00610411" w:rsidRDefault="00610411" w:rsidP="00610411">
      <w:pPr>
        <w:jc w:val="center"/>
        <w:rPr>
          <w:rFonts w:ascii="Arial" w:hAnsi="Arial" w:cs="Arial"/>
          <w:b/>
          <w:bCs/>
          <w:sz w:val="24"/>
          <w:szCs w:val="24"/>
        </w:rPr>
      </w:pPr>
    </w:p>
    <w:p w14:paraId="2AC86F30" w14:textId="77777777" w:rsidR="00610411" w:rsidRDefault="00610411" w:rsidP="00610411">
      <w:pPr>
        <w:jc w:val="center"/>
        <w:rPr>
          <w:rFonts w:ascii="Arial" w:hAnsi="Arial" w:cs="Arial"/>
          <w:b/>
          <w:bCs/>
          <w:sz w:val="24"/>
          <w:szCs w:val="24"/>
        </w:rPr>
      </w:pPr>
    </w:p>
    <w:p w14:paraId="6FC93B5F" w14:textId="77777777" w:rsidR="00610411" w:rsidRDefault="00610411" w:rsidP="00610411">
      <w:pPr>
        <w:jc w:val="center"/>
        <w:rPr>
          <w:rFonts w:ascii="Arial" w:hAnsi="Arial" w:cs="Arial"/>
          <w:b/>
          <w:bCs/>
          <w:sz w:val="24"/>
          <w:szCs w:val="24"/>
        </w:rPr>
      </w:pPr>
    </w:p>
    <w:p w14:paraId="55C0687A" w14:textId="77777777" w:rsidR="00610411" w:rsidRDefault="00610411" w:rsidP="00610411">
      <w:pPr>
        <w:jc w:val="center"/>
        <w:rPr>
          <w:rFonts w:ascii="Arial" w:hAnsi="Arial" w:cs="Arial"/>
          <w:b/>
          <w:bCs/>
          <w:sz w:val="24"/>
          <w:szCs w:val="24"/>
        </w:rPr>
      </w:pPr>
    </w:p>
    <w:p w14:paraId="48D2FAD3" w14:textId="15F7929E" w:rsidR="00610411" w:rsidRDefault="00610411" w:rsidP="00610411">
      <w:pPr>
        <w:jc w:val="center"/>
        <w:rPr>
          <w:rFonts w:ascii="Arial" w:hAnsi="Arial" w:cs="Arial"/>
          <w:b/>
          <w:bCs/>
          <w:sz w:val="24"/>
          <w:szCs w:val="24"/>
        </w:rPr>
      </w:pPr>
      <w:r>
        <w:rPr>
          <w:rFonts w:ascii="Arial" w:hAnsi="Arial" w:cs="Arial"/>
          <w:b/>
          <w:bCs/>
          <w:sz w:val="24"/>
          <w:szCs w:val="24"/>
        </w:rPr>
        <w:t>ANÁLISE SITE CINEMARK</w:t>
      </w:r>
    </w:p>
    <w:p w14:paraId="6FAF8F5A" w14:textId="77777777" w:rsidR="00610411" w:rsidRDefault="00610411" w:rsidP="00610411">
      <w:pPr>
        <w:jc w:val="center"/>
        <w:rPr>
          <w:rFonts w:ascii="Arial" w:hAnsi="Arial" w:cs="Arial"/>
          <w:b/>
          <w:bCs/>
          <w:sz w:val="24"/>
          <w:szCs w:val="24"/>
        </w:rPr>
      </w:pPr>
    </w:p>
    <w:p w14:paraId="60951CD1" w14:textId="77777777" w:rsidR="00610411" w:rsidRDefault="00610411" w:rsidP="00610411">
      <w:pPr>
        <w:jc w:val="center"/>
        <w:rPr>
          <w:rFonts w:ascii="Arial" w:hAnsi="Arial" w:cs="Arial"/>
          <w:b/>
          <w:bCs/>
          <w:sz w:val="24"/>
          <w:szCs w:val="24"/>
        </w:rPr>
      </w:pPr>
    </w:p>
    <w:p w14:paraId="5AC9442C" w14:textId="77777777" w:rsidR="00610411" w:rsidRDefault="00610411" w:rsidP="00610411">
      <w:pPr>
        <w:jc w:val="center"/>
        <w:rPr>
          <w:rFonts w:ascii="Arial" w:hAnsi="Arial" w:cs="Arial"/>
          <w:b/>
          <w:bCs/>
          <w:sz w:val="24"/>
          <w:szCs w:val="24"/>
        </w:rPr>
      </w:pPr>
    </w:p>
    <w:p w14:paraId="6F4B40AD" w14:textId="77777777" w:rsidR="00610411" w:rsidRDefault="00610411" w:rsidP="00610411">
      <w:pPr>
        <w:jc w:val="center"/>
        <w:rPr>
          <w:rFonts w:ascii="Arial" w:hAnsi="Arial" w:cs="Arial"/>
          <w:b/>
          <w:bCs/>
          <w:sz w:val="24"/>
          <w:szCs w:val="24"/>
        </w:rPr>
      </w:pPr>
    </w:p>
    <w:p w14:paraId="6C9141AE" w14:textId="77777777" w:rsidR="00610411" w:rsidRDefault="00610411" w:rsidP="00610411">
      <w:pPr>
        <w:jc w:val="center"/>
        <w:rPr>
          <w:rFonts w:ascii="Arial" w:hAnsi="Arial" w:cs="Arial"/>
          <w:b/>
          <w:bCs/>
          <w:sz w:val="24"/>
          <w:szCs w:val="24"/>
        </w:rPr>
      </w:pPr>
    </w:p>
    <w:p w14:paraId="3AD6F61F" w14:textId="77777777" w:rsidR="00610411" w:rsidRDefault="00610411" w:rsidP="00610411">
      <w:pPr>
        <w:jc w:val="center"/>
        <w:rPr>
          <w:rFonts w:ascii="Arial" w:hAnsi="Arial" w:cs="Arial"/>
          <w:b/>
          <w:bCs/>
          <w:sz w:val="24"/>
          <w:szCs w:val="24"/>
        </w:rPr>
      </w:pPr>
    </w:p>
    <w:p w14:paraId="77FEB362" w14:textId="77777777" w:rsidR="00610411" w:rsidRDefault="00610411" w:rsidP="00610411">
      <w:pPr>
        <w:jc w:val="center"/>
        <w:rPr>
          <w:rFonts w:ascii="Arial" w:hAnsi="Arial" w:cs="Arial"/>
          <w:b/>
          <w:bCs/>
          <w:sz w:val="24"/>
          <w:szCs w:val="24"/>
        </w:rPr>
      </w:pPr>
    </w:p>
    <w:p w14:paraId="5E4D2EE5" w14:textId="77777777" w:rsidR="00610411" w:rsidRDefault="00610411" w:rsidP="00610411">
      <w:pPr>
        <w:jc w:val="center"/>
        <w:rPr>
          <w:rFonts w:ascii="Arial" w:hAnsi="Arial" w:cs="Arial"/>
          <w:b/>
          <w:bCs/>
          <w:sz w:val="24"/>
          <w:szCs w:val="24"/>
        </w:rPr>
      </w:pPr>
    </w:p>
    <w:p w14:paraId="54EAD87A" w14:textId="77777777" w:rsidR="00610411" w:rsidRDefault="00610411" w:rsidP="00610411">
      <w:pPr>
        <w:jc w:val="center"/>
        <w:rPr>
          <w:rFonts w:ascii="Arial" w:hAnsi="Arial" w:cs="Arial"/>
          <w:b/>
          <w:bCs/>
          <w:sz w:val="24"/>
          <w:szCs w:val="24"/>
        </w:rPr>
      </w:pPr>
    </w:p>
    <w:p w14:paraId="4E4EFA44" w14:textId="77777777" w:rsidR="00610411" w:rsidRDefault="00610411" w:rsidP="00610411">
      <w:pPr>
        <w:jc w:val="center"/>
        <w:rPr>
          <w:rFonts w:ascii="Arial" w:hAnsi="Arial" w:cs="Arial"/>
          <w:b/>
          <w:bCs/>
          <w:sz w:val="24"/>
          <w:szCs w:val="24"/>
        </w:rPr>
      </w:pPr>
    </w:p>
    <w:p w14:paraId="319E6EFE" w14:textId="77777777" w:rsidR="00610411" w:rsidRDefault="00610411" w:rsidP="00610411">
      <w:pPr>
        <w:jc w:val="center"/>
        <w:rPr>
          <w:rFonts w:ascii="Arial" w:hAnsi="Arial" w:cs="Arial"/>
          <w:b/>
          <w:bCs/>
          <w:sz w:val="24"/>
          <w:szCs w:val="24"/>
        </w:rPr>
      </w:pPr>
    </w:p>
    <w:p w14:paraId="72664C3D" w14:textId="77777777" w:rsidR="00610411" w:rsidRDefault="00610411" w:rsidP="00610411">
      <w:pPr>
        <w:jc w:val="center"/>
        <w:rPr>
          <w:rFonts w:ascii="Arial" w:hAnsi="Arial" w:cs="Arial"/>
          <w:b/>
          <w:bCs/>
          <w:sz w:val="24"/>
          <w:szCs w:val="24"/>
        </w:rPr>
      </w:pPr>
    </w:p>
    <w:p w14:paraId="735C37BF" w14:textId="77777777" w:rsidR="00610411" w:rsidRDefault="00610411" w:rsidP="00610411">
      <w:pPr>
        <w:jc w:val="center"/>
        <w:rPr>
          <w:rFonts w:ascii="Arial" w:hAnsi="Arial" w:cs="Arial"/>
          <w:b/>
          <w:bCs/>
          <w:sz w:val="24"/>
          <w:szCs w:val="24"/>
        </w:rPr>
      </w:pPr>
    </w:p>
    <w:p w14:paraId="56B09241" w14:textId="77777777" w:rsidR="00610411" w:rsidRDefault="00610411" w:rsidP="00610411">
      <w:pPr>
        <w:jc w:val="center"/>
        <w:rPr>
          <w:rFonts w:ascii="Arial" w:hAnsi="Arial" w:cs="Arial"/>
          <w:b/>
          <w:bCs/>
          <w:sz w:val="24"/>
          <w:szCs w:val="24"/>
        </w:rPr>
      </w:pPr>
    </w:p>
    <w:p w14:paraId="2ACA270B" w14:textId="6885035D" w:rsidR="00610411" w:rsidRDefault="00610411" w:rsidP="00610411">
      <w:pPr>
        <w:jc w:val="center"/>
        <w:rPr>
          <w:rFonts w:ascii="Arial" w:hAnsi="Arial" w:cs="Arial"/>
          <w:b/>
          <w:bCs/>
          <w:sz w:val="24"/>
          <w:szCs w:val="24"/>
        </w:rPr>
      </w:pPr>
      <w:r>
        <w:rPr>
          <w:rFonts w:ascii="Arial" w:hAnsi="Arial" w:cs="Arial"/>
          <w:b/>
          <w:bCs/>
          <w:sz w:val="24"/>
          <w:szCs w:val="24"/>
        </w:rPr>
        <w:t>CURITIBA</w:t>
      </w:r>
    </w:p>
    <w:p w14:paraId="02BB345D" w14:textId="16B21AE0" w:rsidR="00610411" w:rsidRDefault="00610411" w:rsidP="00610411">
      <w:pPr>
        <w:jc w:val="center"/>
        <w:rPr>
          <w:rFonts w:ascii="Arial" w:hAnsi="Arial" w:cs="Arial"/>
          <w:b/>
          <w:bCs/>
          <w:sz w:val="24"/>
          <w:szCs w:val="24"/>
        </w:rPr>
      </w:pPr>
      <w:r>
        <w:rPr>
          <w:rFonts w:ascii="Arial" w:hAnsi="Arial" w:cs="Arial"/>
          <w:b/>
          <w:bCs/>
          <w:sz w:val="24"/>
          <w:szCs w:val="24"/>
        </w:rPr>
        <w:t>2023</w:t>
      </w:r>
    </w:p>
    <w:p w14:paraId="0E3C082E" w14:textId="70ADF4D6" w:rsidR="00610411" w:rsidRDefault="00610411" w:rsidP="00610411">
      <w:pPr>
        <w:jc w:val="center"/>
        <w:rPr>
          <w:rFonts w:ascii="Arial" w:hAnsi="Arial" w:cs="Arial"/>
          <w:b/>
          <w:bCs/>
          <w:sz w:val="24"/>
          <w:szCs w:val="24"/>
        </w:rPr>
      </w:pPr>
      <w:r w:rsidRPr="00610411">
        <w:rPr>
          <w:rFonts w:ascii="Arial" w:hAnsi="Arial" w:cs="Arial"/>
          <w:b/>
          <w:bCs/>
          <w:sz w:val="24"/>
          <w:szCs w:val="24"/>
        </w:rPr>
        <w:lastRenderedPageBreak/>
        <w:drawing>
          <wp:inline distT="0" distB="0" distL="0" distR="0" wp14:anchorId="5C96A0AA" wp14:editId="6AB09AC0">
            <wp:extent cx="5400040" cy="2707005"/>
            <wp:effectExtent l="0" t="0" r="0" b="0"/>
            <wp:docPr id="909359016"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59016" name="Imagem 1" descr="Interface gráfica do usuário, Site&#10;&#10;Descrição gerada automaticamente"/>
                    <pic:cNvPicPr/>
                  </pic:nvPicPr>
                  <pic:blipFill>
                    <a:blip r:embed="rId4"/>
                    <a:stretch>
                      <a:fillRect/>
                    </a:stretch>
                  </pic:blipFill>
                  <pic:spPr>
                    <a:xfrm>
                      <a:off x="0" y="0"/>
                      <a:ext cx="5400040" cy="2707005"/>
                    </a:xfrm>
                    <a:prstGeom prst="rect">
                      <a:avLst/>
                    </a:prstGeom>
                  </pic:spPr>
                </pic:pic>
              </a:graphicData>
            </a:graphic>
          </wp:inline>
        </w:drawing>
      </w:r>
    </w:p>
    <w:p w14:paraId="53FCDE61" w14:textId="30A73001" w:rsidR="00610411" w:rsidRDefault="00610411" w:rsidP="00610411">
      <w:pPr>
        <w:jc w:val="center"/>
        <w:rPr>
          <w:rFonts w:ascii="Arial" w:hAnsi="Arial" w:cs="Arial"/>
          <w:b/>
          <w:bCs/>
          <w:sz w:val="24"/>
          <w:szCs w:val="24"/>
        </w:rPr>
      </w:pPr>
      <w:hyperlink r:id="rId5" w:history="1">
        <w:r w:rsidRPr="00387B32">
          <w:rPr>
            <w:rStyle w:val="Hyperlink"/>
            <w:rFonts w:ascii="Arial" w:hAnsi="Arial" w:cs="Arial"/>
            <w:b/>
            <w:bCs/>
            <w:sz w:val="24"/>
            <w:szCs w:val="24"/>
          </w:rPr>
          <w:t>https://www.cinemark.com.br</w:t>
        </w:r>
      </w:hyperlink>
    </w:p>
    <w:p w14:paraId="283004E6" w14:textId="77777777" w:rsidR="00610411" w:rsidRDefault="00610411" w:rsidP="00610411">
      <w:pPr>
        <w:jc w:val="center"/>
        <w:rPr>
          <w:rFonts w:ascii="Arial" w:hAnsi="Arial" w:cs="Arial"/>
          <w:b/>
          <w:bCs/>
          <w:sz w:val="24"/>
          <w:szCs w:val="24"/>
        </w:rPr>
      </w:pPr>
    </w:p>
    <w:p w14:paraId="61B9EA49" w14:textId="77777777" w:rsidR="00610411" w:rsidRDefault="00610411" w:rsidP="00610411">
      <w:pPr>
        <w:rPr>
          <w:rFonts w:ascii="Arial" w:hAnsi="Arial" w:cs="Arial"/>
          <w:sz w:val="24"/>
          <w:szCs w:val="24"/>
        </w:rPr>
      </w:pPr>
      <w:r w:rsidRPr="00610411">
        <w:rPr>
          <w:rFonts w:ascii="Arial" w:hAnsi="Arial" w:cs="Arial"/>
          <w:sz w:val="24"/>
          <w:szCs w:val="24"/>
        </w:rPr>
        <w:t>O site Cinemark.com apresenta um layout geralmente organizado, facilitando o acesso aos filmes em cartaz, horários e locais das sessões. A escolha de uma paleta de cores predominantemente escura pode evocar a atmosfera cinematográfica, porém, em alguns casos, pode prejudicar a visibilidade de certos elementos.</w:t>
      </w:r>
    </w:p>
    <w:p w14:paraId="76A3DB46" w14:textId="71ABAA87" w:rsidR="00610411" w:rsidRDefault="00610411" w:rsidP="00610411">
      <w:pPr>
        <w:rPr>
          <w:rFonts w:ascii="Arial" w:hAnsi="Arial" w:cs="Arial"/>
          <w:sz w:val="24"/>
          <w:szCs w:val="24"/>
        </w:rPr>
      </w:pPr>
      <w:r w:rsidRPr="00610411">
        <w:rPr>
          <w:rFonts w:ascii="Arial" w:hAnsi="Arial" w:cs="Arial"/>
          <w:sz w:val="24"/>
          <w:szCs w:val="24"/>
        </w:rPr>
        <w:t>A tipografia parece ser legível, embora alguns títulos ou informações poderiam receber mais destaque para facilitar a leitura. No entanto, encontram-se desafios em termos de usabilidade:</w:t>
      </w:r>
    </w:p>
    <w:p w14:paraId="5199E1A0" w14:textId="77777777" w:rsidR="00130C89" w:rsidRDefault="00610411" w:rsidP="00130C89">
      <w:pPr>
        <w:rPr>
          <w:rFonts w:ascii="Arial" w:hAnsi="Arial" w:cs="Arial"/>
          <w:sz w:val="24"/>
          <w:szCs w:val="24"/>
        </w:rPr>
      </w:pPr>
      <w:r w:rsidRPr="00610411">
        <w:rPr>
          <w:rFonts w:ascii="Arial" w:hAnsi="Arial" w:cs="Arial"/>
          <w:sz w:val="24"/>
          <w:szCs w:val="24"/>
        </w:rPr>
        <w:t>A navegação do site pode ser confusa em certos momentos, exigindo uma simplificação na estrutura dos menus para tornar a experiência mais intuitiva. A inconsistência visual em diferentes seções do site pode criar uma sensação de falta de coesão na experiência do usuário. Além disso, há uma tendência ao excesso de informações em algumas páginas, o que pode dificultar a localização das informações mais importantes.</w:t>
      </w:r>
    </w:p>
    <w:p w14:paraId="05FC6C6A" w14:textId="55A26217" w:rsidR="00130C89" w:rsidRDefault="00130C89" w:rsidP="00130C89">
      <w:pPr>
        <w:rPr>
          <w:rFonts w:ascii="Arial" w:hAnsi="Arial" w:cs="Arial"/>
          <w:sz w:val="24"/>
          <w:szCs w:val="24"/>
        </w:rPr>
      </w:pPr>
      <w:r w:rsidRPr="00130C89">
        <w:rPr>
          <w:rFonts w:ascii="Arial" w:hAnsi="Arial" w:cs="Arial"/>
          <w:sz w:val="24"/>
          <w:szCs w:val="24"/>
        </w:rPr>
        <w:t>O site Cinemark.com foi escolhido por ser um ponto de referência relevante no setor de entretenimento, especificamente no ramo de exibição de filmes. Além disso, sites desse tipo geralmente possuem uma grande quantidade de informações e funcionalidades, o que pode tornar a análise mais abrangente e detalhada.</w:t>
      </w:r>
    </w:p>
    <w:p w14:paraId="68543199" w14:textId="6915D795" w:rsidR="00130C89" w:rsidRDefault="00130C89" w:rsidP="00130C89">
      <w:pPr>
        <w:rPr>
          <w:rFonts w:ascii="Arial" w:hAnsi="Arial" w:cs="Arial"/>
          <w:sz w:val="24"/>
          <w:szCs w:val="24"/>
        </w:rPr>
      </w:pPr>
      <w:r w:rsidRPr="00130C89">
        <w:rPr>
          <w:rFonts w:ascii="Arial" w:hAnsi="Arial" w:cs="Arial"/>
          <w:sz w:val="24"/>
          <w:szCs w:val="24"/>
        </w:rPr>
        <w:t>Ao analisar um site como o Cinemark.com, é possível identificar padrões e desafios comuns encontrados em plataformas digitais voltadas para o público em busca de entretenimento, venda de ingressos e informações sobre filmes em cartaz.</w:t>
      </w:r>
    </w:p>
    <w:p w14:paraId="1CF89A8E" w14:textId="3246FC92" w:rsidR="00130C89" w:rsidRDefault="00130C89" w:rsidP="00130C89">
      <w:pPr>
        <w:rPr>
          <w:rFonts w:ascii="Arial" w:hAnsi="Arial" w:cs="Arial"/>
          <w:sz w:val="24"/>
          <w:szCs w:val="24"/>
        </w:rPr>
      </w:pPr>
      <w:r w:rsidRPr="00130C89">
        <w:rPr>
          <w:rFonts w:ascii="Arial" w:hAnsi="Arial" w:cs="Arial"/>
          <w:sz w:val="24"/>
          <w:szCs w:val="24"/>
        </w:rPr>
        <w:t xml:space="preserve">A escolha desse site também se justifica pelo seu alcance e relevância para uma ampla gama de usuários, abrangendo desde cinéfilos ávidos por </w:t>
      </w:r>
      <w:r w:rsidRPr="00130C89">
        <w:rPr>
          <w:rFonts w:ascii="Arial" w:hAnsi="Arial" w:cs="Arial"/>
          <w:sz w:val="24"/>
          <w:szCs w:val="24"/>
        </w:rPr>
        <w:lastRenderedPageBreak/>
        <w:t>informações detalhadas sobre filmes até espectadores casuais em busca de horários de sessões e informações sobre localização das salas de cinema.</w:t>
      </w:r>
    </w:p>
    <w:p w14:paraId="4183FF56" w14:textId="5E0911B1" w:rsidR="00130C89" w:rsidRPr="00610411" w:rsidRDefault="00130C89" w:rsidP="00130C89">
      <w:pPr>
        <w:rPr>
          <w:rFonts w:ascii="Arial" w:hAnsi="Arial" w:cs="Arial"/>
          <w:sz w:val="24"/>
          <w:szCs w:val="24"/>
        </w:rPr>
      </w:pPr>
      <w:r w:rsidRPr="00130C89">
        <w:rPr>
          <w:rFonts w:ascii="Arial" w:hAnsi="Arial" w:cs="Arial"/>
          <w:sz w:val="24"/>
          <w:szCs w:val="24"/>
        </w:rPr>
        <w:t>Portanto, a análise do Cinemark.com oferece uma oportunidade de examinar questões de usabilidade e design que são frequentemente enfrentadas em sites voltados para o entretenimento e a venda de ingressos online, possibilitando insights valiosos para melhorar a experiência do usuário nesse contexto específico.</w:t>
      </w:r>
    </w:p>
    <w:sectPr w:rsidR="00130C89" w:rsidRPr="0061041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AEA"/>
    <w:rsid w:val="00130C89"/>
    <w:rsid w:val="004E7AEA"/>
    <w:rsid w:val="00610411"/>
    <w:rsid w:val="00D9075F"/>
    <w:rsid w:val="00F17F7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BFBFB"/>
  <w15:chartTrackingRefBased/>
  <w15:docId w15:val="{34FD3570-8C2D-4D9C-AAFE-886A550E5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610411"/>
    <w:rPr>
      <w:color w:val="0563C1" w:themeColor="hyperlink"/>
      <w:u w:val="single"/>
    </w:rPr>
  </w:style>
  <w:style w:type="character" w:styleId="MenoPendente">
    <w:name w:val="Unresolved Mention"/>
    <w:basedOn w:val="Fontepargpadro"/>
    <w:uiPriority w:val="99"/>
    <w:semiHidden/>
    <w:unhideWhenUsed/>
    <w:rsid w:val="00610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189756">
      <w:bodyDiv w:val="1"/>
      <w:marLeft w:val="0"/>
      <w:marRight w:val="0"/>
      <w:marTop w:val="0"/>
      <w:marBottom w:val="0"/>
      <w:divBdr>
        <w:top w:val="none" w:sz="0" w:space="0" w:color="auto"/>
        <w:left w:val="none" w:sz="0" w:space="0" w:color="auto"/>
        <w:bottom w:val="none" w:sz="0" w:space="0" w:color="auto"/>
        <w:right w:val="none" w:sz="0" w:space="0" w:color="auto"/>
      </w:divBdr>
    </w:div>
    <w:div w:id="184012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1.xml"/><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www.cinemark.com.br" TargetMode="External"/><Relationship Id="rId10" Type="http://schemas.openxmlformats.org/officeDocument/2006/relationships/customXml" Target="../customXml/item3.xml"/><Relationship Id="rId4" Type="http://schemas.openxmlformats.org/officeDocument/2006/relationships/image" Target="media/image1.png"/><Relationship Id="rId9" Type="http://schemas.openxmlformats.org/officeDocument/2006/relationships/customXml" Target="../customXml/item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4D3224A9D5FA34480CDF2A82B2CEBD6" ma:contentTypeVersion="9" ma:contentTypeDescription="Crie um novo documento." ma:contentTypeScope="" ma:versionID="f4c025895fa28729b7141c5d9024a0d9">
  <xsd:schema xmlns:xsd="http://www.w3.org/2001/XMLSchema" xmlns:xs="http://www.w3.org/2001/XMLSchema" xmlns:p="http://schemas.microsoft.com/office/2006/metadata/properties" xmlns:ns2="065bfa9c-086b-4342-9f95-2b7c135fd06b" xmlns:ns3="c1527765-ead9-4985-ae14-255d4b687692" targetNamespace="http://schemas.microsoft.com/office/2006/metadata/properties" ma:root="true" ma:fieldsID="81581a6f25d10d778e45611384f1e9ee" ns2:_="" ns3:_="">
    <xsd:import namespace="065bfa9c-086b-4342-9f95-2b7c135fd06b"/>
    <xsd:import namespace="c1527765-ead9-4985-ae14-255d4b68769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5bfa9c-086b-4342-9f95-2b7c135fd0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Marcações de imagem" ma:readOnly="false" ma:fieldId="{5cf76f15-5ced-4ddc-b409-7134ff3c332f}" ma:taxonomyMulti="true" ma:sspId="c255d74b-686f-417b-ab58-35fdb1a558bc"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527765-ead9-4985-ae14-255d4b68769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ec314eb8-0a0e-462b-84c8-b79636249d78}" ma:internalName="TaxCatchAll" ma:showField="CatchAllData" ma:web="c1527765-ead9-4985-ae14-255d4b68769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65bfa9c-086b-4342-9f95-2b7c135fd06b">
      <Terms xmlns="http://schemas.microsoft.com/office/infopath/2007/PartnerControls"/>
    </lcf76f155ced4ddcb4097134ff3c332f>
    <TaxCatchAll xmlns="c1527765-ead9-4985-ae14-255d4b687692" xsi:nil="true"/>
  </documentManagement>
</p:properties>
</file>

<file path=customXml/itemProps1.xml><?xml version="1.0" encoding="utf-8"?>
<ds:datastoreItem xmlns:ds="http://schemas.openxmlformats.org/officeDocument/2006/customXml" ds:itemID="{75F2C79C-0472-409C-B1B6-DCEC8AF2D2D0}"/>
</file>

<file path=customXml/itemProps2.xml><?xml version="1.0" encoding="utf-8"?>
<ds:datastoreItem xmlns:ds="http://schemas.openxmlformats.org/officeDocument/2006/customXml" ds:itemID="{5C3DF7D9-9F97-4D0D-BE28-2CD198E6304B}"/>
</file>

<file path=customXml/itemProps3.xml><?xml version="1.0" encoding="utf-8"?>
<ds:datastoreItem xmlns:ds="http://schemas.openxmlformats.org/officeDocument/2006/customXml" ds:itemID="{26C9B9F5-0B8C-4206-A597-7778ADFFE94A}"/>
</file>

<file path=docProps/app.xml><?xml version="1.0" encoding="utf-8"?>
<Properties xmlns="http://schemas.openxmlformats.org/officeDocument/2006/extended-properties" xmlns:vt="http://schemas.openxmlformats.org/officeDocument/2006/docPropsVTypes">
  <Template>Normal</Template>
  <TotalTime>65</TotalTime>
  <Pages>3</Pages>
  <Words>347</Words>
  <Characters>1874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Carolina Rose</dc:creator>
  <cp:keywords/>
  <dc:description/>
  <cp:lastModifiedBy>Ana Carolina Rose</cp:lastModifiedBy>
  <cp:revision>1</cp:revision>
  <dcterms:created xsi:type="dcterms:W3CDTF">2023-12-11T13:24:00Z</dcterms:created>
  <dcterms:modified xsi:type="dcterms:W3CDTF">2023-12-11T14:29:00Z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0x01010064D3224A9D5FA34480CDF2A82B2CEBD6</vt:lpwstr>
  </property>
</Properties>
</file>