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7F624A" w:rsidRPr="007F624A">
          <w:rPr>
            <w:rStyle w:val="titleline1Char"/>
          </w:rPr>
          <w:t>Biomass Succession</w:t>
        </w:r>
      </w:fldSimple>
      <w:r>
        <w:t xml:space="preserve"> v</w:t>
      </w:r>
      <w:fldSimple w:instr=" DOCPROPERTY  &quot;Extension Version&quot;  \* MERGEFORMAT ">
        <w:r w:rsidR="00B31AF5" w:rsidRPr="00B31AF5">
          <w:rPr>
            <w:rStyle w:val="titleline1Char"/>
          </w:rPr>
          <w:t>3.2</w:t>
        </w:r>
      </w:fldSimple>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665EDB">
        <w:t>Portland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B31AF5">
        <w:rPr>
          <w:noProof/>
        </w:rPr>
        <w:t>October 27, 2016</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B31AF5"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65322086" w:history="1">
        <w:r w:rsidR="00B31AF5" w:rsidRPr="00B86CF5">
          <w:rPr>
            <w:rStyle w:val="Hyperlink"/>
            <w:noProof/>
          </w:rPr>
          <w:t>1</w:t>
        </w:r>
        <w:r w:rsidR="00B31AF5">
          <w:rPr>
            <w:rFonts w:asciiTheme="minorHAnsi" w:eastAsiaTheme="minorEastAsia" w:hAnsiTheme="minorHAnsi" w:cstheme="minorBidi"/>
            <w:b w:val="0"/>
            <w:bCs w:val="0"/>
            <w:caps w:val="0"/>
            <w:noProof/>
            <w:sz w:val="22"/>
            <w:szCs w:val="22"/>
          </w:rPr>
          <w:tab/>
        </w:r>
        <w:r w:rsidR="00B31AF5" w:rsidRPr="00B86CF5">
          <w:rPr>
            <w:rStyle w:val="Hyperlink"/>
            <w:noProof/>
          </w:rPr>
          <w:t>Introduction</w:t>
        </w:r>
        <w:r w:rsidR="00B31AF5">
          <w:rPr>
            <w:noProof/>
            <w:webHidden/>
          </w:rPr>
          <w:tab/>
        </w:r>
        <w:r w:rsidR="00B31AF5">
          <w:rPr>
            <w:noProof/>
            <w:webHidden/>
          </w:rPr>
          <w:fldChar w:fldCharType="begin"/>
        </w:r>
        <w:r w:rsidR="00B31AF5">
          <w:rPr>
            <w:noProof/>
            <w:webHidden/>
          </w:rPr>
          <w:instrText xml:space="preserve"> PAGEREF _Toc465322086 \h </w:instrText>
        </w:r>
        <w:r w:rsidR="00B31AF5">
          <w:rPr>
            <w:noProof/>
            <w:webHidden/>
          </w:rPr>
        </w:r>
        <w:r w:rsidR="00B31AF5">
          <w:rPr>
            <w:noProof/>
            <w:webHidden/>
          </w:rPr>
          <w:fldChar w:fldCharType="separate"/>
        </w:r>
        <w:r w:rsidR="00B31AF5">
          <w:rPr>
            <w:noProof/>
            <w:webHidden/>
          </w:rPr>
          <w:t>3</w:t>
        </w:r>
        <w:r w:rsidR="00B31AF5">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087" w:history="1">
        <w:r w:rsidRPr="00B86CF5">
          <w:rPr>
            <w:rStyle w:val="Hyperlink"/>
            <w:noProof/>
          </w:rPr>
          <w:t>1.1</w:t>
        </w:r>
        <w:r>
          <w:rPr>
            <w:rFonts w:asciiTheme="minorHAnsi" w:eastAsiaTheme="minorEastAsia" w:hAnsiTheme="minorHAnsi" w:cstheme="minorBidi"/>
            <w:noProof/>
            <w:sz w:val="22"/>
            <w:szCs w:val="22"/>
          </w:rPr>
          <w:tab/>
        </w:r>
        <w:r w:rsidRPr="00B86CF5">
          <w:rPr>
            <w:rStyle w:val="Hyperlink"/>
            <w:noProof/>
          </w:rPr>
          <w:t>Extension Description</w:t>
        </w:r>
        <w:r>
          <w:rPr>
            <w:noProof/>
            <w:webHidden/>
          </w:rPr>
          <w:tab/>
        </w:r>
        <w:r>
          <w:rPr>
            <w:noProof/>
            <w:webHidden/>
          </w:rPr>
          <w:fldChar w:fldCharType="begin"/>
        </w:r>
        <w:r>
          <w:rPr>
            <w:noProof/>
            <w:webHidden/>
          </w:rPr>
          <w:instrText xml:space="preserve"> PAGEREF _Toc465322087 \h </w:instrText>
        </w:r>
        <w:r>
          <w:rPr>
            <w:noProof/>
            <w:webHidden/>
          </w:rPr>
        </w:r>
        <w:r>
          <w:rPr>
            <w:noProof/>
            <w:webHidden/>
          </w:rPr>
          <w:fldChar w:fldCharType="separate"/>
        </w:r>
        <w:r>
          <w:rPr>
            <w:noProof/>
            <w:webHidden/>
          </w:rPr>
          <w:t>3</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088" w:history="1">
        <w:r w:rsidRPr="00B86CF5">
          <w:rPr>
            <w:rStyle w:val="Hyperlink"/>
            <w:noProof/>
          </w:rPr>
          <w:t>1.1.1</w:t>
        </w:r>
        <w:r>
          <w:rPr>
            <w:rFonts w:asciiTheme="minorHAnsi" w:eastAsiaTheme="minorEastAsia" w:hAnsiTheme="minorHAnsi" w:cstheme="minorBidi"/>
            <w:i w:val="0"/>
            <w:iCs w:val="0"/>
            <w:noProof/>
            <w:sz w:val="22"/>
            <w:szCs w:val="22"/>
          </w:rPr>
          <w:tab/>
        </w:r>
        <w:r w:rsidRPr="00B86CF5">
          <w:rPr>
            <w:rStyle w:val="Hyperlink"/>
            <w:noProof/>
          </w:rPr>
          <w:t>Cohort reproduction – disturbance interactions</w:t>
        </w:r>
        <w:r>
          <w:rPr>
            <w:noProof/>
            <w:webHidden/>
          </w:rPr>
          <w:tab/>
        </w:r>
        <w:r>
          <w:rPr>
            <w:noProof/>
            <w:webHidden/>
          </w:rPr>
          <w:fldChar w:fldCharType="begin"/>
        </w:r>
        <w:r>
          <w:rPr>
            <w:noProof/>
            <w:webHidden/>
          </w:rPr>
          <w:instrText xml:space="preserve"> PAGEREF _Toc465322088 \h </w:instrText>
        </w:r>
        <w:r>
          <w:rPr>
            <w:noProof/>
            <w:webHidden/>
          </w:rPr>
        </w:r>
        <w:r>
          <w:rPr>
            <w:noProof/>
            <w:webHidden/>
          </w:rPr>
          <w:fldChar w:fldCharType="separate"/>
        </w:r>
        <w:r>
          <w:rPr>
            <w:noProof/>
            <w:webHidden/>
          </w:rPr>
          <w:t>3</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089" w:history="1">
        <w:r w:rsidRPr="00B86CF5">
          <w:rPr>
            <w:rStyle w:val="Hyperlink"/>
            <w:noProof/>
          </w:rPr>
          <w:t>1.1.2</w:t>
        </w:r>
        <w:r>
          <w:rPr>
            <w:rFonts w:asciiTheme="minorHAnsi" w:eastAsiaTheme="minorEastAsia" w:hAnsiTheme="minorHAnsi" w:cstheme="minorBidi"/>
            <w:i w:val="0"/>
            <w:iCs w:val="0"/>
            <w:noProof/>
            <w:sz w:val="22"/>
            <w:szCs w:val="22"/>
          </w:rPr>
          <w:tab/>
        </w:r>
        <w:r w:rsidRPr="00B86CF5">
          <w:rPr>
            <w:rStyle w:val="Hyperlink"/>
            <w:noProof/>
          </w:rPr>
          <w:t>Cohort reproduction – Initial biomass</w:t>
        </w:r>
        <w:r>
          <w:rPr>
            <w:noProof/>
            <w:webHidden/>
          </w:rPr>
          <w:tab/>
        </w:r>
        <w:r>
          <w:rPr>
            <w:noProof/>
            <w:webHidden/>
          </w:rPr>
          <w:fldChar w:fldCharType="begin"/>
        </w:r>
        <w:r>
          <w:rPr>
            <w:noProof/>
            <w:webHidden/>
          </w:rPr>
          <w:instrText xml:space="preserve"> PAGEREF _Toc465322089 \h </w:instrText>
        </w:r>
        <w:r>
          <w:rPr>
            <w:noProof/>
            <w:webHidden/>
          </w:rPr>
        </w:r>
        <w:r>
          <w:rPr>
            <w:noProof/>
            <w:webHidden/>
          </w:rPr>
          <w:fldChar w:fldCharType="separate"/>
        </w:r>
        <w:r>
          <w:rPr>
            <w:noProof/>
            <w:webHidden/>
          </w:rPr>
          <w:t>4</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090" w:history="1">
        <w:r w:rsidRPr="00B86CF5">
          <w:rPr>
            <w:rStyle w:val="Hyperlink"/>
            <w:noProof/>
          </w:rPr>
          <w:t>1.1.3</w:t>
        </w:r>
        <w:r>
          <w:rPr>
            <w:rFonts w:asciiTheme="minorHAnsi" w:eastAsiaTheme="minorEastAsia" w:hAnsiTheme="minorHAnsi" w:cstheme="minorBidi"/>
            <w:i w:val="0"/>
            <w:iCs w:val="0"/>
            <w:noProof/>
            <w:sz w:val="22"/>
            <w:szCs w:val="22"/>
          </w:rPr>
          <w:tab/>
        </w:r>
        <w:r w:rsidRPr="00B86CF5">
          <w:rPr>
            <w:rStyle w:val="Hyperlink"/>
            <w:noProof/>
          </w:rPr>
          <w:t>Cohort growth and ageing</w:t>
        </w:r>
        <w:r>
          <w:rPr>
            <w:noProof/>
            <w:webHidden/>
          </w:rPr>
          <w:tab/>
        </w:r>
        <w:r>
          <w:rPr>
            <w:noProof/>
            <w:webHidden/>
          </w:rPr>
          <w:fldChar w:fldCharType="begin"/>
        </w:r>
        <w:r>
          <w:rPr>
            <w:noProof/>
            <w:webHidden/>
          </w:rPr>
          <w:instrText xml:space="preserve"> PAGEREF _Toc465322090 \h </w:instrText>
        </w:r>
        <w:r>
          <w:rPr>
            <w:noProof/>
            <w:webHidden/>
          </w:rPr>
        </w:r>
        <w:r>
          <w:rPr>
            <w:noProof/>
            <w:webHidden/>
          </w:rPr>
          <w:fldChar w:fldCharType="separate"/>
        </w:r>
        <w:r>
          <w:rPr>
            <w:noProof/>
            <w:webHidden/>
          </w:rPr>
          <w:t>4</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091" w:history="1">
        <w:r w:rsidRPr="00B86CF5">
          <w:rPr>
            <w:rStyle w:val="Hyperlink"/>
            <w:noProof/>
          </w:rPr>
          <w:t>1.1.4</w:t>
        </w:r>
        <w:r>
          <w:rPr>
            <w:rFonts w:asciiTheme="minorHAnsi" w:eastAsiaTheme="minorEastAsia" w:hAnsiTheme="minorHAnsi" w:cstheme="minorBidi"/>
            <w:i w:val="0"/>
            <w:iCs w:val="0"/>
            <w:noProof/>
            <w:sz w:val="22"/>
            <w:szCs w:val="22"/>
          </w:rPr>
          <w:tab/>
        </w:r>
        <w:r w:rsidRPr="00B86CF5">
          <w:rPr>
            <w:rStyle w:val="Hyperlink"/>
            <w:noProof/>
          </w:rPr>
          <w:t>Cohort senescence and mortality</w:t>
        </w:r>
        <w:r>
          <w:rPr>
            <w:noProof/>
            <w:webHidden/>
          </w:rPr>
          <w:tab/>
        </w:r>
        <w:r>
          <w:rPr>
            <w:noProof/>
            <w:webHidden/>
          </w:rPr>
          <w:fldChar w:fldCharType="begin"/>
        </w:r>
        <w:r>
          <w:rPr>
            <w:noProof/>
            <w:webHidden/>
          </w:rPr>
          <w:instrText xml:space="preserve"> PAGEREF _Toc465322091 \h </w:instrText>
        </w:r>
        <w:r>
          <w:rPr>
            <w:noProof/>
            <w:webHidden/>
          </w:rPr>
        </w:r>
        <w:r>
          <w:rPr>
            <w:noProof/>
            <w:webHidden/>
          </w:rPr>
          <w:fldChar w:fldCharType="separate"/>
        </w:r>
        <w:r>
          <w:rPr>
            <w:noProof/>
            <w:webHidden/>
          </w:rPr>
          <w:t>6</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092" w:history="1">
        <w:r w:rsidRPr="00B86CF5">
          <w:rPr>
            <w:rStyle w:val="Hyperlink"/>
            <w:noProof/>
          </w:rPr>
          <w:t>1.1.5</w:t>
        </w:r>
        <w:r>
          <w:rPr>
            <w:rFonts w:asciiTheme="minorHAnsi" w:eastAsiaTheme="minorEastAsia" w:hAnsiTheme="minorHAnsi" w:cstheme="minorBidi"/>
            <w:i w:val="0"/>
            <w:iCs w:val="0"/>
            <w:noProof/>
            <w:sz w:val="22"/>
            <w:szCs w:val="22"/>
          </w:rPr>
          <w:tab/>
        </w:r>
        <w:r w:rsidRPr="00B86CF5">
          <w:rPr>
            <w:rStyle w:val="Hyperlink"/>
            <w:noProof/>
          </w:rPr>
          <w:t>Dead biomass decay</w:t>
        </w:r>
        <w:r>
          <w:rPr>
            <w:noProof/>
            <w:webHidden/>
          </w:rPr>
          <w:tab/>
        </w:r>
        <w:r>
          <w:rPr>
            <w:noProof/>
            <w:webHidden/>
          </w:rPr>
          <w:fldChar w:fldCharType="begin"/>
        </w:r>
        <w:r>
          <w:rPr>
            <w:noProof/>
            <w:webHidden/>
          </w:rPr>
          <w:instrText xml:space="preserve"> PAGEREF _Toc465322092 \h </w:instrText>
        </w:r>
        <w:r>
          <w:rPr>
            <w:noProof/>
            <w:webHidden/>
          </w:rPr>
        </w:r>
        <w:r>
          <w:rPr>
            <w:noProof/>
            <w:webHidden/>
          </w:rPr>
          <w:fldChar w:fldCharType="separate"/>
        </w:r>
        <w:r>
          <w:rPr>
            <w:noProof/>
            <w:webHidden/>
          </w:rPr>
          <w:t>6</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093" w:history="1">
        <w:r w:rsidRPr="00B86CF5">
          <w:rPr>
            <w:rStyle w:val="Hyperlink"/>
            <w:noProof/>
          </w:rPr>
          <w:t>1.1.6</w:t>
        </w:r>
        <w:r>
          <w:rPr>
            <w:rFonts w:asciiTheme="minorHAnsi" w:eastAsiaTheme="minorEastAsia" w:hAnsiTheme="minorHAnsi" w:cstheme="minorBidi"/>
            <w:i w:val="0"/>
            <w:iCs w:val="0"/>
            <w:noProof/>
            <w:sz w:val="22"/>
            <w:szCs w:val="22"/>
          </w:rPr>
          <w:tab/>
        </w:r>
        <w:r w:rsidRPr="00B86CF5">
          <w:rPr>
            <w:rStyle w:val="Hyperlink"/>
            <w:noProof/>
          </w:rPr>
          <w:t>Initializing biomass</w:t>
        </w:r>
        <w:r>
          <w:rPr>
            <w:noProof/>
            <w:webHidden/>
          </w:rPr>
          <w:tab/>
        </w:r>
        <w:r>
          <w:rPr>
            <w:noProof/>
            <w:webHidden/>
          </w:rPr>
          <w:fldChar w:fldCharType="begin"/>
        </w:r>
        <w:r>
          <w:rPr>
            <w:noProof/>
            <w:webHidden/>
          </w:rPr>
          <w:instrText xml:space="preserve"> PAGEREF _Toc465322093 \h </w:instrText>
        </w:r>
        <w:r>
          <w:rPr>
            <w:noProof/>
            <w:webHidden/>
          </w:rPr>
        </w:r>
        <w:r>
          <w:rPr>
            <w:noProof/>
            <w:webHidden/>
          </w:rPr>
          <w:fldChar w:fldCharType="separate"/>
        </w:r>
        <w:r>
          <w:rPr>
            <w:noProof/>
            <w:webHidden/>
          </w:rPr>
          <w:t>6</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094" w:history="1">
        <w:r w:rsidRPr="00B86CF5">
          <w:rPr>
            <w:rStyle w:val="Hyperlink"/>
            <w:noProof/>
          </w:rPr>
          <w:t>1.1.7</w:t>
        </w:r>
        <w:r>
          <w:rPr>
            <w:rFonts w:asciiTheme="minorHAnsi" w:eastAsiaTheme="minorEastAsia" w:hAnsiTheme="minorHAnsi" w:cstheme="minorBidi"/>
            <w:i w:val="0"/>
            <w:iCs w:val="0"/>
            <w:noProof/>
            <w:sz w:val="22"/>
            <w:szCs w:val="22"/>
          </w:rPr>
          <w:tab/>
        </w:r>
        <w:r w:rsidRPr="00B86CF5">
          <w:rPr>
            <w:rStyle w:val="Hyperlink"/>
            <w:noProof/>
          </w:rPr>
          <w:t>Shade calculations</w:t>
        </w:r>
        <w:r>
          <w:rPr>
            <w:noProof/>
            <w:webHidden/>
          </w:rPr>
          <w:tab/>
        </w:r>
        <w:r>
          <w:rPr>
            <w:noProof/>
            <w:webHidden/>
          </w:rPr>
          <w:fldChar w:fldCharType="begin"/>
        </w:r>
        <w:r>
          <w:rPr>
            <w:noProof/>
            <w:webHidden/>
          </w:rPr>
          <w:instrText xml:space="preserve"> PAGEREF _Toc465322094 \h </w:instrText>
        </w:r>
        <w:r>
          <w:rPr>
            <w:noProof/>
            <w:webHidden/>
          </w:rPr>
        </w:r>
        <w:r>
          <w:rPr>
            <w:noProof/>
            <w:webHidden/>
          </w:rPr>
          <w:fldChar w:fldCharType="separate"/>
        </w:r>
        <w:r>
          <w:rPr>
            <w:noProof/>
            <w:webHidden/>
          </w:rPr>
          <w:t>7</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095" w:history="1">
        <w:r w:rsidRPr="00B86CF5">
          <w:rPr>
            <w:rStyle w:val="Hyperlink"/>
            <w:noProof/>
          </w:rPr>
          <w:t>1.1.8</w:t>
        </w:r>
        <w:r>
          <w:rPr>
            <w:rFonts w:asciiTheme="minorHAnsi" w:eastAsiaTheme="minorEastAsia" w:hAnsiTheme="minorHAnsi" w:cstheme="minorBidi"/>
            <w:i w:val="0"/>
            <w:iCs w:val="0"/>
            <w:noProof/>
            <w:sz w:val="22"/>
            <w:szCs w:val="22"/>
          </w:rPr>
          <w:tab/>
        </w:r>
        <w:r w:rsidRPr="00B86CF5">
          <w:rPr>
            <w:rStyle w:val="Hyperlink"/>
            <w:noProof/>
          </w:rPr>
          <w:t>Interactions with age-only disturbances</w:t>
        </w:r>
        <w:r>
          <w:rPr>
            <w:noProof/>
            <w:webHidden/>
          </w:rPr>
          <w:tab/>
        </w:r>
        <w:r>
          <w:rPr>
            <w:noProof/>
            <w:webHidden/>
          </w:rPr>
          <w:fldChar w:fldCharType="begin"/>
        </w:r>
        <w:r>
          <w:rPr>
            <w:noProof/>
            <w:webHidden/>
          </w:rPr>
          <w:instrText xml:space="preserve"> PAGEREF _Toc465322095 \h </w:instrText>
        </w:r>
        <w:r>
          <w:rPr>
            <w:noProof/>
            <w:webHidden/>
          </w:rPr>
        </w:r>
        <w:r>
          <w:rPr>
            <w:noProof/>
            <w:webHidden/>
          </w:rPr>
          <w:fldChar w:fldCharType="separate"/>
        </w:r>
        <w:r>
          <w:rPr>
            <w:noProof/>
            <w:webHidden/>
          </w:rPr>
          <w:t>8</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096" w:history="1">
        <w:r w:rsidRPr="00B86CF5">
          <w:rPr>
            <w:rStyle w:val="Hyperlink"/>
            <w:noProof/>
          </w:rPr>
          <w:t>1.1.9</w:t>
        </w:r>
        <w:r>
          <w:rPr>
            <w:rFonts w:asciiTheme="minorHAnsi" w:eastAsiaTheme="minorEastAsia" w:hAnsiTheme="minorHAnsi" w:cstheme="minorBidi"/>
            <w:i w:val="0"/>
            <w:iCs w:val="0"/>
            <w:noProof/>
            <w:sz w:val="22"/>
            <w:szCs w:val="22"/>
          </w:rPr>
          <w:tab/>
        </w:r>
        <w:r w:rsidRPr="00B86CF5">
          <w:rPr>
            <w:rStyle w:val="Hyperlink"/>
            <w:noProof/>
          </w:rPr>
          <w:t>Dynamic inputs for climate change or others</w:t>
        </w:r>
        <w:r>
          <w:rPr>
            <w:noProof/>
            <w:webHidden/>
          </w:rPr>
          <w:tab/>
        </w:r>
        <w:r>
          <w:rPr>
            <w:noProof/>
            <w:webHidden/>
          </w:rPr>
          <w:fldChar w:fldCharType="begin"/>
        </w:r>
        <w:r>
          <w:rPr>
            <w:noProof/>
            <w:webHidden/>
          </w:rPr>
          <w:instrText xml:space="preserve"> PAGEREF _Toc465322096 \h </w:instrText>
        </w:r>
        <w:r>
          <w:rPr>
            <w:noProof/>
            <w:webHidden/>
          </w:rPr>
        </w:r>
        <w:r>
          <w:rPr>
            <w:noProof/>
            <w:webHidden/>
          </w:rPr>
          <w:fldChar w:fldCharType="separate"/>
        </w:r>
        <w:r>
          <w:rPr>
            <w:noProof/>
            <w:webHidden/>
          </w:rPr>
          <w:t>8</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097" w:history="1">
        <w:r w:rsidRPr="00B86CF5">
          <w:rPr>
            <w:rStyle w:val="Hyperlink"/>
            <w:noProof/>
          </w:rPr>
          <w:t>1.2</w:t>
        </w:r>
        <w:r>
          <w:rPr>
            <w:rFonts w:asciiTheme="minorHAnsi" w:eastAsiaTheme="minorEastAsia" w:hAnsiTheme="minorHAnsi" w:cstheme="minorBidi"/>
            <w:noProof/>
            <w:sz w:val="22"/>
            <w:szCs w:val="22"/>
          </w:rPr>
          <w:tab/>
        </w:r>
        <w:r w:rsidRPr="00B86CF5">
          <w:rPr>
            <w:rStyle w:val="Hyperlink"/>
            <w:noProof/>
          </w:rPr>
          <w:t>Version History</w:t>
        </w:r>
        <w:r>
          <w:rPr>
            <w:noProof/>
            <w:webHidden/>
          </w:rPr>
          <w:tab/>
        </w:r>
        <w:r>
          <w:rPr>
            <w:noProof/>
            <w:webHidden/>
          </w:rPr>
          <w:fldChar w:fldCharType="begin"/>
        </w:r>
        <w:r>
          <w:rPr>
            <w:noProof/>
            <w:webHidden/>
          </w:rPr>
          <w:instrText xml:space="preserve"> PAGEREF _Toc465322097 \h </w:instrText>
        </w:r>
        <w:r>
          <w:rPr>
            <w:noProof/>
            <w:webHidden/>
          </w:rPr>
        </w:r>
        <w:r>
          <w:rPr>
            <w:noProof/>
            <w:webHidden/>
          </w:rPr>
          <w:fldChar w:fldCharType="separate"/>
        </w:r>
        <w:r>
          <w:rPr>
            <w:noProof/>
            <w:webHidden/>
          </w:rPr>
          <w:t>9</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098" w:history="1">
        <w:r w:rsidRPr="00B86CF5">
          <w:rPr>
            <w:rStyle w:val="Hyperlink"/>
            <w:noProof/>
          </w:rPr>
          <w:t>1.2.1</w:t>
        </w:r>
        <w:r>
          <w:rPr>
            <w:rFonts w:asciiTheme="minorHAnsi" w:eastAsiaTheme="minorEastAsia" w:hAnsiTheme="minorHAnsi" w:cstheme="minorBidi"/>
            <w:i w:val="0"/>
            <w:iCs w:val="0"/>
            <w:noProof/>
            <w:sz w:val="22"/>
            <w:szCs w:val="22"/>
          </w:rPr>
          <w:tab/>
        </w:r>
        <w:r w:rsidRPr="00B86CF5">
          <w:rPr>
            <w:rStyle w:val="Hyperlink"/>
            <w:noProof/>
          </w:rPr>
          <w:t>Version 3.2: May 1, 2015</w:t>
        </w:r>
        <w:r>
          <w:rPr>
            <w:noProof/>
            <w:webHidden/>
          </w:rPr>
          <w:tab/>
        </w:r>
        <w:r>
          <w:rPr>
            <w:noProof/>
            <w:webHidden/>
          </w:rPr>
          <w:fldChar w:fldCharType="begin"/>
        </w:r>
        <w:r>
          <w:rPr>
            <w:noProof/>
            <w:webHidden/>
          </w:rPr>
          <w:instrText xml:space="preserve"> PAGEREF _Toc465322098 \h </w:instrText>
        </w:r>
        <w:r>
          <w:rPr>
            <w:noProof/>
            <w:webHidden/>
          </w:rPr>
        </w:r>
        <w:r>
          <w:rPr>
            <w:noProof/>
            <w:webHidden/>
          </w:rPr>
          <w:fldChar w:fldCharType="separate"/>
        </w:r>
        <w:r>
          <w:rPr>
            <w:noProof/>
            <w:webHidden/>
          </w:rPr>
          <w:t>9</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099" w:history="1">
        <w:r w:rsidRPr="00B86CF5">
          <w:rPr>
            <w:rStyle w:val="Hyperlink"/>
            <w:noProof/>
          </w:rPr>
          <w:t>1.2.2</w:t>
        </w:r>
        <w:r>
          <w:rPr>
            <w:rFonts w:asciiTheme="minorHAnsi" w:eastAsiaTheme="minorEastAsia" w:hAnsiTheme="minorHAnsi" w:cstheme="minorBidi"/>
            <w:i w:val="0"/>
            <w:iCs w:val="0"/>
            <w:noProof/>
            <w:sz w:val="22"/>
            <w:szCs w:val="22"/>
          </w:rPr>
          <w:tab/>
        </w:r>
        <w:r w:rsidRPr="00B86CF5">
          <w:rPr>
            <w:rStyle w:val="Hyperlink"/>
            <w:noProof/>
          </w:rPr>
          <w:t>Version 3.1</w:t>
        </w:r>
        <w:r>
          <w:rPr>
            <w:noProof/>
            <w:webHidden/>
          </w:rPr>
          <w:tab/>
        </w:r>
        <w:r>
          <w:rPr>
            <w:noProof/>
            <w:webHidden/>
          </w:rPr>
          <w:fldChar w:fldCharType="begin"/>
        </w:r>
        <w:r>
          <w:rPr>
            <w:noProof/>
            <w:webHidden/>
          </w:rPr>
          <w:instrText xml:space="preserve"> PAGEREF _Toc465322099 \h </w:instrText>
        </w:r>
        <w:r>
          <w:rPr>
            <w:noProof/>
            <w:webHidden/>
          </w:rPr>
        </w:r>
        <w:r>
          <w:rPr>
            <w:noProof/>
            <w:webHidden/>
          </w:rPr>
          <w:fldChar w:fldCharType="separate"/>
        </w:r>
        <w:r>
          <w:rPr>
            <w:noProof/>
            <w:webHidden/>
          </w:rPr>
          <w:t>9</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00" w:history="1">
        <w:r w:rsidRPr="00B86CF5">
          <w:rPr>
            <w:rStyle w:val="Hyperlink"/>
            <w:noProof/>
          </w:rPr>
          <w:t>1.2.3</w:t>
        </w:r>
        <w:r>
          <w:rPr>
            <w:rFonts w:asciiTheme="minorHAnsi" w:eastAsiaTheme="minorEastAsia" w:hAnsiTheme="minorHAnsi" w:cstheme="minorBidi"/>
            <w:i w:val="0"/>
            <w:iCs w:val="0"/>
            <w:noProof/>
            <w:sz w:val="22"/>
            <w:szCs w:val="22"/>
          </w:rPr>
          <w:tab/>
        </w:r>
        <w:r w:rsidRPr="00B86CF5">
          <w:rPr>
            <w:rStyle w:val="Hyperlink"/>
            <w:noProof/>
          </w:rPr>
          <w:t>Version 3.0</w:t>
        </w:r>
        <w:r>
          <w:rPr>
            <w:noProof/>
            <w:webHidden/>
          </w:rPr>
          <w:tab/>
        </w:r>
        <w:r>
          <w:rPr>
            <w:noProof/>
            <w:webHidden/>
          </w:rPr>
          <w:fldChar w:fldCharType="begin"/>
        </w:r>
        <w:r>
          <w:rPr>
            <w:noProof/>
            <w:webHidden/>
          </w:rPr>
          <w:instrText xml:space="preserve"> PAGEREF _Toc465322100 \h </w:instrText>
        </w:r>
        <w:r>
          <w:rPr>
            <w:noProof/>
            <w:webHidden/>
          </w:rPr>
        </w:r>
        <w:r>
          <w:rPr>
            <w:noProof/>
            <w:webHidden/>
          </w:rPr>
          <w:fldChar w:fldCharType="separate"/>
        </w:r>
        <w:r>
          <w:rPr>
            <w:noProof/>
            <w:webHidden/>
          </w:rPr>
          <w:t>9</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01" w:history="1">
        <w:r w:rsidRPr="00B86CF5">
          <w:rPr>
            <w:rStyle w:val="Hyperlink"/>
            <w:noProof/>
          </w:rPr>
          <w:t>1.2.4</w:t>
        </w:r>
        <w:r>
          <w:rPr>
            <w:rFonts w:asciiTheme="minorHAnsi" w:eastAsiaTheme="minorEastAsia" w:hAnsiTheme="minorHAnsi" w:cstheme="minorBidi"/>
            <w:i w:val="0"/>
            <w:iCs w:val="0"/>
            <w:noProof/>
            <w:sz w:val="22"/>
            <w:szCs w:val="22"/>
          </w:rPr>
          <w:tab/>
        </w:r>
        <w:r w:rsidRPr="00B86CF5">
          <w:rPr>
            <w:rStyle w:val="Hyperlink"/>
            <w:noProof/>
          </w:rPr>
          <w:t>Version 2.2</w:t>
        </w:r>
        <w:r>
          <w:rPr>
            <w:noProof/>
            <w:webHidden/>
          </w:rPr>
          <w:tab/>
        </w:r>
        <w:r>
          <w:rPr>
            <w:noProof/>
            <w:webHidden/>
          </w:rPr>
          <w:fldChar w:fldCharType="begin"/>
        </w:r>
        <w:r>
          <w:rPr>
            <w:noProof/>
            <w:webHidden/>
          </w:rPr>
          <w:instrText xml:space="preserve"> PAGEREF _Toc465322101 \h </w:instrText>
        </w:r>
        <w:r>
          <w:rPr>
            <w:noProof/>
            <w:webHidden/>
          </w:rPr>
        </w:r>
        <w:r>
          <w:rPr>
            <w:noProof/>
            <w:webHidden/>
          </w:rPr>
          <w:fldChar w:fldCharType="separate"/>
        </w:r>
        <w:r>
          <w:rPr>
            <w:noProof/>
            <w:webHidden/>
          </w:rPr>
          <w:t>10</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02" w:history="1">
        <w:r w:rsidRPr="00B86CF5">
          <w:rPr>
            <w:rStyle w:val="Hyperlink"/>
            <w:noProof/>
          </w:rPr>
          <w:t>1.2.5</w:t>
        </w:r>
        <w:r>
          <w:rPr>
            <w:rFonts w:asciiTheme="minorHAnsi" w:eastAsiaTheme="minorEastAsia" w:hAnsiTheme="minorHAnsi" w:cstheme="minorBidi"/>
            <w:i w:val="0"/>
            <w:iCs w:val="0"/>
            <w:noProof/>
            <w:sz w:val="22"/>
            <w:szCs w:val="22"/>
          </w:rPr>
          <w:tab/>
        </w:r>
        <w:r w:rsidRPr="00B86CF5">
          <w:rPr>
            <w:rStyle w:val="Hyperlink"/>
            <w:noProof/>
          </w:rPr>
          <w:t>Version 2.1</w:t>
        </w:r>
        <w:r>
          <w:rPr>
            <w:noProof/>
            <w:webHidden/>
          </w:rPr>
          <w:tab/>
        </w:r>
        <w:r>
          <w:rPr>
            <w:noProof/>
            <w:webHidden/>
          </w:rPr>
          <w:fldChar w:fldCharType="begin"/>
        </w:r>
        <w:r>
          <w:rPr>
            <w:noProof/>
            <w:webHidden/>
          </w:rPr>
          <w:instrText xml:space="preserve"> PAGEREF _Toc465322102 \h </w:instrText>
        </w:r>
        <w:r>
          <w:rPr>
            <w:noProof/>
            <w:webHidden/>
          </w:rPr>
        </w:r>
        <w:r>
          <w:rPr>
            <w:noProof/>
            <w:webHidden/>
          </w:rPr>
          <w:fldChar w:fldCharType="separate"/>
        </w:r>
        <w:r>
          <w:rPr>
            <w:noProof/>
            <w:webHidden/>
          </w:rPr>
          <w:t>10</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03" w:history="1">
        <w:r w:rsidRPr="00B86CF5">
          <w:rPr>
            <w:rStyle w:val="Hyperlink"/>
            <w:noProof/>
          </w:rPr>
          <w:t>1.2.6</w:t>
        </w:r>
        <w:r>
          <w:rPr>
            <w:rFonts w:asciiTheme="minorHAnsi" w:eastAsiaTheme="minorEastAsia" w:hAnsiTheme="minorHAnsi" w:cstheme="minorBidi"/>
            <w:i w:val="0"/>
            <w:iCs w:val="0"/>
            <w:noProof/>
            <w:sz w:val="22"/>
            <w:szCs w:val="22"/>
          </w:rPr>
          <w:tab/>
        </w:r>
        <w:r w:rsidRPr="00B86CF5">
          <w:rPr>
            <w:rStyle w:val="Hyperlink"/>
            <w:noProof/>
          </w:rPr>
          <w:t>Version 2.0</w:t>
        </w:r>
        <w:r>
          <w:rPr>
            <w:noProof/>
            <w:webHidden/>
          </w:rPr>
          <w:tab/>
        </w:r>
        <w:r>
          <w:rPr>
            <w:noProof/>
            <w:webHidden/>
          </w:rPr>
          <w:fldChar w:fldCharType="begin"/>
        </w:r>
        <w:r>
          <w:rPr>
            <w:noProof/>
            <w:webHidden/>
          </w:rPr>
          <w:instrText xml:space="preserve"> PAGEREF _Toc465322103 \h </w:instrText>
        </w:r>
        <w:r>
          <w:rPr>
            <w:noProof/>
            <w:webHidden/>
          </w:rPr>
        </w:r>
        <w:r>
          <w:rPr>
            <w:noProof/>
            <w:webHidden/>
          </w:rPr>
          <w:fldChar w:fldCharType="separate"/>
        </w:r>
        <w:r>
          <w:rPr>
            <w:noProof/>
            <w:webHidden/>
          </w:rPr>
          <w:t>10</w:t>
        </w:r>
        <w:r>
          <w:rPr>
            <w:noProof/>
            <w:webHidden/>
          </w:rPr>
          <w:fldChar w:fldCharType="end"/>
        </w:r>
      </w:hyperlink>
      <w:bookmarkStart w:id="3" w:name="_GoBack"/>
      <w:bookmarkEnd w:id="3"/>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04" w:history="1">
        <w:r w:rsidRPr="00B86CF5">
          <w:rPr>
            <w:rStyle w:val="Hyperlink"/>
            <w:noProof/>
          </w:rPr>
          <w:t>1.3</w:t>
        </w:r>
        <w:r>
          <w:rPr>
            <w:rFonts w:asciiTheme="minorHAnsi" w:eastAsiaTheme="minorEastAsia" w:hAnsiTheme="minorHAnsi" w:cstheme="minorBidi"/>
            <w:noProof/>
            <w:sz w:val="22"/>
            <w:szCs w:val="22"/>
          </w:rPr>
          <w:tab/>
        </w:r>
        <w:r w:rsidRPr="00B86CF5">
          <w:rPr>
            <w:rStyle w:val="Hyperlink"/>
            <w:noProof/>
          </w:rPr>
          <w:t>Minor releases</w:t>
        </w:r>
        <w:r>
          <w:rPr>
            <w:noProof/>
            <w:webHidden/>
          </w:rPr>
          <w:tab/>
        </w:r>
        <w:r>
          <w:rPr>
            <w:noProof/>
            <w:webHidden/>
          </w:rPr>
          <w:fldChar w:fldCharType="begin"/>
        </w:r>
        <w:r>
          <w:rPr>
            <w:noProof/>
            <w:webHidden/>
          </w:rPr>
          <w:instrText xml:space="preserve"> PAGEREF _Toc465322104 \h </w:instrText>
        </w:r>
        <w:r>
          <w:rPr>
            <w:noProof/>
            <w:webHidden/>
          </w:rPr>
        </w:r>
        <w:r>
          <w:rPr>
            <w:noProof/>
            <w:webHidden/>
          </w:rPr>
          <w:fldChar w:fldCharType="separate"/>
        </w:r>
        <w:r>
          <w:rPr>
            <w:noProof/>
            <w:webHidden/>
          </w:rPr>
          <w:t>11</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05" w:history="1">
        <w:r w:rsidRPr="00B86CF5">
          <w:rPr>
            <w:rStyle w:val="Hyperlink"/>
            <w:noProof/>
          </w:rPr>
          <w:t>1.3.1</w:t>
        </w:r>
        <w:r>
          <w:rPr>
            <w:rFonts w:asciiTheme="minorHAnsi" w:eastAsiaTheme="minorEastAsia" w:hAnsiTheme="minorHAnsi" w:cstheme="minorBidi"/>
            <w:i w:val="0"/>
            <w:iCs w:val="0"/>
            <w:noProof/>
            <w:sz w:val="22"/>
            <w:szCs w:val="22"/>
          </w:rPr>
          <w:tab/>
        </w:r>
        <w:r w:rsidRPr="00B86CF5">
          <w:rPr>
            <w:rStyle w:val="Hyperlink"/>
            <w:noProof/>
          </w:rPr>
          <w:t>Version 3.2.2 (October 2016)</w:t>
        </w:r>
        <w:r>
          <w:rPr>
            <w:noProof/>
            <w:webHidden/>
          </w:rPr>
          <w:tab/>
        </w:r>
        <w:r>
          <w:rPr>
            <w:noProof/>
            <w:webHidden/>
          </w:rPr>
          <w:fldChar w:fldCharType="begin"/>
        </w:r>
        <w:r>
          <w:rPr>
            <w:noProof/>
            <w:webHidden/>
          </w:rPr>
          <w:instrText xml:space="preserve"> PAGEREF _Toc465322105 \h </w:instrText>
        </w:r>
        <w:r>
          <w:rPr>
            <w:noProof/>
            <w:webHidden/>
          </w:rPr>
        </w:r>
        <w:r>
          <w:rPr>
            <w:noProof/>
            <w:webHidden/>
          </w:rPr>
          <w:fldChar w:fldCharType="separate"/>
        </w:r>
        <w:r>
          <w:rPr>
            <w:noProof/>
            <w:webHidden/>
          </w:rPr>
          <w:t>11</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06" w:history="1">
        <w:r w:rsidRPr="00B86CF5">
          <w:rPr>
            <w:rStyle w:val="Hyperlink"/>
            <w:noProof/>
          </w:rPr>
          <w:t>1.3.2</w:t>
        </w:r>
        <w:r>
          <w:rPr>
            <w:rFonts w:asciiTheme="minorHAnsi" w:eastAsiaTheme="minorEastAsia" w:hAnsiTheme="minorHAnsi" w:cstheme="minorBidi"/>
            <w:i w:val="0"/>
            <w:iCs w:val="0"/>
            <w:noProof/>
            <w:sz w:val="22"/>
            <w:szCs w:val="22"/>
          </w:rPr>
          <w:tab/>
        </w:r>
        <w:r w:rsidRPr="00B86CF5">
          <w:rPr>
            <w:rStyle w:val="Hyperlink"/>
            <w:noProof/>
          </w:rPr>
          <w:t>Version 3.2.1 (June 2015)</w:t>
        </w:r>
        <w:r>
          <w:rPr>
            <w:noProof/>
            <w:webHidden/>
          </w:rPr>
          <w:tab/>
        </w:r>
        <w:r>
          <w:rPr>
            <w:noProof/>
            <w:webHidden/>
          </w:rPr>
          <w:fldChar w:fldCharType="begin"/>
        </w:r>
        <w:r>
          <w:rPr>
            <w:noProof/>
            <w:webHidden/>
          </w:rPr>
          <w:instrText xml:space="preserve"> PAGEREF _Toc465322106 \h </w:instrText>
        </w:r>
        <w:r>
          <w:rPr>
            <w:noProof/>
            <w:webHidden/>
          </w:rPr>
        </w:r>
        <w:r>
          <w:rPr>
            <w:noProof/>
            <w:webHidden/>
          </w:rPr>
          <w:fldChar w:fldCharType="separate"/>
        </w:r>
        <w:r>
          <w:rPr>
            <w:noProof/>
            <w:webHidden/>
          </w:rPr>
          <w:t>11</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07" w:history="1">
        <w:r w:rsidRPr="00B86CF5">
          <w:rPr>
            <w:rStyle w:val="Hyperlink"/>
            <w:noProof/>
          </w:rPr>
          <w:t>1.3.3</w:t>
        </w:r>
        <w:r>
          <w:rPr>
            <w:rFonts w:asciiTheme="minorHAnsi" w:eastAsiaTheme="minorEastAsia" w:hAnsiTheme="minorHAnsi" w:cstheme="minorBidi"/>
            <w:i w:val="0"/>
            <w:iCs w:val="0"/>
            <w:noProof/>
            <w:sz w:val="22"/>
            <w:szCs w:val="22"/>
          </w:rPr>
          <w:tab/>
        </w:r>
        <w:r w:rsidRPr="00B86CF5">
          <w:rPr>
            <w:rStyle w:val="Hyperlink"/>
            <w:noProof/>
          </w:rPr>
          <w:t>Version 3.1.1</w:t>
        </w:r>
        <w:r>
          <w:rPr>
            <w:noProof/>
            <w:webHidden/>
          </w:rPr>
          <w:tab/>
        </w:r>
        <w:r>
          <w:rPr>
            <w:noProof/>
            <w:webHidden/>
          </w:rPr>
          <w:fldChar w:fldCharType="begin"/>
        </w:r>
        <w:r>
          <w:rPr>
            <w:noProof/>
            <w:webHidden/>
          </w:rPr>
          <w:instrText xml:space="preserve"> PAGEREF _Toc465322107 \h </w:instrText>
        </w:r>
        <w:r>
          <w:rPr>
            <w:noProof/>
            <w:webHidden/>
          </w:rPr>
        </w:r>
        <w:r>
          <w:rPr>
            <w:noProof/>
            <w:webHidden/>
          </w:rPr>
          <w:fldChar w:fldCharType="separate"/>
        </w:r>
        <w:r>
          <w:rPr>
            <w:noProof/>
            <w:webHidden/>
          </w:rPr>
          <w:t>11</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08" w:history="1">
        <w:r w:rsidRPr="00B86CF5">
          <w:rPr>
            <w:rStyle w:val="Hyperlink"/>
            <w:noProof/>
          </w:rPr>
          <w:t>1.4</w:t>
        </w:r>
        <w:r>
          <w:rPr>
            <w:rFonts w:asciiTheme="minorHAnsi" w:eastAsiaTheme="minorEastAsia" w:hAnsiTheme="minorHAnsi" w:cstheme="minorBidi"/>
            <w:noProof/>
            <w:sz w:val="22"/>
            <w:szCs w:val="22"/>
          </w:rPr>
          <w:tab/>
        </w:r>
        <w:r w:rsidRPr="00B86CF5">
          <w:rPr>
            <w:rStyle w:val="Hyperlink"/>
            <w:noProof/>
          </w:rPr>
          <w:t>References</w:t>
        </w:r>
        <w:r>
          <w:rPr>
            <w:noProof/>
            <w:webHidden/>
          </w:rPr>
          <w:tab/>
        </w:r>
        <w:r>
          <w:rPr>
            <w:noProof/>
            <w:webHidden/>
          </w:rPr>
          <w:fldChar w:fldCharType="begin"/>
        </w:r>
        <w:r>
          <w:rPr>
            <w:noProof/>
            <w:webHidden/>
          </w:rPr>
          <w:instrText xml:space="preserve"> PAGEREF _Toc465322108 \h </w:instrText>
        </w:r>
        <w:r>
          <w:rPr>
            <w:noProof/>
            <w:webHidden/>
          </w:rPr>
        </w:r>
        <w:r>
          <w:rPr>
            <w:noProof/>
            <w:webHidden/>
          </w:rPr>
          <w:fldChar w:fldCharType="separate"/>
        </w:r>
        <w:r>
          <w:rPr>
            <w:noProof/>
            <w:webHidden/>
          </w:rPr>
          <w:t>11</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09" w:history="1">
        <w:r w:rsidRPr="00B86CF5">
          <w:rPr>
            <w:rStyle w:val="Hyperlink"/>
            <w:noProof/>
          </w:rPr>
          <w:t>1.5</w:t>
        </w:r>
        <w:r>
          <w:rPr>
            <w:rFonts w:asciiTheme="minorHAnsi" w:eastAsiaTheme="minorEastAsia" w:hAnsiTheme="minorHAnsi" w:cstheme="minorBidi"/>
            <w:noProof/>
            <w:sz w:val="22"/>
            <w:szCs w:val="22"/>
          </w:rPr>
          <w:tab/>
        </w:r>
        <w:r w:rsidRPr="00B86CF5">
          <w:rPr>
            <w:rStyle w:val="Hyperlink"/>
            <w:noProof/>
          </w:rPr>
          <w:t>Acknowledgments</w:t>
        </w:r>
        <w:r>
          <w:rPr>
            <w:noProof/>
            <w:webHidden/>
          </w:rPr>
          <w:tab/>
        </w:r>
        <w:r>
          <w:rPr>
            <w:noProof/>
            <w:webHidden/>
          </w:rPr>
          <w:fldChar w:fldCharType="begin"/>
        </w:r>
        <w:r>
          <w:rPr>
            <w:noProof/>
            <w:webHidden/>
          </w:rPr>
          <w:instrText xml:space="preserve"> PAGEREF _Toc465322109 \h </w:instrText>
        </w:r>
        <w:r>
          <w:rPr>
            <w:noProof/>
            <w:webHidden/>
          </w:rPr>
        </w:r>
        <w:r>
          <w:rPr>
            <w:noProof/>
            <w:webHidden/>
          </w:rPr>
          <w:fldChar w:fldCharType="separate"/>
        </w:r>
        <w:r>
          <w:rPr>
            <w:noProof/>
            <w:webHidden/>
          </w:rPr>
          <w:t>12</w:t>
        </w:r>
        <w:r>
          <w:rPr>
            <w:noProof/>
            <w:webHidden/>
          </w:rPr>
          <w:fldChar w:fldCharType="end"/>
        </w:r>
      </w:hyperlink>
    </w:p>
    <w:p w:rsidR="00B31AF5" w:rsidRDefault="00B31AF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322110" w:history="1">
        <w:r w:rsidRPr="00B86CF5">
          <w:rPr>
            <w:rStyle w:val="Hyperlink"/>
            <w:noProof/>
          </w:rPr>
          <w:t>2</w:t>
        </w:r>
        <w:r>
          <w:rPr>
            <w:rFonts w:asciiTheme="minorHAnsi" w:eastAsiaTheme="minorEastAsia" w:hAnsiTheme="minorHAnsi" w:cstheme="minorBidi"/>
            <w:b w:val="0"/>
            <w:bCs w:val="0"/>
            <w:caps w:val="0"/>
            <w:noProof/>
            <w:sz w:val="22"/>
            <w:szCs w:val="22"/>
          </w:rPr>
          <w:tab/>
        </w:r>
        <w:r w:rsidRPr="00B86CF5">
          <w:rPr>
            <w:rStyle w:val="Hyperlink"/>
            <w:noProof/>
          </w:rPr>
          <w:t>Succession Input File</w:t>
        </w:r>
        <w:r>
          <w:rPr>
            <w:noProof/>
            <w:webHidden/>
          </w:rPr>
          <w:tab/>
        </w:r>
        <w:r>
          <w:rPr>
            <w:noProof/>
            <w:webHidden/>
          </w:rPr>
          <w:fldChar w:fldCharType="begin"/>
        </w:r>
        <w:r>
          <w:rPr>
            <w:noProof/>
            <w:webHidden/>
          </w:rPr>
          <w:instrText xml:space="preserve"> PAGEREF _Toc465322110 \h </w:instrText>
        </w:r>
        <w:r>
          <w:rPr>
            <w:noProof/>
            <w:webHidden/>
          </w:rPr>
        </w:r>
        <w:r>
          <w:rPr>
            <w:noProof/>
            <w:webHidden/>
          </w:rPr>
          <w:fldChar w:fldCharType="separate"/>
        </w:r>
        <w:r>
          <w:rPr>
            <w:noProof/>
            <w:webHidden/>
          </w:rPr>
          <w:t>13</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11" w:history="1">
        <w:r w:rsidRPr="00B86CF5">
          <w:rPr>
            <w:rStyle w:val="Hyperlink"/>
            <w:noProof/>
          </w:rPr>
          <w:t>2.1</w:t>
        </w:r>
        <w:r>
          <w:rPr>
            <w:rFonts w:asciiTheme="minorHAnsi" w:eastAsiaTheme="minorEastAsia" w:hAnsiTheme="minorHAnsi" w:cstheme="minorBidi"/>
            <w:noProof/>
            <w:sz w:val="22"/>
            <w:szCs w:val="22"/>
          </w:rPr>
          <w:tab/>
        </w:r>
        <w:r w:rsidRPr="00B86CF5">
          <w:rPr>
            <w:rStyle w:val="Hyperlink"/>
            <w:noProof/>
          </w:rPr>
          <w:t>LandisData</w:t>
        </w:r>
        <w:r>
          <w:rPr>
            <w:noProof/>
            <w:webHidden/>
          </w:rPr>
          <w:tab/>
        </w:r>
        <w:r>
          <w:rPr>
            <w:noProof/>
            <w:webHidden/>
          </w:rPr>
          <w:fldChar w:fldCharType="begin"/>
        </w:r>
        <w:r>
          <w:rPr>
            <w:noProof/>
            <w:webHidden/>
          </w:rPr>
          <w:instrText xml:space="preserve"> PAGEREF _Toc465322111 \h </w:instrText>
        </w:r>
        <w:r>
          <w:rPr>
            <w:noProof/>
            <w:webHidden/>
          </w:rPr>
        </w:r>
        <w:r>
          <w:rPr>
            <w:noProof/>
            <w:webHidden/>
          </w:rPr>
          <w:fldChar w:fldCharType="separate"/>
        </w:r>
        <w:r>
          <w:rPr>
            <w:noProof/>
            <w:webHidden/>
          </w:rPr>
          <w:t>13</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12" w:history="1">
        <w:r w:rsidRPr="00B86CF5">
          <w:rPr>
            <w:rStyle w:val="Hyperlink"/>
            <w:noProof/>
          </w:rPr>
          <w:t>2.2</w:t>
        </w:r>
        <w:r>
          <w:rPr>
            <w:rFonts w:asciiTheme="minorHAnsi" w:eastAsiaTheme="minorEastAsia" w:hAnsiTheme="minorHAnsi" w:cstheme="minorBidi"/>
            <w:noProof/>
            <w:sz w:val="22"/>
            <w:szCs w:val="22"/>
          </w:rPr>
          <w:tab/>
        </w:r>
        <w:r w:rsidRPr="00B86CF5">
          <w:rPr>
            <w:rStyle w:val="Hyperlink"/>
            <w:noProof/>
          </w:rPr>
          <w:t>Timestep</w:t>
        </w:r>
        <w:r>
          <w:rPr>
            <w:noProof/>
            <w:webHidden/>
          </w:rPr>
          <w:tab/>
        </w:r>
        <w:r>
          <w:rPr>
            <w:noProof/>
            <w:webHidden/>
          </w:rPr>
          <w:fldChar w:fldCharType="begin"/>
        </w:r>
        <w:r>
          <w:rPr>
            <w:noProof/>
            <w:webHidden/>
          </w:rPr>
          <w:instrText xml:space="preserve"> PAGEREF _Toc465322112 \h </w:instrText>
        </w:r>
        <w:r>
          <w:rPr>
            <w:noProof/>
            <w:webHidden/>
          </w:rPr>
        </w:r>
        <w:r>
          <w:rPr>
            <w:noProof/>
            <w:webHidden/>
          </w:rPr>
          <w:fldChar w:fldCharType="separate"/>
        </w:r>
        <w:r>
          <w:rPr>
            <w:noProof/>
            <w:webHidden/>
          </w:rPr>
          <w:t>13</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13" w:history="1">
        <w:r w:rsidRPr="00B86CF5">
          <w:rPr>
            <w:rStyle w:val="Hyperlink"/>
            <w:noProof/>
          </w:rPr>
          <w:t>2.3</w:t>
        </w:r>
        <w:r>
          <w:rPr>
            <w:rFonts w:asciiTheme="minorHAnsi" w:eastAsiaTheme="minorEastAsia" w:hAnsiTheme="minorHAnsi" w:cstheme="minorBidi"/>
            <w:noProof/>
            <w:sz w:val="22"/>
            <w:szCs w:val="22"/>
          </w:rPr>
          <w:tab/>
        </w:r>
        <w:r w:rsidRPr="00B86CF5">
          <w:rPr>
            <w:rStyle w:val="Hyperlink"/>
            <w:noProof/>
          </w:rPr>
          <w:t>SeedingAlgorithm</w:t>
        </w:r>
        <w:r>
          <w:rPr>
            <w:noProof/>
            <w:webHidden/>
          </w:rPr>
          <w:tab/>
        </w:r>
        <w:r>
          <w:rPr>
            <w:noProof/>
            <w:webHidden/>
          </w:rPr>
          <w:fldChar w:fldCharType="begin"/>
        </w:r>
        <w:r>
          <w:rPr>
            <w:noProof/>
            <w:webHidden/>
          </w:rPr>
          <w:instrText xml:space="preserve"> PAGEREF _Toc465322113 \h </w:instrText>
        </w:r>
        <w:r>
          <w:rPr>
            <w:noProof/>
            <w:webHidden/>
          </w:rPr>
        </w:r>
        <w:r>
          <w:rPr>
            <w:noProof/>
            <w:webHidden/>
          </w:rPr>
          <w:fldChar w:fldCharType="separate"/>
        </w:r>
        <w:r>
          <w:rPr>
            <w:noProof/>
            <w:webHidden/>
          </w:rPr>
          <w:t>13</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14" w:history="1">
        <w:r w:rsidRPr="00B86CF5">
          <w:rPr>
            <w:rStyle w:val="Hyperlink"/>
            <w:noProof/>
          </w:rPr>
          <w:t>2.4</w:t>
        </w:r>
        <w:r>
          <w:rPr>
            <w:rFonts w:asciiTheme="minorHAnsi" w:eastAsiaTheme="minorEastAsia" w:hAnsiTheme="minorHAnsi" w:cstheme="minorBidi"/>
            <w:noProof/>
            <w:sz w:val="22"/>
            <w:szCs w:val="22"/>
          </w:rPr>
          <w:tab/>
        </w:r>
        <w:r w:rsidRPr="00B86CF5">
          <w:rPr>
            <w:rStyle w:val="Hyperlink"/>
            <w:noProof/>
          </w:rPr>
          <w:t>InitialCommunities</w:t>
        </w:r>
        <w:r>
          <w:rPr>
            <w:noProof/>
            <w:webHidden/>
          </w:rPr>
          <w:tab/>
        </w:r>
        <w:r>
          <w:rPr>
            <w:noProof/>
            <w:webHidden/>
          </w:rPr>
          <w:fldChar w:fldCharType="begin"/>
        </w:r>
        <w:r>
          <w:rPr>
            <w:noProof/>
            <w:webHidden/>
          </w:rPr>
          <w:instrText xml:space="preserve"> PAGEREF _Toc465322114 \h </w:instrText>
        </w:r>
        <w:r>
          <w:rPr>
            <w:noProof/>
            <w:webHidden/>
          </w:rPr>
        </w:r>
        <w:r>
          <w:rPr>
            <w:noProof/>
            <w:webHidden/>
          </w:rPr>
          <w:fldChar w:fldCharType="separate"/>
        </w:r>
        <w:r>
          <w:rPr>
            <w:noProof/>
            <w:webHidden/>
          </w:rPr>
          <w:t>13</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15" w:history="1">
        <w:r w:rsidRPr="00B86CF5">
          <w:rPr>
            <w:rStyle w:val="Hyperlink"/>
            <w:noProof/>
          </w:rPr>
          <w:t>2.5</w:t>
        </w:r>
        <w:r>
          <w:rPr>
            <w:rFonts w:asciiTheme="minorHAnsi" w:eastAsiaTheme="minorEastAsia" w:hAnsiTheme="minorHAnsi" w:cstheme="minorBidi"/>
            <w:noProof/>
            <w:sz w:val="22"/>
            <w:szCs w:val="22"/>
          </w:rPr>
          <w:tab/>
        </w:r>
        <w:r w:rsidRPr="00B86CF5">
          <w:rPr>
            <w:rStyle w:val="Hyperlink"/>
            <w:noProof/>
          </w:rPr>
          <w:t>InitialCommunitiesMap</w:t>
        </w:r>
        <w:r>
          <w:rPr>
            <w:noProof/>
            <w:webHidden/>
          </w:rPr>
          <w:tab/>
        </w:r>
        <w:r>
          <w:rPr>
            <w:noProof/>
            <w:webHidden/>
          </w:rPr>
          <w:fldChar w:fldCharType="begin"/>
        </w:r>
        <w:r>
          <w:rPr>
            <w:noProof/>
            <w:webHidden/>
          </w:rPr>
          <w:instrText xml:space="preserve"> PAGEREF _Toc465322115 \h </w:instrText>
        </w:r>
        <w:r>
          <w:rPr>
            <w:noProof/>
            <w:webHidden/>
          </w:rPr>
        </w:r>
        <w:r>
          <w:rPr>
            <w:noProof/>
            <w:webHidden/>
          </w:rPr>
          <w:fldChar w:fldCharType="separate"/>
        </w:r>
        <w:r>
          <w:rPr>
            <w:noProof/>
            <w:webHidden/>
          </w:rPr>
          <w:t>13</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16" w:history="1">
        <w:r w:rsidRPr="00B86CF5">
          <w:rPr>
            <w:rStyle w:val="Hyperlink"/>
            <w:noProof/>
          </w:rPr>
          <w:t>2.6</w:t>
        </w:r>
        <w:r>
          <w:rPr>
            <w:rFonts w:asciiTheme="minorHAnsi" w:eastAsiaTheme="minorEastAsia" w:hAnsiTheme="minorHAnsi" w:cstheme="minorBidi"/>
            <w:noProof/>
            <w:sz w:val="22"/>
            <w:szCs w:val="22"/>
          </w:rPr>
          <w:tab/>
        </w:r>
        <w:r w:rsidRPr="00B86CF5">
          <w:rPr>
            <w:rStyle w:val="Hyperlink"/>
            <w:noProof/>
          </w:rPr>
          <w:t>CalibrateMode</w:t>
        </w:r>
        <w:r>
          <w:rPr>
            <w:noProof/>
            <w:webHidden/>
          </w:rPr>
          <w:tab/>
        </w:r>
        <w:r>
          <w:rPr>
            <w:noProof/>
            <w:webHidden/>
          </w:rPr>
          <w:fldChar w:fldCharType="begin"/>
        </w:r>
        <w:r>
          <w:rPr>
            <w:noProof/>
            <w:webHidden/>
          </w:rPr>
          <w:instrText xml:space="preserve"> PAGEREF _Toc465322116 \h </w:instrText>
        </w:r>
        <w:r>
          <w:rPr>
            <w:noProof/>
            <w:webHidden/>
          </w:rPr>
        </w:r>
        <w:r>
          <w:rPr>
            <w:noProof/>
            <w:webHidden/>
          </w:rPr>
          <w:fldChar w:fldCharType="separate"/>
        </w:r>
        <w:r>
          <w:rPr>
            <w:noProof/>
            <w:webHidden/>
          </w:rPr>
          <w:t>13</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17" w:history="1">
        <w:r w:rsidRPr="00B86CF5">
          <w:rPr>
            <w:rStyle w:val="Hyperlink"/>
            <w:noProof/>
          </w:rPr>
          <w:t>2.7</w:t>
        </w:r>
        <w:r>
          <w:rPr>
            <w:rFonts w:asciiTheme="minorHAnsi" w:eastAsiaTheme="minorEastAsia" w:hAnsiTheme="minorHAnsi" w:cstheme="minorBidi"/>
            <w:noProof/>
            <w:sz w:val="22"/>
            <w:szCs w:val="22"/>
          </w:rPr>
          <w:tab/>
        </w:r>
        <w:r w:rsidRPr="00B86CF5">
          <w:rPr>
            <w:rStyle w:val="Hyperlink"/>
            <w:noProof/>
          </w:rPr>
          <w:t>SpinupMortalityFraction</w:t>
        </w:r>
        <w:r>
          <w:rPr>
            <w:noProof/>
            <w:webHidden/>
          </w:rPr>
          <w:tab/>
        </w:r>
        <w:r>
          <w:rPr>
            <w:noProof/>
            <w:webHidden/>
          </w:rPr>
          <w:fldChar w:fldCharType="begin"/>
        </w:r>
        <w:r>
          <w:rPr>
            <w:noProof/>
            <w:webHidden/>
          </w:rPr>
          <w:instrText xml:space="preserve"> PAGEREF _Toc465322117 \h </w:instrText>
        </w:r>
        <w:r>
          <w:rPr>
            <w:noProof/>
            <w:webHidden/>
          </w:rPr>
        </w:r>
        <w:r>
          <w:rPr>
            <w:noProof/>
            <w:webHidden/>
          </w:rPr>
          <w:fldChar w:fldCharType="separate"/>
        </w:r>
        <w:r>
          <w:rPr>
            <w:noProof/>
            <w:webHidden/>
          </w:rPr>
          <w:t>13</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18" w:history="1">
        <w:r w:rsidRPr="00B86CF5">
          <w:rPr>
            <w:rStyle w:val="Hyperlink"/>
            <w:noProof/>
          </w:rPr>
          <w:t>2.8</w:t>
        </w:r>
        <w:r>
          <w:rPr>
            <w:rFonts w:asciiTheme="minorHAnsi" w:eastAsiaTheme="minorEastAsia" w:hAnsiTheme="minorHAnsi" w:cstheme="minorBidi"/>
            <w:noProof/>
            <w:sz w:val="22"/>
            <w:szCs w:val="22"/>
          </w:rPr>
          <w:tab/>
        </w:r>
        <w:r w:rsidRPr="00B86CF5">
          <w:rPr>
            <w:rStyle w:val="Hyperlink"/>
            <w:noProof/>
          </w:rPr>
          <w:t>MinRelativeBiomass Table</w:t>
        </w:r>
        <w:r>
          <w:rPr>
            <w:noProof/>
            <w:webHidden/>
          </w:rPr>
          <w:tab/>
        </w:r>
        <w:r>
          <w:rPr>
            <w:noProof/>
            <w:webHidden/>
          </w:rPr>
          <w:fldChar w:fldCharType="begin"/>
        </w:r>
        <w:r>
          <w:rPr>
            <w:noProof/>
            <w:webHidden/>
          </w:rPr>
          <w:instrText xml:space="preserve"> PAGEREF _Toc465322118 \h </w:instrText>
        </w:r>
        <w:r>
          <w:rPr>
            <w:noProof/>
            <w:webHidden/>
          </w:rPr>
        </w:r>
        <w:r>
          <w:rPr>
            <w:noProof/>
            <w:webHidden/>
          </w:rPr>
          <w:fldChar w:fldCharType="separate"/>
        </w:r>
        <w:r>
          <w:rPr>
            <w:noProof/>
            <w:webHidden/>
          </w:rPr>
          <w:t>14</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19" w:history="1">
        <w:r w:rsidRPr="00B86CF5">
          <w:rPr>
            <w:rStyle w:val="Hyperlink"/>
            <w:noProof/>
          </w:rPr>
          <w:t>2.8.1</w:t>
        </w:r>
        <w:r>
          <w:rPr>
            <w:rFonts w:asciiTheme="minorHAnsi" w:eastAsiaTheme="minorEastAsia" w:hAnsiTheme="minorHAnsi" w:cstheme="minorBidi"/>
            <w:i w:val="0"/>
            <w:iCs w:val="0"/>
            <w:noProof/>
            <w:sz w:val="22"/>
            <w:szCs w:val="22"/>
          </w:rPr>
          <w:tab/>
        </w:r>
        <w:r w:rsidRPr="00B86CF5">
          <w:rPr>
            <w:rStyle w:val="Hyperlink"/>
            <w:noProof/>
          </w:rPr>
          <w:t>First Row – Ecoregions</w:t>
        </w:r>
        <w:r>
          <w:rPr>
            <w:noProof/>
            <w:webHidden/>
          </w:rPr>
          <w:tab/>
        </w:r>
        <w:r>
          <w:rPr>
            <w:noProof/>
            <w:webHidden/>
          </w:rPr>
          <w:fldChar w:fldCharType="begin"/>
        </w:r>
        <w:r>
          <w:rPr>
            <w:noProof/>
            <w:webHidden/>
          </w:rPr>
          <w:instrText xml:space="preserve"> PAGEREF _Toc465322119 \h </w:instrText>
        </w:r>
        <w:r>
          <w:rPr>
            <w:noProof/>
            <w:webHidden/>
          </w:rPr>
        </w:r>
        <w:r>
          <w:rPr>
            <w:noProof/>
            <w:webHidden/>
          </w:rPr>
          <w:fldChar w:fldCharType="separate"/>
        </w:r>
        <w:r>
          <w:rPr>
            <w:noProof/>
            <w:webHidden/>
          </w:rPr>
          <w:t>14</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20" w:history="1">
        <w:r w:rsidRPr="00B86CF5">
          <w:rPr>
            <w:rStyle w:val="Hyperlink"/>
            <w:noProof/>
          </w:rPr>
          <w:t>2.8.2</w:t>
        </w:r>
        <w:r>
          <w:rPr>
            <w:rFonts w:asciiTheme="minorHAnsi" w:eastAsiaTheme="minorEastAsia" w:hAnsiTheme="minorHAnsi" w:cstheme="minorBidi"/>
            <w:i w:val="0"/>
            <w:iCs w:val="0"/>
            <w:noProof/>
            <w:sz w:val="22"/>
            <w:szCs w:val="22"/>
          </w:rPr>
          <w:tab/>
        </w:r>
        <w:r w:rsidRPr="00B86CF5">
          <w:rPr>
            <w:rStyle w:val="Hyperlink"/>
            <w:noProof/>
          </w:rPr>
          <w:t>Other Rows</w:t>
        </w:r>
        <w:r>
          <w:rPr>
            <w:noProof/>
            <w:webHidden/>
          </w:rPr>
          <w:tab/>
        </w:r>
        <w:r>
          <w:rPr>
            <w:noProof/>
            <w:webHidden/>
          </w:rPr>
          <w:fldChar w:fldCharType="begin"/>
        </w:r>
        <w:r>
          <w:rPr>
            <w:noProof/>
            <w:webHidden/>
          </w:rPr>
          <w:instrText xml:space="preserve"> PAGEREF _Toc465322120 \h </w:instrText>
        </w:r>
        <w:r>
          <w:rPr>
            <w:noProof/>
            <w:webHidden/>
          </w:rPr>
        </w:r>
        <w:r>
          <w:rPr>
            <w:noProof/>
            <w:webHidden/>
          </w:rPr>
          <w:fldChar w:fldCharType="separate"/>
        </w:r>
        <w:r>
          <w:rPr>
            <w:noProof/>
            <w:webHidden/>
          </w:rPr>
          <w:t>14</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21" w:history="1">
        <w:r w:rsidRPr="00B86CF5">
          <w:rPr>
            <w:rStyle w:val="Hyperlink"/>
            <w:noProof/>
          </w:rPr>
          <w:t>2.8.3</w:t>
        </w:r>
        <w:r>
          <w:rPr>
            <w:rFonts w:asciiTheme="minorHAnsi" w:eastAsiaTheme="minorEastAsia" w:hAnsiTheme="minorHAnsi" w:cstheme="minorBidi"/>
            <w:i w:val="0"/>
            <w:iCs w:val="0"/>
            <w:noProof/>
            <w:sz w:val="22"/>
            <w:szCs w:val="22"/>
          </w:rPr>
          <w:tab/>
        </w:r>
        <w:r w:rsidRPr="00B86CF5">
          <w:rPr>
            <w:rStyle w:val="Hyperlink"/>
            <w:noProof/>
          </w:rPr>
          <w:t>Shade Class</w:t>
        </w:r>
        <w:r>
          <w:rPr>
            <w:noProof/>
            <w:webHidden/>
          </w:rPr>
          <w:tab/>
        </w:r>
        <w:r>
          <w:rPr>
            <w:noProof/>
            <w:webHidden/>
          </w:rPr>
          <w:fldChar w:fldCharType="begin"/>
        </w:r>
        <w:r>
          <w:rPr>
            <w:noProof/>
            <w:webHidden/>
          </w:rPr>
          <w:instrText xml:space="preserve"> PAGEREF _Toc465322121 \h </w:instrText>
        </w:r>
        <w:r>
          <w:rPr>
            <w:noProof/>
            <w:webHidden/>
          </w:rPr>
        </w:r>
        <w:r>
          <w:rPr>
            <w:noProof/>
            <w:webHidden/>
          </w:rPr>
          <w:fldChar w:fldCharType="separate"/>
        </w:r>
        <w:r>
          <w:rPr>
            <w:noProof/>
            <w:webHidden/>
          </w:rPr>
          <w:t>14</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22" w:history="1">
        <w:r w:rsidRPr="00B86CF5">
          <w:rPr>
            <w:rStyle w:val="Hyperlink"/>
            <w:noProof/>
          </w:rPr>
          <w:t>2.8.4</w:t>
        </w:r>
        <w:r>
          <w:rPr>
            <w:rFonts w:asciiTheme="minorHAnsi" w:eastAsiaTheme="minorEastAsia" w:hAnsiTheme="minorHAnsi" w:cstheme="minorBidi"/>
            <w:i w:val="0"/>
            <w:iCs w:val="0"/>
            <w:noProof/>
            <w:sz w:val="22"/>
            <w:szCs w:val="22"/>
          </w:rPr>
          <w:tab/>
        </w:r>
        <w:r w:rsidRPr="00B86CF5">
          <w:rPr>
            <w:rStyle w:val="Hyperlink"/>
            <w:noProof/>
          </w:rPr>
          <w:t>Minimum Biomass Percentage per Ecoregion</w:t>
        </w:r>
        <w:r>
          <w:rPr>
            <w:noProof/>
            <w:webHidden/>
          </w:rPr>
          <w:tab/>
        </w:r>
        <w:r>
          <w:rPr>
            <w:noProof/>
            <w:webHidden/>
          </w:rPr>
          <w:fldChar w:fldCharType="begin"/>
        </w:r>
        <w:r>
          <w:rPr>
            <w:noProof/>
            <w:webHidden/>
          </w:rPr>
          <w:instrText xml:space="preserve"> PAGEREF _Toc465322122 \h </w:instrText>
        </w:r>
        <w:r>
          <w:rPr>
            <w:noProof/>
            <w:webHidden/>
          </w:rPr>
        </w:r>
        <w:r>
          <w:rPr>
            <w:noProof/>
            <w:webHidden/>
          </w:rPr>
          <w:fldChar w:fldCharType="separate"/>
        </w:r>
        <w:r>
          <w:rPr>
            <w:noProof/>
            <w:webHidden/>
          </w:rPr>
          <w:t>14</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23" w:history="1">
        <w:r w:rsidRPr="00B86CF5">
          <w:rPr>
            <w:rStyle w:val="Hyperlink"/>
            <w:noProof/>
          </w:rPr>
          <w:t>2.9</w:t>
        </w:r>
        <w:r>
          <w:rPr>
            <w:rFonts w:asciiTheme="minorHAnsi" w:eastAsiaTheme="minorEastAsia" w:hAnsiTheme="minorHAnsi" w:cstheme="minorBidi"/>
            <w:noProof/>
            <w:sz w:val="22"/>
            <w:szCs w:val="22"/>
          </w:rPr>
          <w:tab/>
        </w:r>
        <w:r w:rsidRPr="00B86CF5">
          <w:rPr>
            <w:rStyle w:val="Hyperlink"/>
            <w:noProof/>
          </w:rPr>
          <w:t>SufficientLight Table</w:t>
        </w:r>
        <w:r>
          <w:rPr>
            <w:noProof/>
            <w:webHidden/>
          </w:rPr>
          <w:tab/>
        </w:r>
        <w:r>
          <w:rPr>
            <w:noProof/>
            <w:webHidden/>
          </w:rPr>
          <w:fldChar w:fldCharType="begin"/>
        </w:r>
        <w:r>
          <w:rPr>
            <w:noProof/>
            <w:webHidden/>
          </w:rPr>
          <w:instrText xml:space="preserve"> PAGEREF _Toc465322123 \h </w:instrText>
        </w:r>
        <w:r>
          <w:rPr>
            <w:noProof/>
            <w:webHidden/>
          </w:rPr>
        </w:r>
        <w:r>
          <w:rPr>
            <w:noProof/>
            <w:webHidden/>
          </w:rPr>
          <w:fldChar w:fldCharType="separate"/>
        </w:r>
        <w:r>
          <w:rPr>
            <w:noProof/>
            <w:webHidden/>
          </w:rPr>
          <w:t>15</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24" w:history="1">
        <w:r w:rsidRPr="00B86CF5">
          <w:rPr>
            <w:rStyle w:val="Hyperlink"/>
            <w:noProof/>
          </w:rPr>
          <w:t>2.9.1</w:t>
        </w:r>
        <w:r>
          <w:rPr>
            <w:rFonts w:asciiTheme="minorHAnsi" w:eastAsiaTheme="minorEastAsia" w:hAnsiTheme="minorHAnsi" w:cstheme="minorBidi"/>
            <w:i w:val="0"/>
            <w:iCs w:val="0"/>
            <w:noProof/>
            <w:sz w:val="22"/>
            <w:szCs w:val="22"/>
          </w:rPr>
          <w:tab/>
        </w:r>
        <w:r w:rsidRPr="00B86CF5">
          <w:rPr>
            <w:rStyle w:val="Hyperlink"/>
            <w:noProof/>
          </w:rPr>
          <w:t>Species Shade Tolerance Class</w:t>
        </w:r>
        <w:r>
          <w:rPr>
            <w:noProof/>
            <w:webHidden/>
          </w:rPr>
          <w:tab/>
        </w:r>
        <w:r>
          <w:rPr>
            <w:noProof/>
            <w:webHidden/>
          </w:rPr>
          <w:fldChar w:fldCharType="begin"/>
        </w:r>
        <w:r>
          <w:rPr>
            <w:noProof/>
            <w:webHidden/>
          </w:rPr>
          <w:instrText xml:space="preserve"> PAGEREF _Toc465322124 \h </w:instrText>
        </w:r>
        <w:r>
          <w:rPr>
            <w:noProof/>
            <w:webHidden/>
          </w:rPr>
        </w:r>
        <w:r>
          <w:rPr>
            <w:noProof/>
            <w:webHidden/>
          </w:rPr>
          <w:fldChar w:fldCharType="separate"/>
        </w:r>
        <w:r>
          <w:rPr>
            <w:noProof/>
            <w:webHidden/>
          </w:rPr>
          <w:t>15</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25" w:history="1">
        <w:r w:rsidRPr="00B86CF5">
          <w:rPr>
            <w:rStyle w:val="Hyperlink"/>
            <w:noProof/>
          </w:rPr>
          <w:t>2.9.2</w:t>
        </w:r>
        <w:r>
          <w:rPr>
            <w:rFonts w:asciiTheme="minorHAnsi" w:eastAsiaTheme="minorEastAsia" w:hAnsiTheme="minorHAnsi" w:cstheme="minorBidi"/>
            <w:i w:val="0"/>
            <w:iCs w:val="0"/>
            <w:noProof/>
            <w:sz w:val="22"/>
            <w:szCs w:val="22"/>
          </w:rPr>
          <w:tab/>
        </w:r>
        <w:r w:rsidRPr="00B86CF5">
          <w:rPr>
            <w:rStyle w:val="Hyperlink"/>
            <w:noProof/>
          </w:rPr>
          <w:t>Probability of Establishment, given light conditions</w:t>
        </w:r>
        <w:r>
          <w:rPr>
            <w:noProof/>
            <w:webHidden/>
          </w:rPr>
          <w:tab/>
        </w:r>
        <w:r>
          <w:rPr>
            <w:noProof/>
            <w:webHidden/>
          </w:rPr>
          <w:fldChar w:fldCharType="begin"/>
        </w:r>
        <w:r>
          <w:rPr>
            <w:noProof/>
            <w:webHidden/>
          </w:rPr>
          <w:instrText xml:space="preserve"> PAGEREF _Toc465322125 \h </w:instrText>
        </w:r>
        <w:r>
          <w:rPr>
            <w:noProof/>
            <w:webHidden/>
          </w:rPr>
        </w:r>
        <w:r>
          <w:rPr>
            <w:noProof/>
            <w:webHidden/>
          </w:rPr>
          <w:fldChar w:fldCharType="separate"/>
        </w:r>
        <w:r>
          <w:rPr>
            <w:noProof/>
            <w:webHidden/>
          </w:rPr>
          <w:t>15</w:t>
        </w:r>
        <w:r>
          <w:rPr>
            <w:noProof/>
            <w:webHidden/>
          </w:rPr>
          <w:fldChar w:fldCharType="end"/>
        </w:r>
      </w:hyperlink>
    </w:p>
    <w:p w:rsidR="00B31AF5" w:rsidRDefault="00B31AF5">
      <w:pPr>
        <w:pStyle w:val="TOC2"/>
        <w:tabs>
          <w:tab w:val="left" w:pos="960"/>
          <w:tab w:val="right" w:leader="dot" w:pos="8976"/>
        </w:tabs>
        <w:rPr>
          <w:rFonts w:asciiTheme="minorHAnsi" w:eastAsiaTheme="minorEastAsia" w:hAnsiTheme="minorHAnsi" w:cstheme="minorBidi"/>
          <w:noProof/>
          <w:sz w:val="22"/>
          <w:szCs w:val="22"/>
        </w:rPr>
      </w:pPr>
      <w:hyperlink w:anchor="_Toc465322126" w:history="1">
        <w:r w:rsidRPr="00B86CF5">
          <w:rPr>
            <w:rStyle w:val="Hyperlink"/>
            <w:noProof/>
          </w:rPr>
          <w:t>2.10</w:t>
        </w:r>
        <w:r>
          <w:rPr>
            <w:rFonts w:asciiTheme="minorHAnsi" w:eastAsiaTheme="minorEastAsia" w:hAnsiTheme="minorHAnsi" w:cstheme="minorBidi"/>
            <w:noProof/>
            <w:sz w:val="22"/>
            <w:szCs w:val="22"/>
          </w:rPr>
          <w:tab/>
        </w:r>
        <w:r w:rsidRPr="00B86CF5">
          <w:rPr>
            <w:rStyle w:val="Hyperlink"/>
            <w:noProof/>
          </w:rPr>
          <w:t>SpeciesParameters Table</w:t>
        </w:r>
        <w:r>
          <w:rPr>
            <w:noProof/>
            <w:webHidden/>
          </w:rPr>
          <w:tab/>
        </w:r>
        <w:r>
          <w:rPr>
            <w:noProof/>
            <w:webHidden/>
          </w:rPr>
          <w:fldChar w:fldCharType="begin"/>
        </w:r>
        <w:r>
          <w:rPr>
            <w:noProof/>
            <w:webHidden/>
          </w:rPr>
          <w:instrText xml:space="preserve"> PAGEREF _Toc465322126 \h </w:instrText>
        </w:r>
        <w:r>
          <w:rPr>
            <w:noProof/>
            <w:webHidden/>
          </w:rPr>
        </w:r>
        <w:r>
          <w:rPr>
            <w:noProof/>
            <w:webHidden/>
          </w:rPr>
          <w:fldChar w:fldCharType="separate"/>
        </w:r>
        <w:r>
          <w:rPr>
            <w:noProof/>
            <w:webHidden/>
          </w:rPr>
          <w:t>15</w:t>
        </w:r>
        <w:r>
          <w:rPr>
            <w:noProof/>
            <w:webHidden/>
          </w:rPr>
          <w:fldChar w:fldCharType="end"/>
        </w:r>
      </w:hyperlink>
    </w:p>
    <w:p w:rsidR="00B31AF5" w:rsidRDefault="00B31AF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127" w:history="1">
        <w:r w:rsidRPr="00B86CF5">
          <w:rPr>
            <w:rStyle w:val="Hyperlink"/>
            <w:noProof/>
          </w:rPr>
          <w:t>2.10.1</w:t>
        </w:r>
        <w:r>
          <w:rPr>
            <w:rFonts w:asciiTheme="minorHAnsi" w:eastAsiaTheme="minorEastAsia" w:hAnsiTheme="minorHAnsi" w:cstheme="minorBidi"/>
            <w:i w:val="0"/>
            <w:iCs w:val="0"/>
            <w:noProof/>
            <w:sz w:val="22"/>
            <w:szCs w:val="22"/>
          </w:rPr>
          <w:tab/>
        </w:r>
        <w:r w:rsidRPr="00B86CF5">
          <w:rPr>
            <w:rStyle w:val="Hyperlink"/>
            <w:noProof/>
          </w:rPr>
          <w:t>Species</w:t>
        </w:r>
        <w:r>
          <w:rPr>
            <w:noProof/>
            <w:webHidden/>
          </w:rPr>
          <w:tab/>
        </w:r>
        <w:r>
          <w:rPr>
            <w:noProof/>
            <w:webHidden/>
          </w:rPr>
          <w:fldChar w:fldCharType="begin"/>
        </w:r>
        <w:r>
          <w:rPr>
            <w:noProof/>
            <w:webHidden/>
          </w:rPr>
          <w:instrText xml:space="preserve"> PAGEREF _Toc465322127 \h </w:instrText>
        </w:r>
        <w:r>
          <w:rPr>
            <w:noProof/>
            <w:webHidden/>
          </w:rPr>
        </w:r>
        <w:r>
          <w:rPr>
            <w:noProof/>
            <w:webHidden/>
          </w:rPr>
          <w:fldChar w:fldCharType="separate"/>
        </w:r>
        <w:r>
          <w:rPr>
            <w:noProof/>
            <w:webHidden/>
          </w:rPr>
          <w:t>15</w:t>
        </w:r>
        <w:r>
          <w:rPr>
            <w:noProof/>
            <w:webHidden/>
          </w:rPr>
          <w:fldChar w:fldCharType="end"/>
        </w:r>
      </w:hyperlink>
    </w:p>
    <w:p w:rsidR="00B31AF5" w:rsidRDefault="00B31AF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128" w:history="1">
        <w:r w:rsidRPr="00B86CF5">
          <w:rPr>
            <w:rStyle w:val="Hyperlink"/>
            <w:noProof/>
          </w:rPr>
          <w:t>2.10.2</w:t>
        </w:r>
        <w:r>
          <w:rPr>
            <w:rFonts w:asciiTheme="minorHAnsi" w:eastAsiaTheme="minorEastAsia" w:hAnsiTheme="minorHAnsi" w:cstheme="minorBidi"/>
            <w:i w:val="0"/>
            <w:iCs w:val="0"/>
            <w:noProof/>
            <w:sz w:val="22"/>
            <w:szCs w:val="22"/>
          </w:rPr>
          <w:tab/>
        </w:r>
        <w:r w:rsidRPr="00B86CF5">
          <w:rPr>
            <w:rStyle w:val="Hyperlink"/>
            <w:noProof/>
          </w:rPr>
          <w:t>Leaf Longevity</w:t>
        </w:r>
        <w:r>
          <w:rPr>
            <w:noProof/>
            <w:webHidden/>
          </w:rPr>
          <w:tab/>
        </w:r>
        <w:r>
          <w:rPr>
            <w:noProof/>
            <w:webHidden/>
          </w:rPr>
          <w:fldChar w:fldCharType="begin"/>
        </w:r>
        <w:r>
          <w:rPr>
            <w:noProof/>
            <w:webHidden/>
          </w:rPr>
          <w:instrText xml:space="preserve"> PAGEREF _Toc465322128 \h </w:instrText>
        </w:r>
        <w:r>
          <w:rPr>
            <w:noProof/>
            <w:webHidden/>
          </w:rPr>
        </w:r>
        <w:r>
          <w:rPr>
            <w:noProof/>
            <w:webHidden/>
          </w:rPr>
          <w:fldChar w:fldCharType="separate"/>
        </w:r>
        <w:r>
          <w:rPr>
            <w:noProof/>
            <w:webHidden/>
          </w:rPr>
          <w:t>15</w:t>
        </w:r>
        <w:r>
          <w:rPr>
            <w:noProof/>
            <w:webHidden/>
          </w:rPr>
          <w:fldChar w:fldCharType="end"/>
        </w:r>
      </w:hyperlink>
    </w:p>
    <w:p w:rsidR="00B31AF5" w:rsidRDefault="00B31AF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129" w:history="1">
        <w:r w:rsidRPr="00B86CF5">
          <w:rPr>
            <w:rStyle w:val="Hyperlink"/>
            <w:noProof/>
          </w:rPr>
          <w:t>2.10.3</w:t>
        </w:r>
        <w:r>
          <w:rPr>
            <w:rFonts w:asciiTheme="minorHAnsi" w:eastAsiaTheme="minorEastAsia" w:hAnsiTheme="minorHAnsi" w:cstheme="minorBidi"/>
            <w:i w:val="0"/>
            <w:iCs w:val="0"/>
            <w:noProof/>
            <w:sz w:val="22"/>
            <w:szCs w:val="22"/>
          </w:rPr>
          <w:tab/>
        </w:r>
        <w:r w:rsidRPr="00B86CF5">
          <w:rPr>
            <w:rStyle w:val="Hyperlink"/>
            <w:noProof/>
          </w:rPr>
          <w:t>Woody Decay Rate</w:t>
        </w:r>
        <w:r>
          <w:rPr>
            <w:noProof/>
            <w:webHidden/>
          </w:rPr>
          <w:tab/>
        </w:r>
        <w:r>
          <w:rPr>
            <w:noProof/>
            <w:webHidden/>
          </w:rPr>
          <w:fldChar w:fldCharType="begin"/>
        </w:r>
        <w:r>
          <w:rPr>
            <w:noProof/>
            <w:webHidden/>
          </w:rPr>
          <w:instrText xml:space="preserve"> PAGEREF _Toc465322129 \h </w:instrText>
        </w:r>
        <w:r>
          <w:rPr>
            <w:noProof/>
            <w:webHidden/>
          </w:rPr>
        </w:r>
        <w:r>
          <w:rPr>
            <w:noProof/>
            <w:webHidden/>
          </w:rPr>
          <w:fldChar w:fldCharType="separate"/>
        </w:r>
        <w:r>
          <w:rPr>
            <w:noProof/>
            <w:webHidden/>
          </w:rPr>
          <w:t>15</w:t>
        </w:r>
        <w:r>
          <w:rPr>
            <w:noProof/>
            <w:webHidden/>
          </w:rPr>
          <w:fldChar w:fldCharType="end"/>
        </w:r>
      </w:hyperlink>
    </w:p>
    <w:p w:rsidR="00B31AF5" w:rsidRDefault="00B31AF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130" w:history="1">
        <w:r w:rsidRPr="00B86CF5">
          <w:rPr>
            <w:rStyle w:val="Hyperlink"/>
            <w:noProof/>
          </w:rPr>
          <w:t>2.10.4</w:t>
        </w:r>
        <w:r>
          <w:rPr>
            <w:rFonts w:asciiTheme="minorHAnsi" w:eastAsiaTheme="minorEastAsia" w:hAnsiTheme="minorHAnsi" w:cstheme="minorBidi"/>
            <w:i w:val="0"/>
            <w:iCs w:val="0"/>
            <w:noProof/>
            <w:sz w:val="22"/>
            <w:szCs w:val="22"/>
          </w:rPr>
          <w:tab/>
        </w:r>
        <w:r w:rsidRPr="00B86CF5">
          <w:rPr>
            <w:rStyle w:val="Hyperlink"/>
            <w:noProof/>
          </w:rPr>
          <w:t>Mortality Curve – Shape Parameter</w:t>
        </w:r>
        <w:r>
          <w:rPr>
            <w:noProof/>
            <w:webHidden/>
          </w:rPr>
          <w:tab/>
        </w:r>
        <w:r>
          <w:rPr>
            <w:noProof/>
            <w:webHidden/>
          </w:rPr>
          <w:fldChar w:fldCharType="begin"/>
        </w:r>
        <w:r>
          <w:rPr>
            <w:noProof/>
            <w:webHidden/>
          </w:rPr>
          <w:instrText xml:space="preserve"> PAGEREF _Toc465322130 \h </w:instrText>
        </w:r>
        <w:r>
          <w:rPr>
            <w:noProof/>
            <w:webHidden/>
          </w:rPr>
        </w:r>
        <w:r>
          <w:rPr>
            <w:noProof/>
            <w:webHidden/>
          </w:rPr>
          <w:fldChar w:fldCharType="separate"/>
        </w:r>
        <w:r>
          <w:rPr>
            <w:noProof/>
            <w:webHidden/>
          </w:rPr>
          <w:t>15</w:t>
        </w:r>
        <w:r>
          <w:rPr>
            <w:noProof/>
            <w:webHidden/>
          </w:rPr>
          <w:fldChar w:fldCharType="end"/>
        </w:r>
      </w:hyperlink>
    </w:p>
    <w:p w:rsidR="00B31AF5" w:rsidRDefault="00B31AF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131" w:history="1">
        <w:r w:rsidRPr="00B86CF5">
          <w:rPr>
            <w:rStyle w:val="Hyperlink"/>
            <w:noProof/>
          </w:rPr>
          <w:t>2.10.5</w:t>
        </w:r>
        <w:r>
          <w:rPr>
            <w:rFonts w:asciiTheme="minorHAnsi" w:eastAsiaTheme="minorEastAsia" w:hAnsiTheme="minorHAnsi" w:cstheme="minorBidi"/>
            <w:i w:val="0"/>
            <w:iCs w:val="0"/>
            <w:noProof/>
            <w:sz w:val="22"/>
            <w:szCs w:val="22"/>
          </w:rPr>
          <w:tab/>
        </w:r>
        <w:r w:rsidRPr="00B86CF5">
          <w:rPr>
            <w:rStyle w:val="Hyperlink"/>
            <w:noProof/>
          </w:rPr>
          <w:t>Growth Curve – Shape Parameter</w:t>
        </w:r>
        <w:r>
          <w:rPr>
            <w:noProof/>
            <w:webHidden/>
          </w:rPr>
          <w:tab/>
        </w:r>
        <w:r>
          <w:rPr>
            <w:noProof/>
            <w:webHidden/>
          </w:rPr>
          <w:fldChar w:fldCharType="begin"/>
        </w:r>
        <w:r>
          <w:rPr>
            <w:noProof/>
            <w:webHidden/>
          </w:rPr>
          <w:instrText xml:space="preserve"> PAGEREF _Toc465322131 \h </w:instrText>
        </w:r>
        <w:r>
          <w:rPr>
            <w:noProof/>
            <w:webHidden/>
          </w:rPr>
        </w:r>
        <w:r>
          <w:rPr>
            <w:noProof/>
            <w:webHidden/>
          </w:rPr>
          <w:fldChar w:fldCharType="separate"/>
        </w:r>
        <w:r>
          <w:rPr>
            <w:noProof/>
            <w:webHidden/>
          </w:rPr>
          <w:t>16</w:t>
        </w:r>
        <w:r>
          <w:rPr>
            <w:noProof/>
            <w:webHidden/>
          </w:rPr>
          <w:fldChar w:fldCharType="end"/>
        </w:r>
      </w:hyperlink>
    </w:p>
    <w:p w:rsidR="00B31AF5" w:rsidRDefault="00B31AF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132" w:history="1">
        <w:r w:rsidRPr="00B86CF5">
          <w:rPr>
            <w:rStyle w:val="Hyperlink"/>
            <w:noProof/>
          </w:rPr>
          <w:t>2.10.6</w:t>
        </w:r>
        <w:r>
          <w:rPr>
            <w:rFonts w:asciiTheme="minorHAnsi" w:eastAsiaTheme="minorEastAsia" w:hAnsiTheme="minorHAnsi" w:cstheme="minorBidi"/>
            <w:i w:val="0"/>
            <w:iCs w:val="0"/>
            <w:noProof/>
            <w:sz w:val="22"/>
            <w:szCs w:val="22"/>
          </w:rPr>
          <w:tab/>
        </w:r>
        <w:r w:rsidRPr="00B86CF5">
          <w:rPr>
            <w:rStyle w:val="Hyperlink"/>
            <w:noProof/>
          </w:rPr>
          <w:t>Leaf Lignin</w:t>
        </w:r>
        <w:r>
          <w:rPr>
            <w:noProof/>
            <w:webHidden/>
          </w:rPr>
          <w:tab/>
        </w:r>
        <w:r>
          <w:rPr>
            <w:noProof/>
            <w:webHidden/>
          </w:rPr>
          <w:fldChar w:fldCharType="begin"/>
        </w:r>
        <w:r>
          <w:rPr>
            <w:noProof/>
            <w:webHidden/>
          </w:rPr>
          <w:instrText xml:space="preserve"> PAGEREF _Toc465322132 \h </w:instrText>
        </w:r>
        <w:r>
          <w:rPr>
            <w:noProof/>
            <w:webHidden/>
          </w:rPr>
        </w:r>
        <w:r>
          <w:rPr>
            <w:noProof/>
            <w:webHidden/>
          </w:rPr>
          <w:fldChar w:fldCharType="separate"/>
        </w:r>
        <w:r>
          <w:rPr>
            <w:noProof/>
            <w:webHidden/>
          </w:rPr>
          <w:t>16</w:t>
        </w:r>
        <w:r>
          <w:rPr>
            <w:noProof/>
            <w:webHidden/>
          </w:rPr>
          <w:fldChar w:fldCharType="end"/>
        </w:r>
      </w:hyperlink>
    </w:p>
    <w:p w:rsidR="00B31AF5" w:rsidRDefault="00B31AF5">
      <w:pPr>
        <w:pStyle w:val="TOC2"/>
        <w:tabs>
          <w:tab w:val="left" w:pos="960"/>
          <w:tab w:val="right" w:leader="dot" w:pos="8976"/>
        </w:tabs>
        <w:rPr>
          <w:rFonts w:asciiTheme="minorHAnsi" w:eastAsiaTheme="minorEastAsia" w:hAnsiTheme="minorHAnsi" w:cstheme="minorBidi"/>
          <w:noProof/>
          <w:sz w:val="22"/>
          <w:szCs w:val="22"/>
        </w:rPr>
      </w:pPr>
      <w:hyperlink w:anchor="_Toc465322133" w:history="1">
        <w:r w:rsidRPr="00B86CF5">
          <w:rPr>
            <w:rStyle w:val="Hyperlink"/>
            <w:noProof/>
          </w:rPr>
          <w:t>2.11</w:t>
        </w:r>
        <w:r>
          <w:rPr>
            <w:rFonts w:asciiTheme="minorHAnsi" w:eastAsiaTheme="minorEastAsia" w:hAnsiTheme="minorHAnsi" w:cstheme="minorBidi"/>
            <w:noProof/>
            <w:sz w:val="22"/>
            <w:szCs w:val="22"/>
          </w:rPr>
          <w:tab/>
        </w:r>
        <w:r w:rsidRPr="00B86CF5">
          <w:rPr>
            <w:rStyle w:val="Hyperlink"/>
            <w:noProof/>
          </w:rPr>
          <w:t>EcoregionParameters Table</w:t>
        </w:r>
        <w:r>
          <w:rPr>
            <w:noProof/>
            <w:webHidden/>
          </w:rPr>
          <w:tab/>
        </w:r>
        <w:r>
          <w:rPr>
            <w:noProof/>
            <w:webHidden/>
          </w:rPr>
          <w:fldChar w:fldCharType="begin"/>
        </w:r>
        <w:r>
          <w:rPr>
            <w:noProof/>
            <w:webHidden/>
          </w:rPr>
          <w:instrText xml:space="preserve"> PAGEREF _Toc465322133 \h </w:instrText>
        </w:r>
        <w:r>
          <w:rPr>
            <w:noProof/>
            <w:webHidden/>
          </w:rPr>
        </w:r>
        <w:r>
          <w:rPr>
            <w:noProof/>
            <w:webHidden/>
          </w:rPr>
          <w:fldChar w:fldCharType="separate"/>
        </w:r>
        <w:r>
          <w:rPr>
            <w:noProof/>
            <w:webHidden/>
          </w:rPr>
          <w:t>16</w:t>
        </w:r>
        <w:r>
          <w:rPr>
            <w:noProof/>
            <w:webHidden/>
          </w:rPr>
          <w:fldChar w:fldCharType="end"/>
        </w:r>
      </w:hyperlink>
    </w:p>
    <w:p w:rsidR="00B31AF5" w:rsidRDefault="00B31AF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134" w:history="1">
        <w:r w:rsidRPr="00B86CF5">
          <w:rPr>
            <w:rStyle w:val="Hyperlink"/>
            <w:noProof/>
          </w:rPr>
          <w:t>2.11.1</w:t>
        </w:r>
        <w:r>
          <w:rPr>
            <w:rFonts w:asciiTheme="minorHAnsi" w:eastAsiaTheme="minorEastAsia" w:hAnsiTheme="minorHAnsi" w:cstheme="minorBidi"/>
            <w:i w:val="0"/>
            <w:iCs w:val="0"/>
            <w:noProof/>
            <w:sz w:val="22"/>
            <w:szCs w:val="22"/>
          </w:rPr>
          <w:tab/>
        </w:r>
        <w:r w:rsidRPr="00B86CF5">
          <w:rPr>
            <w:rStyle w:val="Hyperlink"/>
            <w:noProof/>
          </w:rPr>
          <w:t>First Column – Ecoregions</w:t>
        </w:r>
        <w:r>
          <w:rPr>
            <w:noProof/>
            <w:webHidden/>
          </w:rPr>
          <w:tab/>
        </w:r>
        <w:r>
          <w:rPr>
            <w:noProof/>
            <w:webHidden/>
          </w:rPr>
          <w:fldChar w:fldCharType="begin"/>
        </w:r>
        <w:r>
          <w:rPr>
            <w:noProof/>
            <w:webHidden/>
          </w:rPr>
          <w:instrText xml:space="preserve"> PAGEREF _Toc465322134 \h </w:instrText>
        </w:r>
        <w:r>
          <w:rPr>
            <w:noProof/>
            <w:webHidden/>
          </w:rPr>
        </w:r>
        <w:r>
          <w:rPr>
            <w:noProof/>
            <w:webHidden/>
          </w:rPr>
          <w:fldChar w:fldCharType="separate"/>
        </w:r>
        <w:r>
          <w:rPr>
            <w:noProof/>
            <w:webHidden/>
          </w:rPr>
          <w:t>16</w:t>
        </w:r>
        <w:r>
          <w:rPr>
            <w:noProof/>
            <w:webHidden/>
          </w:rPr>
          <w:fldChar w:fldCharType="end"/>
        </w:r>
      </w:hyperlink>
    </w:p>
    <w:p w:rsidR="00B31AF5" w:rsidRDefault="00B31AF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5322135" w:history="1">
        <w:r w:rsidRPr="00B86CF5">
          <w:rPr>
            <w:rStyle w:val="Hyperlink"/>
            <w:noProof/>
          </w:rPr>
          <w:t>2.11.2</w:t>
        </w:r>
        <w:r>
          <w:rPr>
            <w:rFonts w:asciiTheme="minorHAnsi" w:eastAsiaTheme="minorEastAsia" w:hAnsiTheme="minorHAnsi" w:cstheme="minorBidi"/>
            <w:i w:val="0"/>
            <w:iCs w:val="0"/>
            <w:noProof/>
            <w:sz w:val="22"/>
            <w:szCs w:val="22"/>
          </w:rPr>
          <w:tab/>
        </w:r>
        <w:r w:rsidRPr="00B86CF5">
          <w:rPr>
            <w:rStyle w:val="Hyperlink"/>
            <w:noProof/>
          </w:rPr>
          <w:t>Actual Evapotranspiration (AET)</w:t>
        </w:r>
        <w:r>
          <w:rPr>
            <w:noProof/>
            <w:webHidden/>
          </w:rPr>
          <w:tab/>
        </w:r>
        <w:r>
          <w:rPr>
            <w:noProof/>
            <w:webHidden/>
          </w:rPr>
          <w:fldChar w:fldCharType="begin"/>
        </w:r>
        <w:r>
          <w:rPr>
            <w:noProof/>
            <w:webHidden/>
          </w:rPr>
          <w:instrText xml:space="preserve"> PAGEREF _Toc465322135 \h </w:instrText>
        </w:r>
        <w:r>
          <w:rPr>
            <w:noProof/>
            <w:webHidden/>
          </w:rPr>
        </w:r>
        <w:r>
          <w:rPr>
            <w:noProof/>
            <w:webHidden/>
          </w:rPr>
          <w:fldChar w:fldCharType="separate"/>
        </w:r>
        <w:r>
          <w:rPr>
            <w:noProof/>
            <w:webHidden/>
          </w:rPr>
          <w:t>16</w:t>
        </w:r>
        <w:r>
          <w:rPr>
            <w:noProof/>
            <w:webHidden/>
          </w:rPr>
          <w:fldChar w:fldCharType="end"/>
        </w:r>
      </w:hyperlink>
    </w:p>
    <w:p w:rsidR="00B31AF5" w:rsidRDefault="00B31AF5">
      <w:pPr>
        <w:pStyle w:val="TOC2"/>
        <w:tabs>
          <w:tab w:val="left" w:pos="960"/>
          <w:tab w:val="right" w:leader="dot" w:pos="8976"/>
        </w:tabs>
        <w:rPr>
          <w:rFonts w:asciiTheme="minorHAnsi" w:eastAsiaTheme="minorEastAsia" w:hAnsiTheme="minorHAnsi" w:cstheme="minorBidi"/>
          <w:noProof/>
          <w:sz w:val="22"/>
          <w:szCs w:val="22"/>
        </w:rPr>
      </w:pPr>
      <w:hyperlink w:anchor="_Toc465322136" w:history="1">
        <w:r w:rsidRPr="00B86CF5">
          <w:rPr>
            <w:rStyle w:val="Hyperlink"/>
            <w:noProof/>
          </w:rPr>
          <w:t>2.12</w:t>
        </w:r>
        <w:r>
          <w:rPr>
            <w:rFonts w:asciiTheme="minorHAnsi" w:eastAsiaTheme="minorEastAsia" w:hAnsiTheme="minorHAnsi" w:cstheme="minorBidi"/>
            <w:noProof/>
            <w:sz w:val="22"/>
            <w:szCs w:val="22"/>
          </w:rPr>
          <w:tab/>
        </w:r>
        <w:r w:rsidRPr="00B86CF5">
          <w:rPr>
            <w:rStyle w:val="Hyperlink"/>
            <w:noProof/>
          </w:rPr>
          <w:t>DynamicInputFile</w:t>
        </w:r>
        <w:r>
          <w:rPr>
            <w:noProof/>
            <w:webHidden/>
          </w:rPr>
          <w:tab/>
        </w:r>
        <w:r>
          <w:rPr>
            <w:noProof/>
            <w:webHidden/>
          </w:rPr>
          <w:fldChar w:fldCharType="begin"/>
        </w:r>
        <w:r>
          <w:rPr>
            <w:noProof/>
            <w:webHidden/>
          </w:rPr>
          <w:instrText xml:space="preserve"> PAGEREF _Toc465322136 \h </w:instrText>
        </w:r>
        <w:r>
          <w:rPr>
            <w:noProof/>
            <w:webHidden/>
          </w:rPr>
        </w:r>
        <w:r>
          <w:rPr>
            <w:noProof/>
            <w:webHidden/>
          </w:rPr>
          <w:fldChar w:fldCharType="separate"/>
        </w:r>
        <w:r>
          <w:rPr>
            <w:noProof/>
            <w:webHidden/>
          </w:rPr>
          <w:t>16</w:t>
        </w:r>
        <w:r>
          <w:rPr>
            <w:noProof/>
            <w:webHidden/>
          </w:rPr>
          <w:fldChar w:fldCharType="end"/>
        </w:r>
      </w:hyperlink>
    </w:p>
    <w:p w:rsidR="00B31AF5" w:rsidRDefault="00B31AF5">
      <w:pPr>
        <w:pStyle w:val="TOC2"/>
        <w:tabs>
          <w:tab w:val="left" w:pos="960"/>
          <w:tab w:val="right" w:leader="dot" w:pos="8976"/>
        </w:tabs>
        <w:rPr>
          <w:rFonts w:asciiTheme="minorHAnsi" w:eastAsiaTheme="minorEastAsia" w:hAnsiTheme="minorHAnsi" w:cstheme="minorBidi"/>
          <w:noProof/>
          <w:sz w:val="22"/>
          <w:szCs w:val="22"/>
        </w:rPr>
      </w:pPr>
      <w:hyperlink w:anchor="_Toc465322137" w:history="1">
        <w:r w:rsidRPr="00B86CF5">
          <w:rPr>
            <w:rStyle w:val="Hyperlink"/>
            <w:noProof/>
          </w:rPr>
          <w:t>2.13</w:t>
        </w:r>
        <w:r>
          <w:rPr>
            <w:rFonts w:asciiTheme="minorHAnsi" w:eastAsiaTheme="minorEastAsia" w:hAnsiTheme="minorHAnsi" w:cstheme="minorBidi"/>
            <w:noProof/>
            <w:sz w:val="22"/>
            <w:szCs w:val="22"/>
          </w:rPr>
          <w:tab/>
        </w:r>
        <w:r w:rsidRPr="00B86CF5">
          <w:rPr>
            <w:rStyle w:val="Hyperlink"/>
            <w:noProof/>
          </w:rPr>
          <w:t>AgeOnlyDisturbances:BiomassParameters</w:t>
        </w:r>
        <w:r>
          <w:rPr>
            <w:noProof/>
            <w:webHidden/>
          </w:rPr>
          <w:tab/>
        </w:r>
        <w:r>
          <w:rPr>
            <w:noProof/>
            <w:webHidden/>
          </w:rPr>
          <w:fldChar w:fldCharType="begin"/>
        </w:r>
        <w:r>
          <w:rPr>
            <w:noProof/>
            <w:webHidden/>
          </w:rPr>
          <w:instrText xml:space="preserve"> PAGEREF _Toc465322137 \h </w:instrText>
        </w:r>
        <w:r>
          <w:rPr>
            <w:noProof/>
            <w:webHidden/>
          </w:rPr>
        </w:r>
        <w:r>
          <w:rPr>
            <w:noProof/>
            <w:webHidden/>
          </w:rPr>
          <w:fldChar w:fldCharType="separate"/>
        </w:r>
        <w:r>
          <w:rPr>
            <w:noProof/>
            <w:webHidden/>
          </w:rPr>
          <w:t>16</w:t>
        </w:r>
        <w:r>
          <w:rPr>
            <w:noProof/>
            <w:webHidden/>
          </w:rPr>
          <w:fldChar w:fldCharType="end"/>
        </w:r>
      </w:hyperlink>
    </w:p>
    <w:p w:rsidR="00B31AF5" w:rsidRDefault="00B31AF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322138" w:history="1">
        <w:r w:rsidRPr="00B86CF5">
          <w:rPr>
            <w:rStyle w:val="Hyperlink"/>
            <w:noProof/>
          </w:rPr>
          <w:t>3</w:t>
        </w:r>
        <w:r>
          <w:rPr>
            <w:rFonts w:asciiTheme="minorHAnsi" w:eastAsiaTheme="minorEastAsia" w:hAnsiTheme="minorHAnsi" w:cstheme="minorBidi"/>
            <w:b w:val="0"/>
            <w:bCs w:val="0"/>
            <w:caps w:val="0"/>
            <w:noProof/>
            <w:sz w:val="22"/>
            <w:szCs w:val="22"/>
          </w:rPr>
          <w:tab/>
        </w:r>
        <w:r w:rsidRPr="00B86CF5">
          <w:rPr>
            <w:rStyle w:val="Hyperlink"/>
            <w:noProof/>
          </w:rPr>
          <w:t>Input File – Dynamic Inputs</w:t>
        </w:r>
        <w:r>
          <w:rPr>
            <w:noProof/>
            <w:webHidden/>
          </w:rPr>
          <w:tab/>
        </w:r>
        <w:r>
          <w:rPr>
            <w:noProof/>
            <w:webHidden/>
          </w:rPr>
          <w:fldChar w:fldCharType="begin"/>
        </w:r>
        <w:r>
          <w:rPr>
            <w:noProof/>
            <w:webHidden/>
          </w:rPr>
          <w:instrText xml:space="preserve"> PAGEREF _Toc465322138 \h </w:instrText>
        </w:r>
        <w:r>
          <w:rPr>
            <w:noProof/>
            <w:webHidden/>
          </w:rPr>
        </w:r>
        <w:r>
          <w:rPr>
            <w:noProof/>
            <w:webHidden/>
          </w:rPr>
          <w:fldChar w:fldCharType="separate"/>
        </w:r>
        <w:r>
          <w:rPr>
            <w:noProof/>
            <w:webHidden/>
          </w:rPr>
          <w:t>17</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39" w:history="1">
        <w:r w:rsidRPr="00B86CF5">
          <w:rPr>
            <w:rStyle w:val="Hyperlink"/>
            <w:noProof/>
          </w:rPr>
          <w:t>3.1</w:t>
        </w:r>
        <w:r>
          <w:rPr>
            <w:rFonts w:asciiTheme="minorHAnsi" w:eastAsiaTheme="minorEastAsia" w:hAnsiTheme="minorHAnsi" w:cstheme="minorBidi"/>
            <w:noProof/>
            <w:sz w:val="22"/>
            <w:szCs w:val="22"/>
          </w:rPr>
          <w:tab/>
        </w:r>
        <w:r w:rsidRPr="00B86CF5">
          <w:rPr>
            <w:rStyle w:val="Hyperlink"/>
            <w:noProof/>
          </w:rPr>
          <w:t>LandisData</w:t>
        </w:r>
        <w:r>
          <w:rPr>
            <w:noProof/>
            <w:webHidden/>
          </w:rPr>
          <w:tab/>
        </w:r>
        <w:r>
          <w:rPr>
            <w:noProof/>
            <w:webHidden/>
          </w:rPr>
          <w:fldChar w:fldCharType="begin"/>
        </w:r>
        <w:r>
          <w:rPr>
            <w:noProof/>
            <w:webHidden/>
          </w:rPr>
          <w:instrText xml:space="preserve"> PAGEREF _Toc465322139 \h </w:instrText>
        </w:r>
        <w:r>
          <w:rPr>
            <w:noProof/>
            <w:webHidden/>
          </w:rPr>
        </w:r>
        <w:r>
          <w:rPr>
            <w:noProof/>
            <w:webHidden/>
          </w:rPr>
          <w:fldChar w:fldCharType="separate"/>
        </w:r>
        <w:r>
          <w:rPr>
            <w:noProof/>
            <w:webHidden/>
          </w:rPr>
          <w:t>17</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40" w:history="1">
        <w:r w:rsidRPr="00B86CF5">
          <w:rPr>
            <w:rStyle w:val="Hyperlink"/>
            <w:noProof/>
          </w:rPr>
          <w:t>3.2</w:t>
        </w:r>
        <w:r>
          <w:rPr>
            <w:rFonts w:asciiTheme="minorHAnsi" w:eastAsiaTheme="minorEastAsia" w:hAnsiTheme="minorHAnsi" w:cstheme="minorBidi"/>
            <w:noProof/>
            <w:sz w:val="22"/>
            <w:szCs w:val="22"/>
          </w:rPr>
          <w:tab/>
        </w:r>
        <w:r w:rsidRPr="00B86CF5">
          <w:rPr>
            <w:rStyle w:val="Hyperlink"/>
            <w:noProof/>
          </w:rPr>
          <w:t>Dynamic Input Data Table</w:t>
        </w:r>
        <w:r>
          <w:rPr>
            <w:noProof/>
            <w:webHidden/>
          </w:rPr>
          <w:tab/>
        </w:r>
        <w:r>
          <w:rPr>
            <w:noProof/>
            <w:webHidden/>
          </w:rPr>
          <w:fldChar w:fldCharType="begin"/>
        </w:r>
        <w:r>
          <w:rPr>
            <w:noProof/>
            <w:webHidden/>
          </w:rPr>
          <w:instrText xml:space="preserve"> PAGEREF _Toc465322140 \h </w:instrText>
        </w:r>
        <w:r>
          <w:rPr>
            <w:noProof/>
            <w:webHidden/>
          </w:rPr>
        </w:r>
        <w:r>
          <w:rPr>
            <w:noProof/>
            <w:webHidden/>
          </w:rPr>
          <w:fldChar w:fldCharType="separate"/>
        </w:r>
        <w:r>
          <w:rPr>
            <w:noProof/>
            <w:webHidden/>
          </w:rPr>
          <w:t>17</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41" w:history="1">
        <w:r w:rsidRPr="00B86CF5">
          <w:rPr>
            <w:rStyle w:val="Hyperlink"/>
            <w:noProof/>
          </w:rPr>
          <w:t>3.2.1</w:t>
        </w:r>
        <w:r>
          <w:rPr>
            <w:rFonts w:asciiTheme="minorHAnsi" w:eastAsiaTheme="minorEastAsia" w:hAnsiTheme="minorHAnsi" w:cstheme="minorBidi"/>
            <w:i w:val="0"/>
            <w:iCs w:val="0"/>
            <w:noProof/>
            <w:sz w:val="22"/>
            <w:szCs w:val="22"/>
          </w:rPr>
          <w:tab/>
        </w:r>
        <w:r w:rsidRPr="00B86CF5">
          <w:rPr>
            <w:rStyle w:val="Hyperlink"/>
            <w:noProof/>
          </w:rPr>
          <w:t>Column 1:  Year</w:t>
        </w:r>
        <w:r>
          <w:rPr>
            <w:noProof/>
            <w:webHidden/>
          </w:rPr>
          <w:tab/>
        </w:r>
        <w:r>
          <w:rPr>
            <w:noProof/>
            <w:webHidden/>
          </w:rPr>
          <w:fldChar w:fldCharType="begin"/>
        </w:r>
        <w:r>
          <w:rPr>
            <w:noProof/>
            <w:webHidden/>
          </w:rPr>
          <w:instrText xml:space="preserve"> PAGEREF _Toc465322141 \h </w:instrText>
        </w:r>
        <w:r>
          <w:rPr>
            <w:noProof/>
            <w:webHidden/>
          </w:rPr>
        </w:r>
        <w:r>
          <w:rPr>
            <w:noProof/>
            <w:webHidden/>
          </w:rPr>
          <w:fldChar w:fldCharType="separate"/>
        </w:r>
        <w:r>
          <w:rPr>
            <w:noProof/>
            <w:webHidden/>
          </w:rPr>
          <w:t>17</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42" w:history="1">
        <w:r w:rsidRPr="00B86CF5">
          <w:rPr>
            <w:rStyle w:val="Hyperlink"/>
            <w:noProof/>
          </w:rPr>
          <w:t>3.2.2</w:t>
        </w:r>
        <w:r>
          <w:rPr>
            <w:rFonts w:asciiTheme="minorHAnsi" w:eastAsiaTheme="minorEastAsia" w:hAnsiTheme="minorHAnsi" w:cstheme="minorBidi"/>
            <w:i w:val="0"/>
            <w:iCs w:val="0"/>
            <w:noProof/>
            <w:sz w:val="22"/>
            <w:szCs w:val="22"/>
          </w:rPr>
          <w:tab/>
        </w:r>
        <w:r w:rsidRPr="00B86CF5">
          <w:rPr>
            <w:rStyle w:val="Hyperlink"/>
            <w:noProof/>
          </w:rPr>
          <w:t>Column 2:  Ecoregions</w:t>
        </w:r>
        <w:r>
          <w:rPr>
            <w:noProof/>
            <w:webHidden/>
          </w:rPr>
          <w:tab/>
        </w:r>
        <w:r>
          <w:rPr>
            <w:noProof/>
            <w:webHidden/>
          </w:rPr>
          <w:fldChar w:fldCharType="begin"/>
        </w:r>
        <w:r>
          <w:rPr>
            <w:noProof/>
            <w:webHidden/>
          </w:rPr>
          <w:instrText xml:space="preserve"> PAGEREF _Toc465322142 \h </w:instrText>
        </w:r>
        <w:r>
          <w:rPr>
            <w:noProof/>
            <w:webHidden/>
          </w:rPr>
        </w:r>
        <w:r>
          <w:rPr>
            <w:noProof/>
            <w:webHidden/>
          </w:rPr>
          <w:fldChar w:fldCharType="separate"/>
        </w:r>
        <w:r>
          <w:rPr>
            <w:noProof/>
            <w:webHidden/>
          </w:rPr>
          <w:t>17</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43" w:history="1">
        <w:r w:rsidRPr="00B86CF5">
          <w:rPr>
            <w:rStyle w:val="Hyperlink"/>
            <w:noProof/>
          </w:rPr>
          <w:t>3.2.3</w:t>
        </w:r>
        <w:r>
          <w:rPr>
            <w:rFonts w:asciiTheme="minorHAnsi" w:eastAsiaTheme="minorEastAsia" w:hAnsiTheme="minorHAnsi" w:cstheme="minorBidi"/>
            <w:i w:val="0"/>
            <w:iCs w:val="0"/>
            <w:noProof/>
            <w:sz w:val="22"/>
            <w:szCs w:val="22"/>
          </w:rPr>
          <w:tab/>
        </w:r>
        <w:r w:rsidRPr="00B86CF5">
          <w:rPr>
            <w:rStyle w:val="Hyperlink"/>
            <w:noProof/>
          </w:rPr>
          <w:t>Column 3:  Species</w:t>
        </w:r>
        <w:r>
          <w:rPr>
            <w:noProof/>
            <w:webHidden/>
          </w:rPr>
          <w:tab/>
        </w:r>
        <w:r>
          <w:rPr>
            <w:noProof/>
            <w:webHidden/>
          </w:rPr>
          <w:fldChar w:fldCharType="begin"/>
        </w:r>
        <w:r>
          <w:rPr>
            <w:noProof/>
            <w:webHidden/>
          </w:rPr>
          <w:instrText xml:space="preserve"> PAGEREF _Toc465322143 \h </w:instrText>
        </w:r>
        <w:r>
          <w:rPr>
            <w:noProof/>
            <w:webHidden/>
          </w:rPr>
        </w:r>
        <w:r>
          <w:rPr>
            <w:noProof/>
            <w:webHidden/>
          </w:rPr>
          <w:fldChar w:fldCharType="separate"/>
        </w:r>
        <w:r>
          <w:rPr>
            <w:noProof/>
            <w:webHidden/>
          </w:rPr>
          <w:t>17</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44" w:history="1">
        <w:r w:rsidRPr="00B86CF5">
          <w:rPr>
            <w:rStyle w:val="Hyperlink"/>
            <w:noProof/>
          </w:rPr>
          <w:t>3.2.4</w:t>
        </w:r>
        <w:r>
          <w:rPr>
            <w:rFonts w:asciiTheme="minorHAnsi" w:eastAsiaTheme="minorEastAsia" w:hAnsiTheme="minorHAnsi" w:cstheme="minorBidi"/>
            <w:i w:val="0"/>
            <w:iCs w:val="0"/>
            <w:noProof/>
            <w:sz w:val="22"/>
            <w:szCs w:val="22"/>
          </w:rPr>
          <w:tab/>
        </w:r>
        <w:r w:rsidRPr="00B86CF5">
          <w:rPr>
            <w:rStyle w:val="Hyperlink"/>
            <w:noProof/>
          </w:rPr>
          <w:t>Column 4:  Establishment Probabilities</w:t>
        </w:r>
        <w:r>
          <w:rPr>
            <w:noProof/>
            <w:webHidden/>
          </w:rPr>
          <w:tab/>
        </w:r>
        <w:r>
          <w:rPr>
            <w:noProof/>
            <w:webHidden/>
          </w:rPr>
          <w:fldChar w:fldCharType="begin"/>
        </w:r>
        <w:r>
          <w:rPr>
            <w:noProof/>
            <w:webHidden/>
          </w:rPr>
          <w:instrText xml:space="preserve"> PAGEREF _Toc465322144 \h </w:instrText>
        </w:r>
        <w:r>
          <w:rPr>
            <w:noProof/>
            <w:webHidden/>
          </w:rPr>
        </w:r>
        <w:r>
          <w:rPr>
            <w:noProof/>
            <w:webHidden/>
          </w:rPr>
          <w:fldChar w:fldCharType="separate"/>
        </w:r>
        <w:r>
          <w:rPr>
            <w:noProof/>
            <w:webHidden/>
          </w:rPr>
          <w:t>18</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45" w:history="1">
        <w:r w:rsidRPr="00B86CF5">
          <w:rPr>
            <w:rStyle w:val="Hyperlink"/>
            <w:noProof/>
          </w:rPr>
          <w:t>3.2.5</w:t>
        </w:r>
        <w:r>
          <w:rPr>
            <w:rFonts w:asciiTheme="minorHAnsi" w:eastAsiaTheme="minorEastAsia" w:hAnsiTheme="minorHAnsi" w:cstheme="minorBidi"/>
            <w:i w:val="0"/>
            <w:iCs w:val="0"/>
            <w:noProof/>
            <w:sz w:val="22"/>
            <w:szCs w:val="22"/>
          </w:rPr>
          <w:tab/>
        </w:r>
        <w:r w:rsidRPr="00B86CF5">
          <w:rPr>
            <w:rStyle w:val="Hyperlink"/>
            <w:noProof/>
          </w:rPr>
          <w:t>Column 5:  Maximum ANPP</w:t>
        </w:r>
        <w:r>
          <w:rPr>
            <w:noProof/>
            <w:webHidden/>
          </w:rPr>
          <w:tab/>
        </w:r>
        <w:r>
          <w:rPr>
            <w:noProof/>
            <w:webHidden/>
          </w:rPr>
          <w:fldChar w:fldCharType="begin"/>
        </w:r>
        <w:r>
          <w:rPr>
            <w:noProof/>
            <w:webHidden/>
          </w:rPr>
          <w:instrText xml:space="preserve"> PAGEREF _Toc465322145 \h </w:instrText>
        </w:r>
        <w:r>
          <w:rPr>
            <w:noProof/>
            <w:webHidden/>
          </w:rPr>
        </w:r>
        <w:r>
          <w:rPr>
            <w:noProof/>
            <w:webHidden/>
          </w:rPr>
          <w:fldChar w:fldCharType="separate"/>
        </w:r>
        <w:r>
          <w:rPr>
            <w:noProof/>
            <w:webHidden/>
          </w:rPr>
          <w:t>18</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46" w:history="1">
        <w:r w:rsidRPr="00B86CF5">
          <w:rPr>
            <w:rStyle w:val="Hyperlink"/>
            <w:noProof/>
          </w:rPr>
          <w:t>3.2.6</w:t>
        </w:r>
        <w:r>
          <w:rPr>
            <w:rFonts w:asciiTheme="minorHAnsi" w:eastAsiaTheme="minorEastAsia" w:hAnsiTheme="minorHAnsi" w:cstheme="minorBidi"/>
            <w:i w:val="0"/>
            <w:iCs w:val="0"/>
            <w:noProof/>
            <w:sz w:val="22"/>
            <w:szCs w:val="22"/>
          </w:rPr>
          <w:tab/>
        </w:r>
        <w:r w:rsidRPr="00B86CF5">
          <w:rPr>
            <w:rStyle w:val="Hyperlink"/>
            <w:noProof/>
          </w:rPr>
          <w:t>Column 6:  Maximum Biomass</w:t>
        </w:r>
        <w:r>
          <w:rPr>
            <w:noProof/>
            <w:webHidden/>
          </w:rPr>
          <w:tab/>
        </w:r>
        <w:r>
          <w:rPr>
            <w:noProof/>
            <w:webHidden/>
          </w:rPr>
          <w:fldChar w:fldCharType="begin"/>
        </w:r>
        <w:r>
          <w:rPr>
            <w:noProof/>
            <w:webHidden/>
          </w:rPr>
          <w:instrText xml:space="preserve"> PAGEREF _Toc465322146 \h </w:instrText>
        </w:r>
        <w:r>
          <w:rPr>
            <w:noProof/>
            <w:webHidden/>
          </w:rPr>
        </w:r>
        <w:r>
          <w:rPr>
            <w:noProof/>
            <w:webHidden/>
          </w:rPr>
          <w:fldChar w:fldCharType="separate"/>
        </w:r>
        <w:r>
          <w:rPr>
            <w:noProof/>
            <w:webHidden/>
          </w:rPr>
          <w:t>18</w:t>
        </w:r>
        <w:r>
          <w:rPr>
            <w:noProof/>
            <w:webHidden/>
          </w:rPr>
          <w:fldChar w:fldCharType="end"/>
        </w:r>
      </w:hyperlink>
    </w:p>
    <w:p w:rsidR="00B31AF5" w:rsidRDefault="00B31AF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322147" w:history="1">
        <w:r w:rsidRPr="00B86CF5">
          <w:rPr>
            <w:rStyle w:val="Hyperlink"/>
            <w:noProof/>
          </w:rPr>
          <w:t>4</w:t>
        </w:r>
        <w:r>
          <w:rPr>
            <w:rFonts w:asciiTheme="minorHAnsi" w:eastAsiaTheme="minorEastAsia" w:hAnsiTheme="minorHAnsi" w:cstheme="minorBidi"/>
            <w:b w:val="0"/>
            <w:bCs w:val="0"/>
            <w:caps w:val="0"/>
            <w:noProof/>
            <w:sz w:val="22"/>
            <w:szCs w:val="22"/>
          </w:rPr>
          <w:tab/>
        </w:r>
        <w:r w:rsidRPr="00B86CF5">
          <w:rPr>
            <w:rStyle w:val="Hyperlink"/>
            <w:noProof/>
          </w:rPr>
          <w:t>Input File – Age-only Disturbances</w:t>
        </w:r>
        <w:r>
          <w:rPr>
            <w:noProof/>
            <w:webHidden/>
          </w:rPr>
          <w:tab/>
        </w:r>
        <w:r>
          <w:rPr>
            <w:noProof/>
            <w:webHidden/>
          </w:rPr>
          <w:fldChar w:fldCharType="begin"/>
        </w:r>
        <w:r>
          <w:rPr>
            <w:noProof/>
            <w:webHidden/>
          </w:rPr>
          <w:instrText xml:space="preserve"> PAGEREF _Toc465322147 \h </w:instrText>
        </w:r>
        <w:r>
          <w:rPr>
            <w:noProof/>
            <w:webHidden/>
          </w:rPr>
        </w:r>
        <w:r>
          <w:rPr>
            <w:noProof/>
            <w:webHidden/>
          </w:rPr>
          <w:fldChar w:fldCharType="separate"/>
        </w:r>
        <w:r>
          <w:rPr>
            <w:noProof/>
            <w:webHidden/>
          </w:rPr>
          <w:t>19</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48" w:history="1">
        <w:r w:rsidRPr="00B86CF5">
          <w:rPr>
            <w:rStyle w:val="Hyperlink"/>
            <w:noProof/>
          </w:rPr>
          <w:t>4.1</w:t>
        </w:r>
        <w:r>
          <w:rPr>
            <w:rFonts w:asciiTheme="minorHAnsi" w:eastAsiaTheme="minorEastAsia" w:hAnsiTheme="minorHAnsi" w:cstheme="minorBidi"/>
            <w:noProof/>
            <w:sz w:val="22"/>
            <w:szCs w:val="22"/>
          </w:rPr>
          <w:tab/>
        </w:r>
        <w:r w:rsidRPr="00B86CF5">
          <w:rPr>
            <w:rStyle w:val="Hyperlink"/>
            <w:noProof/>
          </w:rPr>
          <w:t>LandisData</w:t>
        </w:r>
        <w:r>
          <w:rPr>
            <w:noProof/>
            <w:webHidden/>
          </w:rPr>
          <w:tab/>
        </w:r>
        <w:r>
          <w:rPr>
            <w:noProof/>
            <w:webHidden/>
          </w:rPr>
          <w:fldChar w:fldCharType="begin"/>
        </w:r>
        <w:r>
          <w:rPr>
            <w:noProof/>
            <w:webHidden/>
          </w:rPr>
          <w:instrText xml:space="preserve"> PAGEREF _Toc465322148 \h </w:instrText>
        </w:r>
        <w:r>
          <w:rPr>
            <w:noProof/>
            <w:webHidden/>
          </w:rPr>
        </w:r>
        <w:r>
          <w:rPr>
            <w:noProof/>
            <w:webHidden/>
          </w:rPr>
          <w:fldChar w:fldCharType="separate"/>
        </w:r>
        <w:r>
          <w:rPr>
            <w:noProof/>
            <w:webHidden/>
          </w:rPr>
          <w:t>19</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49" w:history="1">
        <w:r w:rsidRPr="00B86CF5">
          <w:rPr>
            <w:rStyle w:val="Hyperlink"/>
            <w:noProof/>
          </w:rPr>
          <w:t>4.2</w:t>
        </w:r>
        <w:r>
          <w:rPr>
            <w:rFonts w:asciiTheme="minorHAnsi" w:eastAsiaTheme="minorEastAsia" w:hAnsiTheme="minorHAnsi" w:cstheme="minorBidi"/>
            <w:noProof/>
            <w:sz w:val="22"/>
            <w:szCs w:val="22"/>
          </w:rPr>
          <w:tab/>
        </w:r>
        <w:r w:rsidRPr="00B86CF5">
          <w:rPr>
            <w:rStyle w:val="Hyperlink"/>
            <w:noProof/>
          </w:rPr>
          <w:t>CohortBiomassReductions Table</w:t>
        </w:r>
        <w:r>
          <w:rPr>
            <w:noProof/>
            <w:webHidden/>
          </w:rPr>
          <w:tab/>
        </w:r>
        <w:r>
          <w:rPr>
            <w:noProof/>
            <w:webHidden/>
          </w:rPr>
          <w:fldChar w:fldCharType="begin"/>
        </w:r>
        <w:r>
          <w:rPr>
            <w:noProof/>
            <w:webHidden/>
          </w:rPr>
          <w:instrText xml:space="preserve"> PAGEREF _Toc465322149 \h </w:instrText>
        </w:r>
        <w:r>
          <w:rPr>
            <w:noProof/>
            <w:webHidden/>
          </w:rPr>
        </w:r>
        <w:r>
          <w:rPr>
            <w:noProof/>
            <w:webHidden/>
          </w:rPr>
          <w:fldChar w:fldCharType="separate"/>
        </w:r>
        <w:r>
          <w:rPr>
            <w:noProof/>
            <w:webHidden/>
          </w:rPr>
          <w:t>19</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50" w:history="1">
        <w:r w:rsidRPr="00B86CF5">
          <w:rPr>
            <w:rStyle w:val="Hyperlink"/>
            <w:noProof/>
          </w:rPr>
          <w:t>4.2.1</w:t>
        </w:r>
        <w:r>
          <w:rPr>
            <w:rFonts w:asciiTheme="minorHAnsi" w:eastAsiaTheme="minorEastAsia" w:hAnsiTheme="minorHAnsi" w:cstheme="minorBidi"/>
            <w:i w:val="0"/>
            <w:iCs w:val="0"/>
            <w:noProof/>
            <w:sz w:val="22"/>
            <w:szCs w:val="22"/>
          </w:rPr>
          <w:tab/>
        </w:r>
        <w:r w:rsidRPr="00B86CF5">
          <w:rPr>
            <w:rStyle w:val="Hyperlink"/>
            <w:noProof/>
          </w:rPr>
          <w:t>Disturbance</w:t>
        </w:r>
        <w:r>
          <w:rPr>
            <w:noProof/>
            <w:webHidden/>
          </w:rPr>
          <w:tab/>
        </w:r>
        <w:r>
          <w:rPr>
            <w:noProof/>
            <w:webHidden/>
          </w:rPr>
          <w:fldChar w:fldCharType="begin"/>
        </w:r>
        <w:r>
          <w:rPr>
            <w:noProof/>
            <w:webHidden/>
          </w:rPr>
          <w:instrText xml:space="preserve"> PAGEREF _Toc465322150 \h </w:instrText>
        </w:r>
        <w:r>
          <w:rPr>
            <w:noProof/>
            <w:webHidden/>
          </w:rPr>
        </w:r>
        <w:r>
          <w:rPr>
            <w:noProof/>
            <w:webHidden/>
          </w:rPr>
          <w:fldChar w:fldCharType="separate"/>
        </w:r>
        <w:r>
          <w:rPr>
            <w:noProof/>
            <w:webHidden/>
          </w:rPr>
          <w:t>19</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51" w:history="1">
        <w:r w:rsidRPr="00B86CF5">
          <w:rPr>
            <w:rStyle w:val="Hyperlink"/>
            <w:noProof/>
          </w:rPr>
          <w:t>4.2.2</w:t>
        </w:r>
        <w:r>
          <w:rPr>
            <w:rFonts w:asciiTheme="minorHAnsi" w:eastAsiaTheme="minorEastAsia" w:hAnsiTheme="minorHAnsi" w:cstheme="minorBidi"/>
            <w:i w:val="0"/>
            <w:iCs w:val="0"/>
            <w:noProof/>
            <w:sz w:val="22"/>
            <w:szCs w:val="22"/>
          </w:rPr>
          <w:tab/>
        </w:r>
        <w:r w:rsidRPr="00B86CF5">
          <w:rPr>
            <w:rStyle w:val="Hyperlink"/>
            <w:noProof/>
          </w:rPr>
          <w:t>Woody</w:t>
        </w:r>
        <w:r>
          <w:rPr>
            <w:noProof/>
            <w:webHidden/>
          </w:rPr>
          <w:tab/>
        </w:r>
        <w:r>
          <w:rPr>
            <w:noProof/>
            <w:webHidden/>
          </w:rPr>
          <w:fldChar w:fldCharType="begin"/>
        </w:r>
        <w:r>
          <w:rPr>
            <w:noProof/>
            <w:webHidden/>
          </w:rPr>
          <w:instrText xml:space="preserve"> PAGEREF _Toc465322151 \h </w:instrText>
        </w:r>
        <w:r>
          <w:rPr>
            <w:noProof/>
            <w:webHidden/>
          </w:rPr>
        </w:r>
        <w:r>
          <w:rPr>
            <w:noProof/>
            <w:webHidden/>
          </w:rPr>
          <w:fldChar w:fldCharType="separate"/>
        </w:r>
        <w:r>
          <w:rPr>
            <w:noProof/>
            <w:webHidden/>
          </w:rPr>
          <w:t>19</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52" w:history="1">
        <w:r w:rsidRPr="00B86CF5">
          <w:rPr>
            <w:rStyle w:val="Hyperlink"/>
            <w:noProof/>
          </w:rPr>
          <w:t>4.2.3</w:t>
        </w:r>
        <w:r>
          <w:rPr>
            <w:rFonts w:asciiTheme="minorHAnsi" w:eastAsiaTheme="minorEastAsia" w:hAnsiTheme="minorHAnsi" w:cstheme="minorBidi"/>
            <w:i w:val="0"/>
            <w:iCs w:val="0"/>
            <w:noProof/>
            <w:sz w:val="22"/>
            <w:szCs w:val="22"/>
          </w:rPr>
          <w:tab/>
        </w:r>
        <w:r w:rsidRPr="00B86CF5">
          <w:rPr>
            <w:rStyle w:val="Hyperlink"/>
            <w:noProof/>
          </w:rPr>
          <w:t>Non-Woody</w:t>
        </w:r>
        <w:r>
          <w:rPr>
            <w:noProof/>
            <w:webHidden/>
          </w:rPr>
          <w:tab/>
        </w:r>
        <w:r>
          <w:rPr>
            <w:noProof/>
            <w:webHidden/>
          </w:rPr>
          <w:fldChar w:fldCharType="begin"/>
        </w:r>
        <w:r>
          <w:rPr>
            <w:noProof/>
            <w:webHidden/>
          </w:rPr>
          <w:instrText xml:space="preserve"> PAGEREF _Toc465322152 \h </w:instrText>
        </w:r>
        <w:r>
          <w:rPr>
            <w:noProof/>
            <w:webHidden/>
          </w:rPr>
        </w:r>
        <w:r>
          <w:rPr>
            <w:noProof/>
            <w:webHidden/>
          </w:rPr>
          <w:fldChar w:fldCharType="separate"/>
        </w:r>
        <w:r>
          <w:rPr>
            <w:noProof/>
            <w:webHidden/>
          </w:rPr>
          <w:t>19</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53" w:history="1">
        <w:r w:rsidRPr="00B86CF5">
          <w:rPr>
            <w:rStyle w:val="Hyperlink"/>
            <w:noProof/>
          </w:rPr>
          <w:t>4.3</w:t>
        </w:r>
        <w:r>
          <w:rPr>
            <w:rFonts w:asciiTheme="minorHAnsi" w:eastAsiaTheme="minorEastAsia" w:hAnsiTheme="minorHAnsi" w:cstheme="minorBidi"/>
            <w:noProof/>
            <w:sz w:val="22"/>
            <w:szCs w:val="22"/>
          </w:rPr>
          <w:tab/>
        </w:r>
        <w:r w:rsidRPr="00B86CF5">
          <w:rPr>
            <w:rStyle w:val="Hyperlink"/>
            <w:noProof/>
          </w:rPr>
          <w:t>DeadPoolReductions Table</w:t>
        </w:r>
        <w:r>
          <w:rPr>
            <w:noProof/>
            <w:webHidden/>
          </w:rPr>
          <w:tab/>
        </w:r>
        <w:r>
          <w:rPr>
            <w:noProof/>
            <w:webHidden/>
          </w:rPr>
          <w:fldChar w:fldCharType="begin"/>
        </w:r>
        <w:r>
          <w:rPr>
            <w:noProof/>
            <w:webHidden/>
          </w:rPr>
          <w:instrText xml:space="preserve"> PAGEREF _Toc465322153 \h </w:instrText>
        </w:r>
        <w:r>
          <w:rPr>
            <w:noProof/>
            <w:webHidden/>
          </w:rPr>
        </w:r>
        <w:r>
          <w:rPr>
            <w:noProof/>
            <w:webHidden/>
          </w:rPr>
          <w:fldChar w:fldCharType="separate"/>
        </w:r>
        <w:r>
          <w:rPr>
            <w:noProof/>
            <w:webHidden/>
          </w:rPr>
          <w:t>20</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54" w:history="1">
        <w:r w:rsidRPr="00B86CF5">
          <w:rPr>
            <w:rStyle w:val="Hyperlink"/>
            <w:noProof/>
          </w:rPr>
          <w:t>4.3.1</w:t>
        </w:r>
        <w:r>
          <w:rPr>
            <w:rFonts w:asciiTheme="minorHAnsi" w:eastAsiaTheme="minorEastAsia" w:hAnsiTheme="minorHAnsi" w:cstheme="minorBidi"/>
            <w:i w:val="0"/>
            <w:iCs w:val="0"/>
            <w:noProof/>
            <w:sz w:val="22"/>
            <w:szCs w:val="22"/>
          </w:rPr>
          <w:tab/>
        </w:r>
        <w:r w:rsidRPr="00B86CF5">
          <w:rPr>
            <w:rStyle w:val="Hyperlink"/>
            <w:noProof/>
          </w:rPr>
          <w:t>Disturbance</w:t>
        </w:r>
        <w:r>
          <w:rPr>
            <w:noProof/>
            <w:webHidden/>
          </w:rPr>
          <w:tab/>
        </w:r>
        <w:r>
          <w:rPr>
            <w:noProof/>
            <w:webHidden/>
          </w:rPr>
          <w:fldChar w:fldCharType="begin"/>
        </w:r>
        <w:r>
          <w:rPr>
            <w:noProof/>
            <w:webHidden/>
          </w:rPr>
          <w:instrText xml:space="preserve"> PAGEREF _Toc465322154 \h </w:instrText>
        </w:r>
        <w:r>
          <w:rPr>
            <w:noProof/>
            <w:webHidden/>
          </w:rPr>
        </w:r>
        <w:r>
          <w:rPr>
            <w:noProof/>
            <w:webHidden/>
          </w:rPr>
          <w:fldChar w:fldCharType="separate"/>
        </w:r>
        <w:r>
          <w:rPr>
            <w:noProof/>
            <w:webHidden/>
          </w:rPr>
          <w:t>20</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55" w:history="1">
        <w:r w:rsidRPr="00B86CF5">
          <w:rPr>
            <w:rStyle w:val="Hyperlink"/>
            <w:noProof/>
          </w:rPr>
          <w:t>4.3.2</w:t>
        </w:r>
        <w:r>
          <w:rPr>
            <w:rFonts w:asciiTheme="minorHAnsi" w:eastAsiaTheme="minorEastAsia" w:hAnsiTheme="minorHAnsi" w:cstheme="minorBidi"/>
            <w:i w:val="0"/>
            <w:iCs w:val="0"/>
            <w:noProof/>
            <w:sz w:val="22"/>
            <w:szCs w:val="22"/>
          </w:rPr>
          <w:tab/>
        </w:r>
        <w:r w:rsidRPr="00B86CF5">
          <w:rPr>
            <w:rStyle w:val="Hyperlink"/>
            <w:noProof/>
          </w:rPr>
          <w:t>Woody</w:t>
        </w:r>
        <w:r>
          <w:rPr>
            <w:noProof/>
            <w:webHidden/>
          </w:rPr>
          <w:tab/>
        </w:r>
        <w:r>
          <w:rPr>
            <w:noProof/>
            <w:webHidden/>
          </w:rPr>
          <w:fldChar w:fldCharType="begin"/>
        </w:r>
        <w:r>
          <w:rPr>
            <w:noProof/>
            <w:webHidden/>
          </w:rPr>
          <w:instrText xml:space="preserve"> PAGEREF _Toc465322155 \h </w:instrText>
        </w:r>
        <w:r>
          <w:rPr>
            <w:noProof/>
            <w:webHidden/>
          </w:rPr>
        </w:r>
        <w:r>
          <w:rPr>
            <w:noProof/>
            <w:webHidden/>
          </w:rPr>
          <w:fldChar w:fldCharType="separate"/>
        </w:r>
        <w:r>
          <w:rPr>
            <w:noProof/>
            <w:webHidden/>
          </w:rPr>
          <w:t>20</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56" w:history="1">
        <w:r w:rsidRPr="00B86CF5">
          <w:rPr>
            <w:rStyle w:val="Hyperlink"/>
            <w:noProof/>
          </w:rPr>
          <w:t>4.3.3</w:t>
        </w:r>
        <w:r>
          <w:rPr>
            <w:rFonts w:asciiTheme="minorHAnsi" w:eastAsiaTheme="minorEastAsia" w:hAnsiTheme="minorHAnsi" w:cstheme="minorBidi"/>
            <w:i w:val="0"/>
            <w:iCs w:val="0"/>
            <w:noProof/>
            <w:sz w:val="22"/>
            <w:szCs w:val="22"/>
          </w:rPr>
          <w:tab/>
        </w:r>
        <w:r w:rsidRPr="00B86CF5">
          <w:rPr>
            <w:rStyle w:val="Hyperlink"/>
            <w:noProof/>
          </w:rPr>
          <w:t>Non-Woody</w:t>
        </w:r>
        <w:r>
          <w:rPr>
            <w:noProof/>
            <w:webHidden/>
          </w:rPr>
          <w:tab/>
        </w:r>
        <w:r>
          <w:rPr>
            <w:noProof/>
            <w:webHidden/>
          </w:rPr>
          <w:fldChar w:fldCharType="begin"/>
        </w:r>
        <w:r>
          <w:rPr>
            <w:noProof/>
            <w:webHidden/>
          </w:rPr>
          <w:instrText xml:space="preserve"> PAGEREF _Toc465322156 \h </w:instrText>
        </w:r>
        <w:r>
          <w:rPr>
            <w:noProof/>
            <w:webHidden/>
          </w:rPr>
        </w:r>
        <w:r>
          <w:rPr>
            <w:noProof/>
            <w:webHidden/>
          </w:rPr>
          <w:fldChar w:fldCharType="separate"/>
        </w:r>
        <w:r>
          <w:rPr>
            <w:noProof/>
            <w:webHidden/>
          </w:rPr>
          <w:t>20</w:t>
        </w:r>
        <w:r>
          <w:rPr>
            <w:noProof/>
            <w:webHidden/>
          </w:rPr>
          <w:fldChar w:fldCharType="end"/>
        </w:r>
      </w:hyperlink>
    </w:p>
    <w:p w:rsidR="00B31AF5" w:rsidRDefault="00B31AF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322157" w:history="1">
        <w:r w:rsidRPr="00B86CF5">
          <w:rPr>
            <w:rStyle w:val="Hyperlink"/>
            <w:noProof/>
          </w:rPr>
          <w:t>5</w:t>
        </w:r>
        <w:r>
          <w:rPr>
            <w:rFonts w:asciiTheme="minorHAnsi" w:eastAsiaTheme="minorEastAsia" w:hAnsiTheme="minorHAnsi" w:cstheme="minorBidi"/>
            <w:b w:val="0"/>
            <w:bCs w:val="0"/>
            <w:caps w:val="0"/>
            <w:noProof/>
            <w:sz w:val="22"/>
            <w:szCs w:val="22"/>
          </w:rPr>
          <w:tab/>
        </w:r>
        <w:r w:rsidRPr="00B86CF5">
          <w:rPr>
            <w:rStyle w:val="Hyperlink"/>
            <w:noProof/>
          </w:rPr>
          <w:t>Initial Communities Input File</w:t>
        </w:r>
        <w:r>
          <w:rPr>
            <w:noProof/>
            <w:webHidden/>
          </w:rPr>
          <w:tab/>
        </w:r>
        <w:r>
          <w:rPr>
            <w:noProof/>
            <w:webHidden/>
          </w:rPr>
          <w:fldChar w:fldCharType="begin"/>
        </w:r>
        <w:r>
          <w:rPr>
            <w:noProof/>
            <w:webHidden/>
          </w:rPr>
          <w:instrText xml:space="preserve"> PAGEREF _Toc465322157 \h </w:instrText>
        </w:r>
        <w:r>
          <w:rPr>
            <w:noProof/>
            <w:webHidden/>
          </w:rPr>
        </w:r>
        <w:r>
          <w:rPr>
            <w:noProof/>
            <w:webHidden/>
          </w:rPr>
          <w:fldChar w:fldCharType="separate"/>
        </w:r>
        <w:r>
          <w:rPr>
            <w:noProof/>
            <w:webHidden/>
          </w:rPr>
          <w:t>21</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58" w:history="1">
        <w:r w:rsidRPr="00B86CF5">
          <w:rPr>
            <w:rStyle w:val="Hyperlink"/>
            <w:noProof/>
          </w:rPr>
          <w:t>5.1</w:t>
        </w:r>
        <w:r>
          <w:rPr>
            <w:rFonts w:asciiTheme="minorHAnsi" w:eastAsiaTheme="minorEastAsia" w:hAnsiTheme="minorHAnsi" w:cstheme="minorBidi"/>
            <w:noProof/>
            <w:sz w:val="22"/>
            <w:szCs w:val="22"/>
          </w:rPr>
          <w:tab/>
        </w:r>
        <w:r w:rsidRPr="00B86CF5">
          <w:rPr>
            <w:rStyle w:val="Hyperlink"/>
            <w:noProof/>
          </w:rPr>
          <w:t>Example File</w:t>
        </w:r>
        <w:r>
          <w:rPr>
            <w:noProof/>
            <w:webHidden/>
          </w:rPr>
          <w:tab/>
        </w:r>
        <w:r>
          <w:rPr>
            <w:noProof/>
            <w:webHidden/>
          </w:rPr>
          <w:fldChar w:fldCharType="begin"/>
        </w:r>
        <w:r>
          <w:rPr>
            <w:noProof/>
            <w:webHidden/>
          </w:rPr>
          <w:instrText xml:space="preserve"> PAGEREF _Toc465322158 \h </w:instrText>
        </w:r>
        <w:r>
          <w:rPr>
            <w:noProof/>
            <w:webHidden/>
          </w:rPr>
        </w:r>
        <w:r>
          <w:rPr>
            <w:noProof/>
            <w:webHidden/>
          </w:rPr>
          <w:fldChar w:fldCharType="separate"/>
        </w:r>
        <w:r>
          <w:rPr>
            <w:noProof/>
            <w:webHidden/>
          </w:rPr>
          <w:t>21</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59" w:history="1">
        <w:r w:rsidRPr="00B86CF5">
          <w:rPr>
            <w:rStyle w:val="Hyperlink"/>
            <w:noProof/>
          </w:rPr>
          <w:t>5.2</w:t>
        </w:r>
        <w:r>
          <w:rPr>
            <w:rFonts w:asciiTheme="minorHAnsi" w:eastAsiaTheme="minorEastAsia" w:hAnsiTheme="minorHAnsi" w:cstheme="minorBidi"/>
            <w:noProof/>
            <w:sz w:val="22"/>
            <w:szCs w:val="22"/>
          </w:rPr>
          <w:tab/>
        </w:r>
        <w:r w:rsidRPr="00B86CF5">
          <w:rPr>
            <w:rStyle w:val="Hyperlink"/>
            <w:noProof/>
          </w:rPr>
          <w:t>LandisData</w:t>
        </w:r>
        <w:r>
          <w:rPr>
            <w:noProof/>
            <w:webHidden/>
          </w:rPr>
          <w:tab/>
        </w:r>
        <w:r>
          <w:rPr>
            <w:noProof/>
            <w:webHidden/>
          </w:rPr>
          <w:fldChar w:fldCharType="begin"/>
        </w:r>
        <w:r>
          <w:rPr>
            <w:noProof/>
            <w:webHidden/>
          </w:rPr>
          <w:instrText xml:space="preserve"> PAGEREF _Toc465322159 \h </w:instrText>
        </w:r>
        <w:r>
          <w:rPr>
            <w:noProof/>
            <w:webHidden/>
          </w:rPr>
        </w:r>
        <w:r>
          <w:rPr>
            <w:noProof/>
            <w:webHidden/>
          </w:rPr>
          <w:fldChar w:fldCharType="separate"/>
        </w:r>
        <w:r>
          <w:rPr>
            <w:noProof/>
            <w:webHidden/>
          </w:rPr>
          <w:t>22</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60" w:history="1">
        <w:r w:rsidRPr="00B86CF5">
          <w:rPr>
            <w:rStyle w:val="Hyperlink"/>
            <w:noProof/>
          </w:rPr>
          <w:t>5.3</w:t>
        </w:r>
        <w:r>
          <w:rPr>
            <w:rFonts w:asciiTheme="minorHAnsi" w:eastAsiaTheme="minorEastAsia" w:hAnsiTheme="minorHAnsi" w:cstheme="minorBidi"/>
            <w:noProof/>
            <w:sz w:val="22"/>
            <w:szCs w:val="22"/>
          </w:rPr>
          <w:tab/>
        </w:r>
        <w:r w:rsidRPr="00B86CF5">
          <w:rPr>
            <w:rStyle w:val="Hyperlink"/>
            <w:noProof/>
          </w:rPr>
          <w:t>Initial Community Class Definitions</w:t>
        </w:r>
        <w:r>
          <w:rPr>
            <w:noProof/>
            <w:webHidden/>
          </w:rPr>
          <w:tab/>
        </w:r>
        <w:r>
          <w:rPr>
            <w:noProof/>
            <w:webHidden/>
          </w:rPr>
          <w:fldChar w:fldCharType="begin"/>
        </w:r>
        <w:r>
          <w:rPr>
            <w:noProof/>
            <w:webHidden/>
          </w:rPr>
          <w:instrText xml:space="preserve"> PAGEREF _Toc465322160 \h </w:instrText>
        </w:r>
        <w:r>
          <w:rPr>
            <w:noProof/>
            <w:webHidden/>
          </w:rPr>
        </w:r>
        <w:r>
          <w:rPr>
            <w:noProof/>
            <w:webHidden/>
          </w:rPr>
          <w:fldChar w:fldCharType="separate"/>
        </w:r>
        <w:r>
          <w:rPr>
            <w:noProof/>
            <w:webHidden/>
          </w:rPr>
          <w:t>22</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61" w:history="1">
        <w:r w:rsidRPr="00B86CF5">
          <w:rPr>
            <w:rStyle w:val="Hyperlink"/>
            <w:noProof/>
          </w:rPr>
          <w:t>5.3.1</w:t>
        </w:r>
        <w:r>
          <w:rPr>
            <w:rFonts w:asciiTheme="minorHAnsi" w:eastAsiaTheme="minorEastAsia" w:hAnsiTheme="minorHAnsi" w:cstheme="minorBidi"/>
            <w:i w:val="0"/>
            <w:iCs w:val="0"/>
            <w:noProof/>
            <w:sz w:val="22"/>
            <w:szCs w:val="22"/>
          </w:rPr>
          <w:tab/>
        </w:r>
        <w:r w:rsidRPr="00B86CF5">
          <w:rPr>
            <w:rStyle w:val="Hyperlink"/>
            <w:noProof/>
          </w:rPr>
          <w:t>MapCode</w:t>
        </w:r>
        <w:r>
          <w:rPr>
            <w:noProof/>
            <w:webHidden/>
          </w:rPr>
          <w:tab/>
        </w:r>
        <w:r>
          <w:rPr>
            <w:noProof/>
            <w:webHidden/>
          </w:rPr>
          <w:fldChar w:fldCharType="begin"/>
        </w:r>
        <w:r>
          <w:rPr>
            <w:noProof/>
            <w:webHidden/>
          </w:rPr>
          <w:instrText xml:space="preserve"> PAGEREF _Toc465322161 \h </w:instrText>
        </w:r>
        <w:r>
          <w:rPr>
            <w:noProof/>
            <w:webHidden/>
          </w:rPr>
        </w:r>
        <w:r>
          <w:rPr>
            <w:noProof/>
            <w:webHidden/>
          </w:rPr>
          <w:fldChar w:fldCharType="separate"/>
        </w:r>
        <w:r>
          <w:rPr>
            <w:noProof/>
            <w:webHidden/>
          </w:rPr>
          <w:t>22</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62" w:history="1">
        <w:r w:rsidRPr="00B86CF5">
          <w:rPr>
            <w:rStyle w:val="Hyperlink"/>
            <w:noProof/>
          </w:rPr>
          <w:t>5.3.2</w:t>
        </w:r>
        <w:r>
          <w:rPr>
            <w:rFonts w:asciiTheme="minorHAnsi" w:eastAsiaTheme="minorEastAsia" w:hAnsiTheme="minorHAnsi" w:cstheme="minorBidi"/>
            <w:i w:val="0"/>
            <w:iCs w:val="0"/>
            <w:noProof/>
            <w:sz w:val="22"/>
            <w:szCs w:val="22"/>
          </w:rPr>
          <w:tab/>
        </w:r>
        <w:r w:rsidRPr="00B86CF5">
          <w:rPr>
            <w:rStyle w:val="Hyperlink"/>
            <w:noProof/>
          </w:rPr>
          <w:t>Species Present</w:t>
        </w:r>
        <w:r>
          <w:rPr>
            <w:noProof/>
            <w:webHidden/>
          </w:rPr>
          <w:tab/>
        </w:r>
        <w:r>
          <w:rPr>
            <w:noProof/>
            <w:webHidden/>
          </w:rPr>
          <w:fldChar w:fldCharType="begin"/>
        </w:r>
        <w:r>
          <w:rPr>
            <w:noProof/>
            <w:webHidden/>
          </w:rPr>
          <w:instrText xml:space="preserve"> PAGEREF _Toc465322162 \h </w:instrText>
        </w:r>
        <w:r>
          <w:rPr>
            <w:noProof/>
            <w:webHidden/>
          </w:rPr>
        </w:r>
        <w:r>
          <w:rPr>
            <w:noProof/>
            <w:webHidden/>
          </w:rPr>
          <w:fldChar w:fldCharType="separate"/>
        </w:r>
        <w:r>
          <w:rPr>
            <w:noProof/>
            <w:webHidden/>
          </w:rPr>
          <w:t>22</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63" w:history="1">
        <w:r w:rsidRPr="00B86CF5">
          <w:rPr>
            <w:rStyle w:val="Hyperlink"/>
            <w:noProof/>
          </w:rPr>
          <w:t>5.3.3</w:t>
        </w:r>
        <w:r>
          <w:rPr>
            <w:rFonts w:asciiTheme="minorHAnsi" w:eastAsiaTheme="minorEastAsia" w:hAnsiTheme="minorHAnsi" w:cstheme="minorBidi"/>
            <w:i w:val="0"/>
            <w:iCs w:val="0"/>
            <w:noProof/>
            <w:sz w:val="22"/>
            <w:szCs w:val="22"/>
          </w:rPr>
          <w:tab/>
        </w:r>
        <w:r w:rsidRPr="00B86CF5">
          <w:rPr>
            <w:rStyle w:val="Hyperlink"/>
            <w:noProof/>
          </w:rPr>
          <w:t>Grouping Species Ages into Cohorts</w:t>
        </w:r>
        <w:r>
          <w:rPr>
            <w:noProof/>
            <w:webHidden/>
          </w:rPr>
          <w:tab/>
        </w:r>
        <w:r>
          <w:rPr>
            <w:noProof/>
            <w:webHidden/>
          </w:rPr>
          <w:fldChar w:fldCharType="begin"/>
        </w:r>
        <w:r>
          <w:rPr>
            <w:noProof/>
            <w:webHidden/>
          </w:rPr>
          <w:instrText xml:space="preserve"> PAGEREF _Toc465322163 \h </w:instrText>
        </w:r>
        <w:r>
          <w:rPr>
            <w:noProof/>
            <w:webHidden/>
          </w:rPr>
        </w:r>
        <w:r>
          <w:rPr>
            <w:noProof/>
            <w:webHidden/>
          </w:rPr>
          <w:fldChar w:fldCharType="separate"/>
        </w:r>
        <w:r>
          <w:rPr>
            <w:noProof/>
            <w:webHidden/>
          </w:rPr>
          <w:t>22</w:t>
        </w:r>
        <w:r>
          <w:rPr>
            <w:noProof/>
            <w:webHidden/>
          </w:rPr>
          <w:fldChar w:fldCharType="end"/>
        </w:r>
      </w:hyperlink>
    </w:p>
    <w:p w:rsidR="00B31AF5" w:rsidRDefault="00B31AF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322164" w:history="1">
        <w:r w:rsidRPr="00B86CF5">
          <w:rPr>
            <w:rStyle w:val="Hyperlink"/>
            <w:noProof/>
          </w:rPr>
          <w:t>6</w:t>
        </w:r>
        <w:r>
          <w:rPr>
            <w:rFonts w:asciiTheme="minorHAnsi" w:eastAsiaTheme="minorEastAsia" w:hAnsiTheme="minorHAnsi" w:cstheme="minorBidi"/>
            <w:b w:val="0"/>
            <w:bCs w:val="0"/>
            <w:caps w:val="0"/>
            <w:noProof/>
            <w:sz w:val="22"/>
            <w:szCs w:val="22"/>
          </w:rPr>
          <w:tab/>
        </w:r>
        <w:r w:rsidRPr="00B86CF5">
          <w:rPr>
            <w:rStyle w:val="Hyperlink"/>
            <w:noProof/>
          </w:rPr>
          <w:t>Outputs</w:t>
        </w:r>
        <w:r>
          <w:rPr>
            <w:noProof/>
            <w:webHidden/>
          </w:rPr>
          <w:tab/>
        </w:r>
        <w:r>
          <w:rPr>
            <w:noProof/>
            <w:webHidden/>
          </w:rPr>
          <w:fldChar w:fldCharType="begin"/>
        </w:r>
        <w:r>
          <w:rPr>
            <w:noProof/>
            <w:webHidden/>
          </w:rPr>
          <w:instrText xml:space="preserve"> PAGEREF _Toc465322164 \h </w:instrText>
        </w:r>
        <w:r>
          <w:rPr>
            <w:noProof/>
            <w:webHidden/>
          </w:rPr>
        </w:r>
        <w:r>
          <w:rPr>
            <w:noProof/>
            <w:webHidden/>
          </w:rPr>
          <w:fldChar w:fldCharType="separate"/>
        </w:r>
        <w:r>
          <w:rPr>
            <w:noProof/>
            <w:webHidden/>
          </w:rPr>
          <w:t>24</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65" w:history="1">
        <w:r w:rsidRPr="00B86CF5">
          <w:rPr>
            <w:rStyle w:val="Hyperlink"/>
            <w:noProof/>
          </w:rPr>
          <w:t>6.1.1</w:t>
        </w:r>
        <w:r>
          <w:rPr>
            <w:rFonts w:asciiTheme="minorHAnsi" w:eastAsiaTheme="minorEastAsia" w:hAnsiTheme="minorHAnsi" w:cstheme="minorBidi"/>
            <w:i w:val="0"/>
            <w:iCs w:val="0"/>
            <w:noProof/>
            <w:sz w:val="22"/>
            <w:szCs w:val="22"/>
          </w:rPr>
          <w:tab/>
        </w:r>
        <w:r w:rsidRPr="00B86CF5">
          <w:rPr>
            <w:rStyle w:val="Hyperlink"/>
            <w:noProof/>
          </w:rPr>
          <w:t>Time</w:t>
        </w:r>
        <w:r>
          <w:rPr>
            <w:noProof/>
            <w:webHidden/>
          </w:rPr>
          <w:tab/>
        </w:r>
        <w:r>
          <w:rPr>
            <w:noProof/>
            <w:webHidden/>
          </w:rPr>
          <w:fldChar w:fldCharType="begin"/>
        </w:r>
        <w:r>
          <w:rPr>
            <w:noProof/>
            <w:webHidden/>
          </w:rPr>
          <w:instrText xml:space="preserve"> PAGEREF _Toc465322165 \h </w:instrText>
        </w:r>
        <w:r>
          <w:rPr>
            <w:noProof/>
            <w:webHidden/>
          </w:rPr>
        </w:r>
        <w:r>
          <w:rPr>
            <w:noProof/>
            <w:webHidden/>
          </w:rPr>
          <w:fldChar w:fldCharType="separate"/>
        </w:r>
        <w:r>
          <w:rPr>
            <w:noProof/>
            <w:webHidden/>
          </w:rPr>
          <w:t>24</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66" w:history="1">
        <w:r w:rsidRPr="00B86CF5">
          <w:rPr>
            <w:rStyle w:val="Hyperlink"/>
            <w:noProof/>
          </w:rPr>
          <w:t>6.1.2</w:t>
        </w:r>
        <w:r>
          <w:rPr>
            <w:rFonts w:asciiTheme="minorHAnsi" w:eastAsiaTheme="minorEastAsia" w:hAnsiTheme="minorHAnsi" w:cstheme="minorBidi"/>
            <w:i w:val="0"/>
            <w:iCs w:val="0"/>
            <w:noProof/>
            <w:sz w:val="22"/>
            <w:szCs w:val="22"/>
          </w:rPr>
          <w:tab/>
        </w:r>
        <w:r w:rsidRPr="00B86CF5">
          <w:rPr>
            <w:rStyle w:val="Hyperlink"/>
            <w:noProof/>
          </w:rPr>
          <w:t>Ecoregion</w:t>
        </w:r>
        <w:r>
          <w:rPr>
            <w:noProof/>
            <w:webHidden/>
          </w:rPr>
          <w:tab/>
        </w:r>
        <w:r>
          <w:rPr>
            <w:noProof/>
            <w:webHidden/>
          </w:rPr>
          <w:fldChar w:fldCharType="begin"/>
        </w:r>
        <w:r>
          <w:rPr>
            <w:noProof/>
            <w:webHidden/>
          </w:rPr>
          <w:instrText xml:space="preserve"> PAGEREF _Toc465322166 \h </w:instrText>
        </w:r>
        <w:r>
          <w:rPr>
            <w:noProof/>
            <w:webHidden/>
          </w:rPr>
        </w:r>
        <w:r>
          <w:rPr>
            <w:noProof/>
            <w:webHidden/>
          </w:rPr>
          <w:fldChar w:fldCharType="separate"/>
        </w:r>
        <w:r>
          <w:rPr>
            <w:noProof/>
            <w:webHidden/>
          </w:rPr>
          <w:t>24</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67" w:history="1">
        <w:r w:rsidRPr="00B86CF5">
          <w:rPr>
            <w:rStyle w:val="Hyperlink"/>
            <w:noProof/>
          </w:rPr>
          <w:t>6.1.3</w:t>
        </w:r>
        <w:r>
          <w:rPr>
            <w:rFonts w:asciiTheme="minorHAnsi" w:eastAsiaTheme="minorEastAsia" w:hAnsiTheme="minorHAnsi" w:cstheme="minorBidi"/>
            <w:i w:val="0"/>
            <w:iCs w:val="0"/>
            <w:noProof/>
            <w:sz w:val="22"/>
            <w:szCs w:val="22"/>
          </w:rPr>
          <w:tab/>
        </w:r>
        <w:r w:rsidRPr="00B86CF5">
          <w:rPr>
            <w:rStyle w:val="Hyperlink"/>
            <w:noProof/>
          </w:rPr>
          <w:t>NumSites</w:t>
        </w:r>
        <w:r>
          <w:rPr>
            <w:noProof/>
            <w:webHidden/>
          </w:rPr>
          <w:tab/>
        </w:r>
        <w:r>
          <w:rPr>
            <w:noProof/>
            <w:webHidden/>
          </w:rPr>
          <w:fldChar w:fldCharType="begin"/>
        </w:r>
        <w:r>
          <w:rPr>
            <w:noProof/>
            <w:webHidden/>
          </w:rPr>
          <w:instrText xml:space="preserve"> PAGEREF _Toc465322167 \h </w:instrText>
        </w:r>
        <w:r>
          <w:rPr>
            <w:noProof/>
            <w:webHidden/>
          </w:rPr>
        </w:r>
        <w:r>
          <w:rPr>
            <w:noProof/>
            <w:webHidden/>
          </w:rPr>
          <w:fldChar w:fldCharType="separate"/>
        </w:r>
        <w:r>
          <w:rPr>
            <w:noProof/>
            <w:webHidden/>
          </w:rPr>
          <w:t>24</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68" w:history="1">
        <w:r w:rsidRPr="00B86CF5">
          <w:rPr>
            <w:rStyle w:val="Hyperlink"/>
            <w:noProof/>
          </w:rPr>
          <w:t>6.1.4</w:t>
        </w:r>
        <w:r>
          <w:rPr>
            <w:rFonts w:asciiTheme="minorHAnsi" w:eastAsiaTheme="minorEastAsia" w:hAnsiTheme="minorHAnsi" w:cstheme="minorBidi"/>
            <w:i w:val="0"/>
            <w:iCs w:val="0"/>
            <w:noProof/>
            <w:sz w:val="22"/>
            <w:szCs w:val="22"/>
          </w:rPr>
          <w:tab/>
        </w:r>
        <w:r w:rsidRPr="00B86CF5">
          <w:rPr>
            <w:rStyle w:val="Hyperlink"/>
            <w:noProof/>
          </w:rPr>
          <w:t>LiveB</w:t>
        </w:r>
        <w:r>
          <w:rPr>
            <w:noProof/>
            <w:webHidden/>
          </w:rPr>
          <w:tab/>
        </w:r>
        <w:r>
          <w:rPr>
            <w:noProof/>
            <w:webHidden/>
          </w:rPr>
          <w:fldChar w:fldCharType="begin"/>
        </w:r>
        <w:r>
          <w:rPr>
            <w:noProof/>
            <w:webHidden/>
          </w:rPr>
          <w:instrText xml:space="preserve"> PAGEREF _Toc465322168 \h </w:instrText>
        </w:r>
        <w:r>
          <w:rPr>
            <w:noProof/>
            <w:webHidden/>
          </w:rPr>
        </w:r>
        <w:r>
          <w:rPr>
            <w:noProof/>
            <w:webHidden/>
          </w:rPr>
          <w:fldChar w:fldCharType="separate"/>
        </w:r>
        <w:r>
          <w:rPr>
            <w:noProof/>
            <w:webHidden/>
          </w:rPr>
          <w:t>24</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69" w:history="1">
        <w:r w:rsidRPr="00B86CF5">
          <w:rPr>
            <w:rStyle w:val="Hyperlink"/>
            <w:noProof/>
          </w:rPr>
          <w:t>6.1.5</w:t>
        </w:r>
        <w:r>
          <w:rPr>
            <w:rFonts w:asciiTheme="minorHAnsi" w:eastAsiaTheme="minorEastAsia" w:hAnsiTheme="minorHAnsi" w:cstheme="minorBidi"/>
            <w:i w:val="0"/>
            <w:iCs w:val="0"/>
            <w:noProof/>
            <w:sz w:val="22"/>
            <w:szCs w:val="22"/>
          </w:rPr>
          <w:tab/>
        </w:r>
        <w:r w:rsidRPr="00B86CF5">
          <w:rPr>
            <w:rStyle w:val="Hyperlink"/>
            <w:noProof/>
          </w:rPr>
          <w:t>AG_NPP</w:t>
        </w:r>
        <w:r>
          <w:rPr>
            <w:noProof/>
            <w:webHidden/>
          </w:rPr>
          <w:tab/>
        </w:r>
        <w:r>
          <w:rPr>
            <w:noProof/>
            <w:webHidden/>
          </w:rPr>
          <w:fldChar w:fldCharType="begin"/>
        </w:r>
        <w:r>
          <w:rPr>
            <w:noProof/>
            <w:webHidden/>
          </w:rPr>
          <w:instrText xml:space="preserve"> PAGEREF _Toc465322169 \h </w:instrText>
        </w:r>
        <w:r>
          <w:rPr>
            <w:noProof/>
            <w:webHidden/>
          </w:rPr>
        </w:r>
        <w:r>
          <w:rPr>
            <w:noProof/>
            <w:webHidden/>
          </w:rPr>
          <w:fldChar w:fldCharType="separate"/>
        </w:r>
        <w:r>
          <w:rPr>
            <w:noProof/>
            <w:webHidden/>
          </w:rPr>
          <w:t>24</w:t>
        </w:r>
        <w:r>
          <w:rPr>
            <w:noProof/>
            <w:webHidden/>
          </w:rPr>
          <w:fldChar w:fldCharType="end"/>
        </w:r>
      </w:hyperlink>
    </w:p>
    <w:p w:rsidR="00B31AF5" w:rsidRDefault="00B31AF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5322170" w:history="1">
        <w:r w:rsidRPr="00B86CF5">
          <w:rPr>
            <w:rStyle w:val="Hyperlink"/>
            <w:noProof/>
          </w:rPr>
          <w:t>6.1.6</w:t>
        </w:r>
        <w:r>
          <w:rPr>
            <w:rFonts w:asciiTheme="minorHAnsi" w:eastAsiaTheme="minorEastAsia" w:hAnsiTheme="minorHAnsi" w:cstheme="minorBidi"/>
            <w:i w:val="0"/>
            <w:iCs w:val="0"/>
            <w:noProof/>
            <w:sz w:val="22"/>
            <w:szCs w:val="22"/>
          </w:rPr>
          <w:tab/>
        </w:r>
        <w:r w:rsidRPr="00B86CF5">
          <w:rPr>
            <w:rStyle w:val="Hyperlink"/>
            <w:noProof/>
          </w:rPr>
          <w:t>LitterB</w:t>
        </w:r>
        <w:r>
          <w:rPr>
            <w:noProof/>
            <w:webHidden/>
          </w:rPr>
          <w:tab/>
        </w:r>
        <w:r>
          <w:rPr>
            <w:noProof/>
            <w:webHidden/>
          </w:rPr>
          <w:fldChar w:fldCharType="begin"/>
        </w:r>
        <w:r>
          <w:rPr>
            <w:noProof/>
            <w:webHidden/>
          </w:rPr>
          <w:instrText xml:space="preserve"> PAGEREF _Toc465322170 \h </w:instrText>
        </w:r>
        <w:r>
          <w:rPr>
            <w:noProof/>
            <w:webHidden/>
          </w:rPr>
        </w:r>
        <w:r>
          <w:rPr>
            <w:noProof/>
            <w:webHidden/>
          </w:rPr>
          <w:fldChar w:fldCharType="separate"/>
        </w:r>
        <w:r>
          <w:rPr>
            <w:noProof/>
            <w:webHidden/>
          </w:rPr>
          <w:t>24</w:t>
        </w:r>
        <w:r>
          <w:rPr>
            <w:noProof/>
            <w:webHidden/>
          </w:rPr>
          <w:fldChar w:fldCharType="end"/>
        </w:r>
      </w:hyperlink>
    </w:p>
    <w:p w:rsidR="00B31AF5" w:rsidRDefault="00B31AF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5322171" w:history="1">
        <w:r w:rsidRPr="00B86CF5">
          <w:rPr>
            <w:rStyle w:val="Hyperlink"/>
            <w:noProof/>
          </w:rPr>
          <w:t>7</w:t>
        </w:r>
        <w:r>
          <w:rPr>
            <w:rFonts w:asciiTheme="minorHAnsi" w:eastAsiaTheme="minorEastAsia" w:hAnsiTheme="minorHAnsi" w:cstheme="minorBidi"/>
            <w:b w:val="0"/>
            <w:bCs w:val="0"/>
            <w:caps w:val="0"/>
            <w:noProof/>
            <w:sz w:val="22"/>
            <w:szCs w:val="22"/>
          </w:rPr>
          <w:tab/>
        </w:r>
        <w:r w:rsidRPr="00B86CF5">
          <w:rPr>
            <w:rStyle w:val="Hyperlink"/>
            <w:noProof/>
          </w:rPr>
          <w:t>Example Inputs</w:t>
        </w:r>
        <w:r>
          <w:rPr>
            <w:noProof/>
            <w:webHidden/>
          </w:rPr>
          <w:tab/>
        </w:r>
        <w:r>
          <w:rPr>
            <w:noProof/>
            <w:webHidden/>
          </w:rPr>
          <w:fldChar w:fldCharType="begin"/>
        </w:r>
        <w:r>
          <w:rPr>
            <w:noProof/>
            <w:webHidden/>
          </w:rPr>
          <w:instrText xml:space="preserve"> PAGEREF _Toc465322171 \h </w:instrText>
        </w:r>
        <w:r>
          <w:rPr>
            <w:noProof/>
            <w:webHidden/>
          </w:rPr>
        </w:r>
        <w:r>
          <w:rPr>
            <w:noProof/>
            <w:webHidden/>
          </w:rPr>
          <w:fldChar w:fldCharType="separate"/>
        </w:r>
        <w:r>
          <w:rPr>
            <w:noProof/>
            <w:webHidden/>
          </w:rPr>
          <w:t>25</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72" w:history="1">
        <w:r w:rsidRPr="00B86CF5">
          <w:rPr>
            <w:rStyle w:val="Hyperlink"/>
            <w:noProof/>
          </w:rPr>
          <w:t>7.1</w:t>
        </w:r>
        <w:r>
          <w:rPr>
            <w:rFonts w:asciiTheme="minorHAnsi" w:eastAsiaTheme="minorEastAsia" w:hAnsiTheme="minorHAnsi" w:cstheme="minorBidi"/>
            <w:noProof/>
            <w:sz w:val="22"/>
            <w:szCs w:val="22"/>
          </w:rPr>
          <w:tab/>
        </w:r>
        <w:r w:rsidRPr="00B86CF5">
          <w:rPr>
            <w:rStyle w:val="Hyperlink"/>
            <w:noProof/>
          </w:rPr>
          <w:t>Main Parameter File</w:t>
        </w:r>
        <w:r>
          <w:rPr>
            <w:noProof/>
            <w:webHidden/>
          </w:rPr>
          <w:tab/>
        </w:r>
        <w:r>
          <w:rPr>
            <w:noProof/>
            <w:webHidden/>
          </w:rPr>
          <w:fldChar w:fldCharType="begin"/>
        </w:r>
        <w:r>
          <w:rPr>
            <w:noProof/>
            <w:webHidden/>
          </w:rPr>
          <w:instrText xml:space="preserve"> PAGEREF _Toc465322172 \h </w:instrText>
        </w:r>
        <w:r>
          <w:rPr>
            <w:noProof/>
            <w:webHidden/>
          </w:rPr>
        </w:r>
        <w:r>
          <w:rPr>
            <w:noProof/>
            <w:webHidden/>
          </w:rPr>
          <w:fldChar w:fldCharType="separate"/>
        </w:r>
        <w:r>
          <w:rPr>
            <w:noProof/>
            <w:webHidden/>
          </w:rPr>
          <w:t>25</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73" w:history="1">
        <w:r w:rsidRPr="00B86CF5">
          <w:rPr>
            <w:rStyle w:val="Hyperlink"/>
            <w:noProof/>
          </w:rPr>
          <w:t>7.2</w:t>
        </w:r>
        <w:r>
          <w:rPr>
            <w:rFonts w:asciiTheme="minorHAnsi" w:eastAsiaTheme="minorEastAsia" w:hAnsiTheme="minorHAnsi" w:cstheme="minorBidi"/>
            <w:noProof/>
            <w:sz w:val="22"/>
            <w:szCs w:val="22"/>
          </w:rPr>
          <w:tab/>
        </w:r>
        <w:r w:rsidRPr="00B86CF5">
          <w:rPr>
            <w:rStyle w:val="Hyperlink"/>
            <w:noProof/>
          </w:rPr>
          <w:t>Age-only Disturbances</w:t>
        </w:r>
        <w:r>
          <w:rPr>
            <w:noProof/>
            <w:webHidden/>
          </w:rPr>
          <w:tab/>
        </w:r>
        <w:r>
          <w:rPr>
            <w:noProof/>
            <w:webHidden/>
          </w:rPr>
          <w:fldChar w:fldCharType="begin"/>
        </w:r>
        <w:r>
          <w:rPr>
            <w:noProof/>
            <w:webHidden/>
          </w:rPr>
          <w:instrText xml:space="preserve"> PAGEREF _Toc465322173 \h </w:instrText>
        </w:r>
        <w:r>
          <w:rPr>
            <w:noProof/>
            <w:webHidden/>
          </w:rPr>
        </w:r>
        <w:r>
          <w:rPr>
            <w:noProof/>
            <w:webHidden/>
          </w:rPr>
          <w:fldChar w:fldCharType="separate"/>
        </w:r>
        <w:r>
          <w:rPr>
            <w:noProof/>
            <w:webHidden/>
          </w:rPr>
          <w:t>26</w:t>
        </w:r>
        <w:r>
          <w:rPr>
            <w:noProof/>
            <w:webHidden/>
          </w:rPr>
          <w:fldChar w:fldCharType="end"/>
        </w:r>
      </w:hyperlink>
    </w:p>
    <w:p w:rsidR="00B31AF5" w:rsidRDefault="00B31AF5">
      <w:pPr>
        <w:pStyle w:val="TOC2"/>
        <w:tabs>
          <w:tab w:val="left" w:pos="720"/>
          <w:tab w:val="right" w:leader="dot" w:pos="8976"/>
        </w:tabs>
        <w:rPr>
          <w:rFonts w:asciiTheme="minorHAnsi" w:eastAsiaTheme="minorEastAsia" w:hAnsiTheme="minorHAnsi" w:cstheme="minorBidi"/>
          <w:noProof/>
          <w:sz w:val="22"/>
          <w:szCs w:val="22"/>
        </w:rPr>
      </w:pPr>
      <w:hyperlink w:anchor="_Toc465322174" w:history="1">
        <w:r w:rsidRPr="00B86CF5">
          <w:rPr>
            <w:rStyle w:val="Hyperlink"/>
            <w:noProof/>
          </w:rPr>
          <w:t>7.3</w:t>
        </w:r>
        <w:r>
          <w:rPr>
            <w:rFonts w:asciiTheme="minorHAnsi" w:eastAsiaTheme="minorEastAsia" w:hAnsiTheme="minorHAnsi" w:cstheme="minorBidi"/>
            <w:noProof/>
            <w:sz w:val="22"/>
            <w:szCs w:val="22"/>
          </w:rPr>
          <w:tab/>
        </w:r>
        <w:r w:rsidRPr="00B86CF5">
          <w:rPr>
            <w:rStyle w:val="Hyperlink"/>
            <w:noProof/>
          </w:rPr>
          <w:t>Dynamic Inputs File</w:t>
        </w:r>
        <w:r>
          <w:rPr>
            <w:noProof/>
            <w:webHidden/>
          </w:rPr>
          <w:tab/>
        </w:r>
        <w:r>
          <w:rPr>
            <w:noProof/>
            <w:webHidden/>
          </w:rPr>
          <w:fldChar w:fldCharType="begin"/>
        </w:r>
        <w:r>
          <w:rPr>
            <w:noProof/>
            <w:webHidden/>
          </w:rPr>
          <w:instrText xml:space="preserve"> PAGEREF _Toc465322174 \h </w:instrText>
        </w:r>
        <w:r>
          <w:rPr>
            <w:noProof/>
            <w:webHidden/>
          </w:rPr>
        </w:r>
        <w:r>
          <w:rPr>
            <w:noProof/>
            <w:webHidden/>
          </w:rPr>
          <w:fldChar w:fldCharType="separate"/>
        </w:r>
        <w:r>
          <w:rPr>
            <w:noProof/>
            <w:webHidden/>
          </w:rPr>
          <w:t>26</w:t>
        </w:r>
        <w:r>
          <w:rPr>
            <w:noProof/>
            <w:webHidden/>
          </w:rPr>
          <w:fldChar w:fldCharType="end"/>
        </w:r>
      </w:hyperlink>
    </w:p>
    <w:p w:rsidR="0030267A" w:rsidRDefault="0075528B">
      <w:pPr>
        <w:pStyle w:val="Heading1"/>
      </w:pPr>
      <w:r>
        <w:lastRenderedPageBreak/>
        <w:fldChar w:fldCharType="end"/>
      </w:r>
      <w:bookmarkStart w:id="4" w:name="_Toc465322086"/>
      <w:r w:rsidR="0030267A">
        <w:t>Introduction</w:t>
      </w:r>
      <w:bookmarkEnd w:id="2"/>
      <w:bookmarkEnd w:id="4"/>
    </w:p>
    <w:p w:rsidR="00DA34CE" w:rsidRDefault="00DA34CE" w:rsidP="00DA34CE">
      <w:pPr>
        <w:pStyle w:val="textbody"/>
        <w:rPr>
          <w:i/>
          <w:iCs/>
        </w:rPr>
      </w:pPr>
      <w:r>
        <w:t xml:space="preserve">This document describes the </w:t>
      </w:r>
      <w:fldSimple w:instr=" DOCPROPERTY  &quot;Extension Name&quot;  \* MERGEFORMAT ">
        <w:r w:rsidR="007F624A" w:rsidRPr="007F624A">
          <w:rPr>
            <w:b/>
            <w:bCs/>
          </w:rPr>
          <w:t>Biomass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D262BD" w:rsidRDefault="00D262BD" w:rsidP="00D262BD">
      <w:pPr>
        <w:pStyle w:val="Heading2"/>
      </w:pPr>
      <w:bookmarkStart w:id="10" w:name="_Toc342047012"/>
      <w:bookmarkStart w:id="11" w:name="_Toc391464724"/>
      <w:bookmarkStart w:id="12" w:name="_Toc465322087"/>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ind w:left="720" w:hanging="720"/>
      </w:pPr>
      <w:bookmarkStart w:id="13" w:name="_Toc465322088"/>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ind w:left="720" w:hanging="720"/>
      </w:pPr>
      <w:bookmarkStart w:id="14" w:name="_Ref421710107"/>
      <w:bookmarkStart w:id="15" w:name="_Toc465322089"/>
      <w:r>
        <w:lastRenderedPageBreak/>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6pt;height:17.85pt" o:ole="">
            <v:imagedata r:id="rId9" o:title=""/>
          </v:shape>
          <o:OLEObject Type="Embed" ProgID="Equation.3" ShapeID="_x0000_i1025" DrawAspect="Content" ObjectID="_1539063999" r:id="rId10"/>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ind w:left="720" w:hanging="720"/>
      </w:pPr>
      <w:bookmarkStart w:id="16" w:name="_Toc465322090"/>
      <w:r>
        <w:t>Cohort growth and ageing</w:t>
      </w:r>
      <w:bookmarkEnd w:id="16"/>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75pt;height:39.15pt" o:ole="">
            <v:imagedata r:id="rId11" o:title=""/>
          </v:shape>
          <o:OLEObject Type="Embed" ProgID="Equation.3" ShapeID="_x0000_i1026" DrawAspect="Content" ObjectID="_1539064000" r:id="rId12"/>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8pt;height:19pt" o:ole="">
            <v:imagedata r:id="rId13" o:title=""/>
          </v:shape>
          <o:OLEObject Type="Embed" ProgID="Equation.3" ShapeID="_x0000_i1027" DrawAspect="Content" ObjectID="_1539064001" r:id="rId14"/>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B21888"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6.85pt;height:22.45pt" o:ole="">
            <v:imagedata r:id="rId15" o:title=""/>
          </v:shape>
          <o:OLEObject Type="Embed" ProgID="Equation.3" ShapeID="_x0000_i1028" DrawAspect="Content" ObjectID="_1539064002" r:id="rId16"/>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15pt;height:19pt" o:ole="">
            <v:imagedata r:id="rId17" o:title=""/>
          </v:shape>
          <o:OLEObject Type="Embed" ProgID="Equation.3" ShapeID="_x0000_i1029" DrawAspect="Content" ObjectID="_1539064003" r:id="rId18"/>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4.3pt;height:36.85pt" o:ole="">
            <v:imagedata r:id="rId19" o:title=""/>
          </v:shape>
          <o:OLEObject Type="Embed" ProgID="Equation.3" ShapeID="_x0000_i1030" DrawAspect="Content" ObjectID="_1539064004"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17" w:name="_Toc465322091"/>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18" w:name="_Toc465322092"/>
      <w:r>
        <w:t>Dead biomass decay</w:t>
      </w:r>
      <w:bookmarkEnd w:id="18"/>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19" w:name="_Toc465322093"/>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lastRenderedPageBreak/>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20" w:name="_Toc465322094"/>
      <w:r>
        <w:t>Shade calculations</w:t>
      </w:r>
      <w:bookmarkEnd w:id="20"/>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lastRenderedPageBreak/>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23" w:name="_Toc465322095"/>
      <w:r>
        <w:t>Interactions with age-only disturbances</w:t>
      </w:r>
      <w:bookmarkEnd w:id="23"/>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ind w:left="720" w:hanging="720"/>
      </w:pPr>
      <w:bookmarkStart w:id="24" w:name="_Toc465322096"/>
      <w:r>
        <w:t>Dynamic inputs for climate change or others</w:t>
      </w:r>
      <w:bookmarkEnd w:id="24"/>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B658B7" w:rsidP="00D46DFC">
      <w:pPr>
        <w:pStyle w:val="Heading2"/>
        <w:tabs>
          <w:tab w:val="left" w:pos="748"/>
          <w:tab w:val="left" w:pos="7854"/>
          <w:tab w:val="left" w:pos="8602"/>
        </w:tabs>
        <w:spacing w:line="276" w:lineRule="auto"/>
        <w:ind w:right="945"/>
      </w:pPr>
      <w:bookmarkStart w:id="25" w:name="_Toc465322097"/>
      <w:r>
        <w:lastRenderedPageBreak/>
        <w:t>Version History</w:t>
      </w:r>
      <w:bookmarkEnd w:id="25"/>
    </w:p>
    <w:p w:rsidR="00D46DFC" w:rsidRPr="00181E6E" w:rsidRDefault="00D46DFC" w:rsidP="00D46DFC">
      <w:pPr>
        <w:pStyle w:val="Heading3"/>
      </w:pPr>
      <w:bookmarkStart w:id="26" w:name="_Toc391464720"/>
      <w:bookmarkStart w:id="27" w:name="_Toc465322098"/>
      <w:r>
        <w:t xml:space="preserve">Version 3.2: </w:t>
      </w:r>
      <w:r w:rsidR="00FF6B92">
        <w:t>May 1, 2015</w:t>
      </w:r>
      <w:bookmarkEnd w:id="27"/>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28" w:name="_Toc465322099"/>
      <w:r>
        <w:t>Version 3.1</w:t>
      </w:r>
      <w:bookmarkEnd w:id="28"/>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29" w:name="_Toc465322100"/>
      <w:r>
        <w:t xml:space="preserve">Version </w:t>
      </w:r>
      <w:fldSimple w:instr=" DOCPROPERTY  &quot;Extension Version&quot;  \* MERGEFORMAT ">
        <w:r>
          <w:t>3.0</w:t>
        </w:r>
        <w:bookmarkEnd w:id="29"/>
      </w:fldSimple>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xml:space="preserve">.  At the successive succession time step, the regular probability of establishment for each species-ecoregion is multiplied by the corresponding establishment modifier, which (if the modifier </w:t>
      </w:r>
      <w:r w:rsidRPr="00032188">
        <w:lastRenderedPageBreak/>
        <w:t>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ind w:left="720" w:hanging="720"/>
      </w:pPr>
      <w:bookmarkStart w:id="30" w:name="_Toc465322101"/>
      <w:bookmarkEnd w:id="26"/>
      <w:r>
        <w:t>Version 2.2</w:t>
      </w:r>
      <w:bookmarkEnd w:id="30"/>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46DFC" w:rsidRDefault="00D46DFC" w:rsidP="00D46DFC">
      <w:pPr>
        <w:pStyle w:val="Heading3"/>
        <w:ind w:left="720" w:hanging="720"/>
      </w:pPr>
      <w:bookmarkStart w:id="31" w:name="_Toc465322102"/>
      <w:r>
        <w:t>Version 2.1</w:t>
      </w:r>
      <w:bookmarkEnd w:id="31"/>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ind w:left="720" w:hanging="720"/>
      </w:pPr>
      <w:bookmarkStart w:id="32" w:name="_Toc465322103"/>
      <w:r>
        <w:t>Version 2.0</w:t>
      </w:r>
      <w:bookmarkEnd w:id="32"/>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lastRenderedPageBreak/>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3" w:name="_Toc465322104"/>
      <w:r>
        <w:t>Minor releases</w:t>
      </w:r>
      <w:bookmarkEnd w:id="33"/>
    </w:p>
    <w:p w:rsidR="00B31AF5" w:rsidRDefault="00B31AF5" w:rsidP="00D46DFC">
      <w:pPr>
        <w:pStyle w:val="Heading3"/>
      </w:pPr>
      <w:bookmarkStart w:id="34" w:name="_Toc465322105"/>
      <w:r>
        <w:t>Version 3.2.2 (October 2016)</w:t>
      </w:r>
      <w:bookmarkEnd w:id="34"/>
    </w:p>
    <w:p w:rsidR="00B31AF5" w:rsidRPr="00B31AF5" w:rsidRDefault="00B31AF5" w:rsidP="00B31AF5">
      <w:pPr>
        <w:pStyle w:val="textbody"/>
      </w:pPr>
      <w:r>
        <w:t>This version resolves a bug in initial biomass calculations when</w:t>
      </w:r>
      <w:r>
        <w:t xml:space="preserve"> using a </w:t>
      </w:r>
      <w:r>
        <w:t>1-year timestep and multiple cohorts established in the same timestep.</w:t>
      </w:r>
    </w:p>
    <w:p w:rsidR="000D0663" w:rsidRDefault="000D0663" w:rsidP="00D46DFC">
      <w:pPr>
        <w:pStyle w:val="Heading3"/>
      </w:pPr>
      <w:bookmarkStart w:id="35" w:name="_Toc465322106"/>
      <w:r>
        <w:t>Version 3.2.1</w:t>
      </w:r>
      <w:r w:rsidR="00A51CF3">
        <w:t xml:space="preserve"> (June 2015)</w:t>
      </w:r>
      <w:bookmarkEnd w:id="35"/>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36" w:name="_Toc465322107"/>
      <w:r>
        <w:t>Version 3.1.1</w:t>
      </w:r>
      <w:bookmarkEnd w:id="36"/>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37" w:name="_Toc465322108"/>
      <w:r>
        <w:t>References</w:t>
      </w:r>
      <w:bookmarkEnd w:id="37"/>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lastRenderedPageBreak/>
        <w:t>Scheller, R. M. and Mladenoff, D. J. A forest growth and biomass module for a landscape simulation model, LANDIS:  Design, validation, and application. Ecological Modelling. 2004; 180(1):211-229.</w:t>
      </w:r>
    </w:p>
    <w:p w:rsidR="0030267A" w:rsidRDefault="0030267A">
      <w:pPr>
        <w:pStyle w:val="Heading2"/>
      </w:pPr>
      <w:bookmarkStart w:id="38" w:name="_Toc127846704"/>
      <w:bookmarkStart w:id="39" w:name="_Toc465322109"/>
      <w:r>
        <w:t>Acknowledgments</w:t>
      </w:r>
      <w:bookmarkEnd w:id="38"/>
      <w:bookmarkEnd w:id="39"/>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40" w:name="_Toc465322110"/>
      <w:r>
        <w:lastRenderedPageBreak/>
        <w:t xml:space="preserve">Succession </w:t>
      </w:r>
      <w:r w:rsidR="0030267A">
        <w:t>Input File</w:t>
      </w:r>
      <w:bookmarkEnd w:id="40"/>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1" w:name="_Toc112490865"/>
      <w:bookmarkStart w:id="42" w:name="_Toc465322111"/>
      <w:r>
        <w:t>LandisData</w:t>
      </w:r>
      <w:bookmarkEnd w:id="41"/>
      <w:bookmarkEnd w:id="42"/>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3" w:name="_Toc112490866"/>
      <w:bookmarkStart w:id="44" w:name="_Toc465322112"/>
      <w:r>
        <w:t>Timestep</w:t>
      </w:r>
      <w:bookmarkEnd w:id="43"/>
      <w:bookmarkEnd w:id="44"/>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45" w:name="_Toc107735767"/>
      <w:bookmarkStart w:id="46" w:name="_Toc112490867"/>
      <w:bookmarkStart w:id="47" w:name="_Toc465322113"/>
      <w:r>
        <w:t>SeedingAlgorithm</w:t>
      </w:r>
      <w:bookmarkEnd w:id="45"/>
      <w:bookmarkEnd w:id="46"/>
      <w:bookmarkEnd w:id="47"/>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8" w:name="_Toc133339089"/>
      <w:bookmarkStart w:id="49" w:name="_Toc282434150"/>
      <w:bookmarkStart w:id="50" w:name="_Toc107735768"/>
      <w:bookmarkStart w:id="51" w:name="_Toc112490868"/>
      <w:bookmarkStart w:id="52" w:name="_Ref140207509"/>
      <w:bookmarkStart w:id="53" w:name="_Toc465322114"/>
      <w:r>
        <w:t>InitialCommunities</w:t>
      </w:r>
      <w:bookmarkEnd w:id="48"/>
      <w:bookmarkEnd w:id="49"/>
      <w:bookmarkEnd w:id="53"/>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4" w:name="_Ref109371856"/>
      <w:bookmarkStart w:id="55" w:name="_Toc133339090"/>
      <w:bookmarkStart w:id="56" w:name="_Toc282434151"/>
      <w:bookmarkStart w:id="57" w:name="_Toc465322115"/>
      <w:r>
        <w:t>InitialCommunitiesMap</w:t>
      </w:r>
      <w:bookmarkEnd w:id="54"/>
      <w:bookmarkEnd w:id="55"/>
      <w:bookmarkEnd w:id="56"/>
      <w:bookmarkEnd w:id="57"/>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58" w:name="_Toc465322116"/>
      <w:r>
        <w:t>CalibrateMode</w:t>
      </w:r>
      <w:bookmarkEnd w:id="58"/>
    </w:p>
    <w:p w:rsidR="00C470AD" w:rsidRPr="00C470AD" w:rsidRDefault="008F62E5" w:rsidP="00C470AD">
      <w:pPr>
        <w:pStyle w:val="textbody"/>
      </w:pPr>
      <w:r>
        <w:t xml:space="preserve">An optional variable,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59" w:name="_Toc465322117"/>
      <w:r>
        <w:t>Spinu</w:t>
      </w:r>
      <w:r w:rsidR="00C470AD">
        <w:t>pMortalityFraction</w:t>
      </w:r>
      <w:bookmarkEnd w:id="59"/>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0" w:name="_Toc465322118"/>
      <w:r>
        <w:t>MinRelativeBiomass Table</w:t>
      </w:r>
      <w:bookmarkEnd w:id="50"/>
      <w:bookmarkEnd w:id="51"/>
      <w:bookmarkEnd w:id="52"/>
      <w:bookmarkEnd w:id="60"/>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1" w:name="_Ref112227719"/>
      <w:bookmarkStart w:id="62" w:name="_Toc112490869"/>
      <w:bookmarkStart w:id="63" w:name="_Toc465322119"/>
      <w:r>
        <w:t>First Row – Ecoregions</w:t>
      </w:r>
      <w:bookmarkEnd w:id="61"/>
      <w:bookmarkEnd w:id="62"/>
      <w:bookmarkEnd w:id="63"/>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4" w:name="_Toc112490870"/>
      <w:bookmarkStart w:id="65" w:name="_Toc465322120"/>
      <w:r>
        <w:t>Other Rows</w:t>
      </w:r>
      <w:bookmarkEnd w:id="64"/>
      <w:bookmarkEnd w:id="65"/>
    </w:p>
    <w:p w:rsidR="00DA34CE" w:rsidRDefault="00DA34CE" w:rsidP="00DA34CE">
      <w:pPr>
        <w:pStyle w:val="textbody"/>
      </w:pPr>
      <w:r>
        <w:t>There are 5 other rows in the table, one row for each shade class.</w:t>
      </w:r>
    </w:p>
    <w:p w:rsidR="00DA34CE" w:rsidRDefault="00DA34CE" w:rsidP="00DA34CE">
      <w:pPr>
        <w:pStyle w:val="Heading3"/>
      </w:pPr>
      <w:bookmarkStart w:id="66" w:name="_Toc112490871"/>
      <w:bookmarkStart w:id="67" w:name="_Toc465322121"/>
      <w:r>
        <w:t>Shade Class</w:t>
      </w:r>
      <w:bookmarkEnd w:id="66"/>
      <w:bookmarkEnd w:id="67"/>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68" w:name="_Toc112490872"/>
      <w:bookmarkStart w:id="69" w:name="_Toc465322122"/>
      <w:r>
        <w:t xml:space="preserve">Minimum </w:t>
      </w:r>
      <w:r w:rsidR="00DA34CE">
        <w:t xml:space="preserve">Biomass </w:t>
      </w:r>
      <w:r>
        <w:t xml:space="preserve">Percentage </w:t>
      </w:r>
      <w:r w:rsidR="00DA34CE">
        <w:t>per Ecoregion</w:t>
      </w:r>
      <w:bookmarkEnd w:id="68"/>
      <w:bookmarkEnd w:id="69"/>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70" w:name="_Toc107735769"/>
      <w:bookmarkStart w:id="71" w:name="_Toc112490873"/>
      <w:bookmarkStart w:id="72" w:name="_Ref140207562"/>
      <w:bookmarkStart w:id="73" w:name="_Toc465322123"/>
      <w:r>
        <w:lastRenderedPageBreak/>
        <w:t>SufficientLight</w:t>
      </w:r>
      <w:r w:rsidR="00C533C8">
        <w:t xml:space="preserve"> </w:t>
      </w:r>
      <w:r w:rsidR="001F65A5">
        <w:t>Table</w:t>
      </w:r>
      <w:bookmarkEnd w:id="73"/>
    </w:p>
    <w:p w:rsidR="009625BE" w:rsidRDefault="00EE6DD1" w:rsidP="009625BE">
      <w:pPr>
        <w:pStyle w:val="Heading3"/>
      </w:pPr>
      <w:bookmarkStart w:id="74" w:name="_Toc465322124"/>
      <w:r>
        <w:t xml:space="preserve">Species </w:t>
      </w:r>
      <w:r w:rsidR="009625BE">
        <w:t xml:space="preserve">Shade </w:t>
      </w:r>
      <w:r>
        <w:t xml:space="preserve">Tolerance </w:t>
      </w:r>
      <w:r w:rsidR="009625BE">
        <w:t>Class</w:t>
      </w:r>
      <w:bookmarkEnd w:id="74"/>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5" w:name="_Toc465322125"/>
      <w:r>
        <w:t>Probability of Establishment, given light conditions</w:t>
      </w:r>
      <w:bookmarkEnd w:id="75"/>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6" w:name="_Toc465322126"/>
      <w:r>
        <w:t>Species</w:t>
      </w:r>
      <w:r w:rsidR="00DA34CE">
        <w:t>Parameters</w:t>
      </w:r>
      <w:bookmarkEnd w:id="70"/>
      <w:r w:rsidR="00DA34CE">
        <w:t xml:space="preserve"> Table</w:t>
      </w:r>
      <w:bookmarkEnd w:id="71"/>
      <w:bookmarkEnd w:id="72"/>
      <w:bookmarkEnd w:id="76"/>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7" w:name="_Toc112490874"/>
      <w:bookmarkStart w:id="78" w:name="_Toc465322127"/>
      <w:r>
        <w:t>Species</w:t>
      </w:r>
      <w:bookmarkEnd w:id="77"/>
      <w:bookmarkEnd w:id="78"/>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79" w:name="_Toc112490875"/>
      <w:bookmarkStart w:id="80" w:name="_Toc465322128"/>
      <w:r>
        <w:t>Leaf Longevity</w:t>
      </w:r>
      <w:bookmarkEnd w:id="79"/>
      <w:bookmarkEnd w:id="80"/>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81" w:name="_Toc112490876"/>
      <w:bookmarkStart w:id="82" w:name="_Toc465322129"/>
      <w:r w:rsidRPr="00297CB7">
        <w:t>Woody</w:t>
      </w:r>
      <w:r w:rsidR="00DA34CE" w:rsidRPr="00297CB7">
        <w:t xml:space="preserve"> Decay Rate</w:t>
      </w:r>
      <w:bookmarkEnd w:id="81"/>
      <w:bookmarkEnd w:id="82"/>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3" w:name="_Toc112490877"/>
      <w:bookmarkStart w:id="84" w:name="_Toc465322130"/>
      <w:r>
        <w:t>Mortality Curve – Shape Parameter</w:t>
      </w:r>
      <w:bookmarkEnd w:id="83"/>
      <w:bookmarkEnd w:id="84"/>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85" w:name="_Toc112490878"/>
      <w:bookmarkStart w:id="86" w:name="_Toc107735770"/>
      <w:bookmarkStart w:id="87" w:name="_Toc465322131"/>
      <w:r>
        <w:t>Growth Curve – Shape Parameter</w:t>
      </w:r>
      <w:bookmarkEnd w:id="87"/>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88" w:name="_Toc465322132"/>
      <w:r>
        <w:t>Leaf Lignin</w:t>
      </w:r>
      <w:bookmarkEnd w:id="88"/>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89" w:name="_Toc465322133"/>
      <w:r>
        <w:t>EcoregionParameters</w:t>
      </w:r>
      <w:r w:rsidR="001F65A5">
        <w:t xml:space="preserve"> Table</w:t>
      </w:r>
      <w:bookmarkEnd w:id="89"/>
    </w:p>
    <w:p w:rsidR="00973DDC" w:rsidRDefault="00973DDC" w:rsidP="00973DDC">
      <w:pPr>
        <w:pStyle w:val="Heading3"/>
      </w:pPr>
      <w:bookmarkStart w:id="90" w:name="_Toc465322134"/>
      <w:r>
        <w:t>First Column – Ecoregions</w:t>
      </w:r>
      <w:bookmarkEnd w:id="90"/>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91" w:name="_Toc465322135"/>
      <w:r>
        <w:t>Actual Evapotranspiration (AET)</w:t>
      </w:r>
      <w:bookmarkEnd w:id="91"/>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2" w:name="_Ref140060996"/>
      <w:bookmarkStart w:id="93" w:name="_Toc465322136"/>
      <w:bookmarkEnd w:id="85"/>
      <w:bookmarkEnd w:id="86"/>
      <w:r>
        <w:t>DynamicInputFile</w:t>
      </w:r>
      <w:bookmarkEnd w:id="93"/>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4" w:name="_Toc465322137"/>
      <w:r>
        <w:t>AgeOnlyDisturbances:BiomassParameters</w:t>
      </w:r>
      <w:bookmarkEnd w:id="92"/>
      <w:bookmarkEnd w:id="94"/>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FF6B92">
        <w:t>3</w:t>
      </w:r>
      <w:r w:rsidR="0075528B">
        <w:fldChar w:fldCharType="end"/>
      </w:r>
      <w:r>
        <w:t>.</w:t>
      </w:r>
    </w:p>
    <w:p w:rsidR="00B33FA9" w:rsidRDefault="00B33FA9" w:rsidP="002C5A79">
      <w:pPr>
        <w:pStyle w:val="Heading1"/>
      </w:pPr>
      <w:bookmarkStart w:id="95" w:name="_Ref140059391"/>
      <w:bookmarkStart w:id="96" w:name="_Toc465322138"/>
      <w:r>
        <w:lastRenderedPageBreak/>
        <w:t>Input File – Dynamic Inputs</w:t>
      </w:r>
      <w:bookmarkEnd w:id="96"/>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7" w:name="_Toc465322139"/>
      <w:r>
        <w:t>LandisData</w:t>
      </w:r>
      <w:bookmarkEnd w:id="97"/>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98" w:name="_Toc465322140"/>
      <w:r>
        <w:t>Dynamic Input Data Table</w:t>
      </w:r>
      <w:bookmarkEnd w:id="98"/>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99" w:name="_Toc465322141"/>
      <w:r>
        <w:t>Column 1:  Year</w:t>
      </w:r>
      <w:bookmarkEnd w:id="99"/>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00" w:name="_Toc112490879"/>
      <w:bookmarkStart w:id="101" w:name="_Toc465322142"/>
      <w:r>
        <w:t>Column 2:  Ecoregions</w:t>
      </w:r>
      <w:bookmarkEnd w:id="100"/>
      <w:bookmarkEnd w:id="101"/>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2" w:name="_Toc112490880"/>
      <w:bookmarkStart w:id="103" w:name="_Toc465322143"/>
      <w:r>
        <w:t>Column 3:  Species</w:t>
      </w:r>
      <w:bookmarkEnd w:id="103"/>
      <w:r>
        <w:t xml:space="preserve"> </w:t>
      </w:r>
      <w:bookmarkEnd w:id="102"/>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4" w:name="_Toc112490881"/>
      <w:bookmarkStart w:id="105" w:name="_Ref140207863"/>
      <w:bookmarkStart w:id="106" w:name="_Toc465322144"/>
      <w:r>
        <w:lastRenderedPageBreak/>
        <w:t xml:space="preserve">Column 4:  </w:t>
      </w:r>
      <w:r w:rsidR="00B33FA9">
        <w:t>Establishment</w:t>
      </w:r>
      <w:r>
        <w:t xml:space="preserve"> </w:t>
      </w:r>
      <w:r w:rsidR="00B33FA9">
        <w:t>Probabilities</w:t>
      </w:r>
      <w:bookmarkEnd w:id="104"/>
      <w:bookmarkEnd w:id="105"/>
      <w:bookmarkEnd w:id="106"/>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07" w:name="_Toc107735771"/>
      <w:bookmarkStart w:id="108" w:name="_Toc112490882"/>
      <w:bookmarkStart w:id="109" w:name="_Ref140207866"/>
      <w:bookmarkStart w:id="110" w:name="_Toc465322145"/>
      <w:r>
        <w:t xml:space="preserve">Column 5:  </w:t>
      </w:r>
      <w:r w:rsidR="00B33FA9">
        <w:t>Maximum</w:t>
      </w:r>
      <w:bookmarkEnd w:id="107"/>
      <w:r>
        <w:t xml:space="preserve"> </w:t>
      </w:r>
      <w:r w:rsidR="00B33FA9">
        <w:t>ANPP</w:t>
      </w:r>
      <w:bookmarkEnd w:id="108"/>
      <w:bookmarkEnd w:id="109"/>
      <w:bookmarkEnd w:id="110"/>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11" w:name="_Toc112490883"/>
      <w:bookmarkStart w:id="112" w:name="_Ref140207868"/>
      <w:bookmarkStart w:id="113" w:name="_Toc465322146"/>
      <w:r>
        <w:t xml:space="preserve">Column 6:  </w:t>
      </w:r>
      <w:r w:rsidR="00B33FA9">
        <w:t>Maximum</w:t>
      </w:r>
      <w:r>
        <w:t xml:space="preserve"> </w:t>
      </w:r>
      <w:r w:rsidR="00B33FA9">
        <w:t>Biomass</w:t>
      </w:r>
      <w:bookmarkEnd w:id="113"/>
      <w:r w:rsidR="00B33FA9">
        <w:t xml:space="preserve"> </w:t>
      </w:r>
      <w:bookmarkEnd w:id="111"/>
      <w:bookmarkEnd w:id="112"/>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4" w:name="_Toc465322147"/>
      <w:r>
        <w:lastRenderedPageBreak/>
        <w:t>Input File – Age-only Disturbances</w:t>
      </w:r>
      <w:bookmarkEnd w:id="95"/>
      <w:bookmarkEnd w:id="114"/>
    </w:p>
    <w:p w:rsidR="00FF6B92" w:rsidRPr="00FF6B92" w:rsidRDefault="0045325A" w:rsidP="00FF6B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FF6B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r w:rsidR="00FF6B92" w:rsidRPr="00FF6B92">
        <w:rPr>
          <w:i/>
          <w:iCs/>
        </w:rPr>
        <w:t>DynamicInputFile</w:t>
      </w:r>
    </w:p>
    <w:p w:rsidR="00FF6B92" w:rsidRPr="0076380B" w:rsidRDefault="00FF6B92" w:rsidP="0076380B">
      <w:pPr>
        <w:pStyle w:val="textbody"/>
      </w:pPr>
      <w:r w:rsidRPr="00FF6B92">
        <w:rPr>
          <w:i/>
          <w:iCs/>
        </w:rPr>
        <w:t>This</w:t>
      </w:r>
      <w:r>
        <w:t xml:space="preserve"> parameter indicates a text file containing the input data for maximum ANPP, maximum AGB, and probability of establishment.  See chapter 3 below for further information.</w:t>
      </w:r>
    </w:p>
    <w:p w:rsidR="0045325A" w:rsidRDefault="00FF6B92" w:rsidP="0045325A">
      <w:pPr>
        <w:pStyle w:val="textbody"/>
      </w:pPr>
      <w:r>
        <w:t>AgeOnlyDisturbances:BiomassParameters</w:t>
      </w:r>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5" w:name="_Toc465322148"/>
      <w:r>
        <w:t>LandisData</w:t>
      </w:r>
      <w:bookmarkEnd w:id="115"/>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6" w:name="_Toc465322149"/>
      <w:r>
        <w:t>CohortBiomassReductions Table</w:t>
      </w:r>
      <w:bookmarkEnd w:id="116"/>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7" w:name="_Toc465322150"/>
      <w:r>
        <w:t>Disturbance</w:t>
      </w:r>
      <w:bookmarkEnd w:id="117"/>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18" w:name="_Toc465322151"/>
      <w:r>
        <w:t>Woody</w:t>
      </w:r>
      <w:bookmarkEnd w:id="118"/>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19" w:name="_Toc465322152"/>
      <w:r>
        <w:t>Non-Woody</w:t>
      </w:r>
      <w:bookmarkEnd w:id="119"/>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20" w:name="_Toc465322153"/>
      <w:r>
        <w:t>DeadPool</w:t>
      </w:r>
      <w:r w:rsidR="0045325A">
        <w:t>Reductions Table</w:t>
      </w:r>
      <w:bookmarkEnd w:id="120"/>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21" w:name="_Toc465322154"/>
      <w:r>
        <w:t>Disturbance</w:t>
      </w:r>
      <w:bookmarkEnd w:id="121"/>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2" w:name="_Toc465322155"/>
      <w:r>
        <w:t>Woody</w:t>
      </w:r>
      <w:bookmarkEnd w:id="122"/>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3" w:name="_Toc465322156"/>
      <w:r w:rsidRPr="00297CB7">
        <w:t>Non-Woody</w:t>
      </w:r>
      <w:bookmarkEnd w:id="123"/>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4" w:name="_Ref109371329"/>
      <w:bookmarkStart w:id="125" w:name="_Toc133339122"/>
      <w:bookmarkStart w:id="126" w:name="_Toc282434158"/>
      <w:bookmarkStart w:id="127" w:name="_Toc465322157"/>
      <w:r>
        <w:lastRenderedPageBreak/>
        <w:t>Initial Communities Input File</w:t>
      </w:r>
      <w:bookmarkEnd w:id="124"/>
      <w:bookmarkEnd w:id="125"/>
      <w:bookmarkEnd w:id="126"/>
      <w:bookmarkEnd w:id="127"/>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8" w:name="_Toc133339123"/>
      <w:bookmarkStart w:id="129" w:name="_Toc282434159"/>
      <w:bookmarkStart w:id="130" w:name="_Toc465322158"/>
      <w:r>
        <w:t>Example File</w:t>
      </w:r>
      <w:bookmarkEnd w:id="128"/>
      <w:bookmarkEnd w:id="129"/>
      <w:bookmarkEnd w:id="130"/>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31" w:name="_Toc133339124"/>
      <w:bookmarkStart w:id="132" w:name="_Toc282434160"/>
      <w:bookmarkStart w:id="133" w:name="_Toc465322159"/>
      <w:r>
        <w:lastRenderedPageBreak/>
        <w:t>LandisData</w:t>
      </w:r>
      <w:bookmarkEnd w:id="131"/>
      <w:bookmarkEnd w:id="132"/>
      <w:bookmarkEnd w:id="133"/>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4" w:name="_Toc133339125"/>
      <w:bookmarkStart w:id="135" w:name="_Toc282434161"/>
      <w:bookmarkStart w:id="136" w:name="_Toc465322160"/>
      <w:r>
        <w:t>Initial Community Class Definitions</w:t>
      </w:r>
      <w:bookmarkEnd w:id="134"/>
      <w:bookmarkEnd w:id="135"/>
      <w:bookmarkEnd w:id="136"/>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7" w:name="_Toc133339126"/>
      <w:bookmarkStart w:id="138" w:name="_Toc282434162"/>
      <w:bookmarkStart w:id="139" w:name="_Toc465322161"/>
      <w:r>
        <w:t>MapCode</w:t>
      </w:r>
      <w:bookmarkEnd w:id="137"/>
      <w:bookmarkEnd w:id="138"/>
      <w:bookmarkEnd w:id="139"/>
    </w:p>
    <w:p w:rsidR="00B3508F" w:rsidRDefault="00B3508F" w:rsidP="00B3508F">
      <w:pPr>
        <w:pStyle w:val="textbody"/>
      </w:pPr>
      <w:r>
        <w:t xml:space="preserve">This parameter is the code used for the class in the input map (see section </w:t>
      </w:r>
      <w:fldSimple w:instr=" REF _Ref109371856 \r ">
        <w:r w:rsidR="00FF6B9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40" w:name="_Toc133339127"/>
      <w:bookmarkStart w:id="141" w:name="_Toc282434163"/>
      <w:bookmarkStart w:id="142" w:name="_Toc465322162"/>
      <w:r>
        <w:t>Species Present</w:t>
      </w:r>
      <w:bookmarkEnd w:id="140"/>
      <w:bookmarkEnd w:id="141"/>
      <w:bookmarkEnd w:id="142"/>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3" w:name="_Toc133339128"/>
      <w:bookmarkStart w:id="144" w:name="_Toc282434164"/>
      <w:bookmarkStart w:id="145" w:name="_Toc465322163"/>
      <w:r>
        <w:t>Grouping Species Ages into Cohorts</w:t>
      </w:r>
      <w:bookmarkEnd w:id="143"/>
      <w:bookmarkEnd w:id="144"/>
      <w:bookmarkEnd w:id="145"/>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46" w:name="_Toc112490864"/>
      <w:bookmarkStart w:id="147" w:name="_Toc465322164"/>
      <w:r>
        <w:lastRenderedPageBreak/>
        <w:t>Output</w:t>
      </w:r>
      <w:r w:rsidR="00980FC8">
        <w:t>s</w:t>
      </w:r>
      <w:bookmarkEnd w:id="147"/>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48" w:name="_Toc465322165"/>
      <w:r>
        <w:t>Time</w:t>
      </w:r>
      <w:bookmarkEnd w:id="148"/>
    </w:p>
    <w:p w:rsidR="00BA4757" w:rsidRPr="00BA4757" w:rsidRDefault="00BA4757" w:rsidP="00BA4757">
      <w:pPr>
        <w:pStyle w:val="textbody"/>
      </w:pPr>
      <w:r>
        <w:t>The simulation time step</w:t>
      </w:r>
    </w:p>
    <w:p w:rsidR="00BA4757" w:rsidRDefault="00BA4757" w:rsidP="00BA4757">
      <w:pPr>
        <w:pStyle w:val="Heading3"/>
        <w:ind w:left="720" w:hanging="720"/>
      </w:pPr>
      <w:bookmarkStart w:id="149" w:name="_Toc465322166"/>
      <w:r>
        <w:t>Ecoregion</w:t>
      </w:r>
      <w:bookmarkEnd w:id="149"/>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50" w:name="_Toc465322167"/>
      <w:r>
        <w:t>NumSites</w:t>
      </w:r>
      <w:bookmarkEnd w:id="150"/>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ind w:left="720" w:hanging="720"/>
      </w:pPr>
      <w:bookmarkStart w:id="151" w:name="_Toc465322168"/>
      <w:r>
        <w:t>LiveB</w:t>
      </w:r>
      <w:bookmarkEnd w:id="151"/>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2" w:name="_Toc465322169"/>
      <w:r>
        <w:t>AG_NPP</w:t>
      </w:r>
      <w:bookmarkEnd w:id="152"/>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3" w:name="_Toc465322170"/>
      <w:r>
        <w:t>LitterB</w:t>
      </w:r>
      <w:bookmarkEnd w:id="153"/>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4" w:name="_Toc465322171"/>
      <w:r>
        <w:lastRenderedPageBreak/>
        <w:t xml:space="preserve">Example </w:t>
      </w:r>
      <w:bookmarkEnd w:id="146"/>
      <w:r>
        <w:t>Inputs</w:t>
      </w:r>
      <w:bookmarkEnd w:id="154"/>
    </w:p>
    <w:p w:rsidR="00E2121A" w:rsidRDefault="00E2121A" w:rsidP="00E2121A">
      <w:pPr>
        <w:pStyle w:val="Heading2"/>
      </w:pPr>
      <w:bookmarkStart w:id="155" w:name="_Toc465322172"/>
      <w:r>
        <w:t>Main Parameter File</w:t>
      </w:r>
      <w:bookmarkEnd w:id="155"/>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6" w:name="_Toc465322173"/>
      <w:r>
        <w:t>Age-only Disturbances</w:t>
      </w:r>
      <w:bookmarkEnd w:id="156"/>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57" w:name="_Toc465322174"/>
      <w:r>
        <w:t>Dynamic Inputs File</w:t>
      </w:r>
      <w:bookmarkEnd w:id="157"/>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888" w:rsidRDefault="00B21888">
      <w:r>
        <w:separator/>
      </w:r>
    </w:p>
  </w:endnote>
  <w:endnote w:type="continuationSeparator" w:id="0">
    <w:p w:rsidR="00B21888" w:rsidRDefault="00B2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F3" w:rsidRDefault="00A51CF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31AF5">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888" w:rsidRDefault="00B21888">
      <w:r>
        <w:separator/>
      </w:r>
    </w:p>
  </w:footnote>
  <w:footnote w:type="continuationSeparator" w:id="0">
    <w:p w:rsidR="00B21888" w:rsidRDefault="00B218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F3" w:rsidRDefault="00A51CF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F3" w:rsidRDefault="00B9791A">
    <w:pPr>
      <w:pStyle w:val="Header"/>
      <w:tabs>
        <w:tab w:val="clear" w:pos="4320"/>
        <w:tab w:val="clear" w:pos="8640"/>
        <w:tab w:val="center" w:pos="4488"/>
        <w:tab w:val="right" w:pos="8976"/>
      </w:tabs>
    </w:pPr>
    <w:fldSimple w:instr=" DOCPROPERTY  &quot;Extension Name&quot;  \* MERGEFORMAT ">
      <w:r w:rsidR="00A51CF3">
        <w:t>Biomass Succession</w:t>
      </w:r>
    </w:fldSimple>
    <w:r w:rsidR="00A51CF3">
      <w:t xml:space="preserve"> v</w:t>
    </w:r>
    <w:fldSimple w:instr=" DOCPROPERTY  &quot;Extension Version&quot;  \* MERGEFORMAT ">
      <w:r w:rsidR="00B31AF5">
        <w:t>3.2</w:t>
      </w:r>
    </w:fldSimple>
    <w:r w:rsidR="00A51CF3">
      <w:t xml:space="preserve"> – User Guide</w:t>
    </w:r>
    <w:r w:rsidR="00A51CF3">
      <w:tab/>
    </w:r>
    <w:r w:rsidR="00A51CF3">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6DF8"/>
    <w:rsid w:val="00056942"/>
    <w:rsid w:val="0005778A"/>
    <w:rsid w:val="00060092"/>
    <w:rsid w:val="000728DA"/>
    <w:rsid w:val="00073A37"/>
    <w:rsid w:val="0008468D"/>
    <w:rsid w:val="000A7595"/>
    <w:rsid w:val="000B38DD"/>
    <w:rsid w:val="000D0663"/>
    <w:rsid w:val="000D25EC"/>
    <w:rsid w:val="000E0559"/>
    <w:rsid w:val="000F4071"/>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D1A"/>
    <w:rsid w:val="003006D4"/>
    <w:rsid w:val="0030267A"/>
    <w:rsid w:val="00320563"/>
    <w:rsid w:val="0032493F"/>
    <w:rsid w:val="00331C25"/>
    <w:rsid w:val="00341751"/>
    <w:rsid w:val="00357FE2"/>
    <w:rsid w:val="003907B9"/>
    <w:rsid w:val="003B1FFF"/>
    <w:rsid w:val="003B5422"/>
    <w:rsid w:val="003B7AC5"/>
    <w:rsid w:val="003C0F0D"/>
    <w:rsid w:val="003C187F"/>
    <w:rsid w:val="003D43DF"/>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5528B"/>
    <w:rsid w:val="0076380B"/>
    <w:rsid w:val="00765E0D"/>
    <w:rsid w:val="0077631C"/>
    <w:rsid w:val="00776CAB"/>
    <w:rsid w:val="00790548"/>
    <w:rsid w:val="00791AC7"/>
    <w:rsid w:val="007A46EC"/>
    <w:rsid w:val="007D0502"/>
    <w:rsid w:val="007D785D"/>
    <w:rsid w:val="007F624A"/>
    <w:rsid w:val="008057A7"/>
    <w:rsid w:val="00815F11"/>
    <w:rsid w:val="00821E5E"/>
    <w:rsid w:val="00827A7F"/>
    <w:rsid w:val="00853F33"/>
    <w:rsid w:val="00861058"/>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77CA2"/>
    <w:rsid w:val="00A84ADA"/>
    <w:rsid w:val="00A85FCA"/>
    <w:rsid w:val="00A90D33"/>
    <w:rsid w:val="00A96B84"/>
    <w:rsid w:val="00AA7B67"/>
    <w:rsid w:val="00AB775A"/>
    <w:rsid w:val="00AC72B9"/>
    <w:rsid w:val="00AD0A48"/>
    <w:rsid w:val="00AD3BE7"/>
    <w:rsid w:val="00B01362"/>
    <w:rsid w:val="00B051C8"/>
    <w:rsid w:val="00B1203E"/>
    <w:rsid w:val="00B140D0"/>
    <w:rsid w:val="00B21888"/>
    <w:rsid w:val="00B31AF5"/>
    <w:rsid w:val="00B33FA9"/>
    <w:rsid w:val="00B342C8"/>
    <w:rsid w:val="00B3508F"/>
    <w:rsid w:val="00B64925"/>
    <w:rsid w:val="00B658B7"/>
    <w:rsid w:val="00B717CA"/>
    <w:rsid w:val="00B87996"/>
    <w:rsid w:val="00B91833"/>
    <w:rsid w:val="00B94667"/>
    <w:rsid w:val="00B9791A"/>
    <w:rsid w:val="00BA4757"/>
    <w:rsid w:val="00BB2C91"/>
    <w:rsid w:val="00BC3C99"/>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E0115"/>
    <w:rsid w:val="00EE6DD1"/>
    <w:rsid w:val="00F20414"/>
    <w:rsid w:val="00F4100E"/>
    <w:rsid w:val="00F41189"/>
    <w:rsid w:val="00F55187"/>
    <w:rsid w:val="00F61271"/>
    <w:rsid w:val="00F76D88"/>
    <w:rsid w:val="00F90D36"/>
    <w:rsid w:val="00F90F3F"/>
    <w:rsid w:val="00F9352A"/>
    <w:rsid w:val="00F9759E"/>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BF8CA180-9A27-4E4B-9964-8DD001C9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0B4E5-43E0-422C-927A-A81FACFF4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28</Pages>
  <Words>6694</Words>
  <Characters>38160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44765</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Miranda, Brian R -FS</cp:lastModifiedBy>
  <cp:revision>17</cp:revision>
  <cp:lastPrinted>2015-05-01T14:08:00Z</cp:lastPrinted>
  <dcterms:created xsi:type="dcterms:W3CDTF">2014-06-25T17:37:00Z</dcterms:created>
  <dcterms:modified xsi:type="dcterms:W3CDTF">2016-10-27T14:00:00Z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3.2</vt:lpwstr>
  </property>
</Properties>
</file>