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5BF" w:rsidRPr="00F64D21" w:rsidRDefault="001B55BF" w:rsidP="005A3C0E">
      <w:pPr>
        <w:pStyle w:val="NormalWeb"/>
        <w:shd w:val="clear" w:color="auto" w:fill="FFFFFF"/>
        <w:spacing w:before="120" w:beforeAutospacing="0" w:after="240" w:afterAutospacing="0" w:line="360" w:lineRule="atLeast"/>
        <w:rPr>
          <w:rFonts w:asciiTheme="minorHAnsi" w:hAnsiTheme="minorHAnsi" w:cstheme="minorHAnsi"/>
          <w:color w:val="0F1114"/>
          <w:sz w:val="20"/>
          <w:szCs w:val="20"/>
        </w:rPr>
      </w:pPr>
      <w:r w:rsidRPr="005A3C0E">
        <w:rPr>
          <w:rFonts w:asciiTheme="minorHAnsi" w:hAnsiTheme="minorHAnsi" w:cstheme="minorHAnsi"/>
          <w:b/>
          <w:color w:val="0F1114"/>
          <w:sz w:val="40"/>
          <w:szCs w:val="40"/>
          <w:u w:val="single"/>
        </w:rPr>
        <w:t>Controls and Compliance Assessments</w:t>
      </w:r>
      <w:r w:rsidRPr="00F64D21">
        <w:rPr>
          <w:rFonts w:asciiTheme="minorHAnsi" w:hAnsiTheme="minorHAnsi" w:cstheme="minorHAnsi"/>
          <w:color w:val="0F1114"/>
          <w:sz w:val="20"/>
          <w:szCs w:val="20"/>
        </w:rPr>
        <w:br/>
      </w:r>
      <w:r w:rsidRPr="00F64D21">
        <w:rPr>
          <w:rFonts w:asciiTheme="minorHAnsi" w:hAnsiTheme="minorHAnsi" w:cstheme="minorHAnsi"/>
          <w:color w:val="0F1114"/>
          <w:sz w:val="20"/>
          <w:szCs w:val="20"/>
        </w:rPr>
        <w:br/>
      </w:r>
      <w:proofErr w:type="spellStart"/>
      <w:r w:rsidRPr="00F64D21">
        <w:rPr>
          <w:rFonts w:asciiTheme="minorHAnsi" w:hAnsiTheme="minorHAnsi" w:cstheme="minorHAnsi"/>
          <w:color w:val="0F1114"/>
          <w:sz w:val="20"/>
          <w:szCs w:val="20"/>
        </w:rPr>
        <w:t>Botium</w:t>
      </w:r>
      <w:proofErr w:type="spellEnd"/>
      <w:r w:rsidRPr="00F64D21">
        <w:rPr>
          <w:rFonts w:asciiTheme="minorHAnsi" w:hAnsiTheme="minorHAnsi" w:cstheme="minorHAnsi"/>
          <w:color w:val="0F1114"/>
          <w:sz w:val="20"/>
          <w:szCs w:val="20"/>
        </w:rPr>
        <w:t xml:space="preserve"> Toys is a small U.S. business that develops and sells toys. The business has a single physical location, which serves as their main office, a storefront, and warehouse for their products. However, </w:t>
      </w:r>
      <w:proofErr w:type="spellStart"/>
      <w:r w:rsidRPr="00F64D21">
        <w:rPr>
          <w:rFonts w:asciiTheme="minorHAnsi" w:hAnsiTheme="minorHAnsi" w:cstheme="minorHAnsi"/>
          <w:color w:val="0F1114"/>
          <w:sz w:val="20"/>
          <w:szCs w:val="20"/>
        </w:rPr>
        <w:t>Botium</w:t>
      </w:r>
      <w:proofErr w:type="spellEnd"/>
      <w:r w:rsidRPr="00F64D21">
        <w:rPr>
          <w:rFonts w:asciiTheme="minorHAnsi" w:hAnsiTheme="minorHAnsi" w:cstheme="minorHAnsi"/>
          <w:color w:val="0F1114"/>
          <w:sz w:val="20"/>
          <w:szCs w:val="20"/>
        </w:rPr>
        <w:t xml:space="preserve"> Toy’s online presence has grown, attracting customers in the U.S. and abroad. As a result, their information technology (IT) department is under increasing pressure to support their online market worldwide.</w:t>
      </w:r>
    </w:p>
    <w:p w:rsidR="001B55BF" w:rsidRPr="00F64D21" w:rsidRDefault="001B55BF" w:rsidP="001B55BF">
      <w:pPr>
        <w:pStyle w:val="NormalWeb"/>
        <w:shd w:val="clear" w:color="auto" w:fill="FFFFFF"/>
        <w:spacing w:before="120" w:beforeAutospacing="0" w:after="240" w:afterAutospacing="0" w:line="360" w:lineRule="atLeast"/>
        <w:rPr>
          <w:rFonts w:asciiTheme="minorHAnsi" w:hAnsiTheme="minorHAnsi" w:cstheme="minorHAnsi"/>
          <w:color w:val="0F1114"/>
          <w:sz w:val="20"/>
          <w:szCs w:val="20"/>
        </w:rPr>
      </w:pPr>
      <w:r w:rsidRPr="00F64D21">
        <w:rPr>
          <w:rFonts w:asciiTheme="minorHAnsi" w:hAnsiTheme="minorHAnsi" w:cstheme="minorHAnsi"/>
          <w:color w:val="0F1114"/>
          <w:sz w:val="20"/>
          <w:szCs w:val="20"/>
        </w:rPr>
        <w:t>The manager of the IT department has decided that an internal IT audit needs to be conducted. She's worried about maintaining compliance and business operations as the company grows without a clear plan. She believes an internal audit can help better secure the company’s infrastructure and help them identify and mitigate potential risks, threats, or vulnerabilities to critical assets. The manager is also interested in ensuring that they comply with regulations related to internally processing and accepting online payments and conducting business in the European Union (E.U.).   </w:t>
      </w:r>
    </w:p>
    <w:p w:rsidR="001B55BF" w:rsidRPr="00F64D21" w:rsidRDefault="001B55BF" w:rsidP="001B55BF">
      <w:pPr>
        <w:pStyle w:val="NormalWeb"/>
        <w:shd w:val="clear" w:color="auto" w:fill="FFFFFF"/>
        <w:spacing w:before="120" w:beforeAutospacing="0" w:after="240" w:afterAutospacing="0" w:line="360" w:lineRule="atLeast"/>
        <w:rPr>
          <w:rFonts w:asciiTheme="minorHAnsi" w:hAnsiTheme="minorHAnsi" w:cstheme="minorHAnsi"/>
          <w:color w:val="0F1114"/>
          <w:sz w:val="20"/>
          <w:szCs w:val="20"/>
        </w:rPr>
      </w:pPr>
      <w:r w:rsidRPr="00F64D21">
        <w:rPr>
          <w:rFonts w:asciiTheme="minorHAnsi" w:hAnsiTheme="minorHAnsi" w:cstheme="minorHAnsi"/>
          <w:color w:val="0F1114"/>
          <w:sz w:val="20"/>
          <w:szCs w:val="20"/>
        </w:rPr>
        <w:t>The IT manager starts by implementing the National Institute of Standards and Technology Cybersecurity Framework (NIST CSF), establishing an audit scope and goals, listing assets currently managed by the IT department, and completing a risk assessment. The goal of the audit is to provide an overview of the risks and/or fines that the company might experience due to the current state of their security posture.</w:t>
      </w:r>
    </w:p>
    <w:p w:rsidR="001B55BF" w:rsidRPr="00F64D21" w:rsidRDefault="001B55BF" w:rsidP="001B55BF">
      <w:pPr>
        <w:pStyle w:val="NormalWeb"/>
        <w:shd w:val="clear" w:color="auto" w:fill="FFFFFF"/>
        <w:spacing w:before="120" w:beforeAutospacing="0" w:after="240" w:afterAutospacing="0" w:line="360" w:lineRule="atLeast"/>
        <w:rPr>
          <w:rFonts w:asciiTheme="minorHAnsi" w:hAnsiTheme="minorHAnsi" w:cstheme="minorHAnsi"/>
          <w:color w:val="0F1114"/>
          <w:sz w:val="20"/>
          <w:szCs w:val="20"/>
        </w:rPr>
      </w:pPr>
      <w:r w:rsidRPr="00F64D21">
        <w:rPr>
          <w:rFonts w:asciiTheme="minorHAnsi" w:hAnsiTheme="minorHAnsi" w:cstheme="minorHAnsi"/>
          <w:color w:val="0F1114"/>
          <w:sz w:val="20"/>
          <w:szCs w:val="20"/>
        </w:rPr>
        <w:t>Your task is to review the IT manager’s scope, goals, and risk assessment report. Then, perform an internal audit by completing a controls and compliance checklist. </w:t>
      </w:r>
    </w:p>
    <w:p w:rsidR="001B55BF" w:rsidRPr="00F64D21" w:rsidRDefault="001B55BF" w:rsidP="001B55BF">
      <w:pPr>
        <w:pStyle w:val="NormalWeb"/>
        <w:shd w:val="clear" w:color="auto" w:fill="FFFFFF"/>
        <w:spacing w:before="120" w:beforeAutospacing="0" w:after="240" w:afterAutospacing="0" w:line="360" w:lineRule="atLeast"/>
        <w:rPr>
          <w:rFonts w:asciiTheme="minorHAnsi" w:hAnsiTheme="minorHAnsi" w:cstheme="minorHAnsi"/>
          <w:color w:val="0F1114"/>
          <w:sz w:val="20"/>
          <w:szCs w:val="20"/>
        </w:rPr>
      </w:pPr>
    </w:p>
    <w:p w:rsidR="001B55BF" w:rsidRPr="00F64D21" w:rsidRDefault="001B55BF" w:rsidP="001B55BF">
      <w:pPr>
        <w:pStyle w:val="NormalWeb"/>
        <w:shd w:val="clear" w:color="auto" w:fill="FFFFFF"/>
        <w:spacing w:before="120" w:beforeAutospacing="0" w:after="240" w:afterAutospacing="0" w:line="360" w:lineRule="atLeast"/>
        <w:rPr>
          <w:rFonts w:asciiTheme="minorHAnsi" w:hAnsiTheme="minorHAnsi" w:cstheme="minorHAnsi"/>
          <w:color w:val="0F1114"/>
          <w:sz w:val="20"/>
          <w:szCs w:val="20"/>
        </w:rPr>
      </w:pPr>
      <w:r w:rsidRPr="00F64D21">
        <w:rPr>
          <w:rFonts w:asciiTheme="minorHAnsi" w:hAnsiTheme="minorHAnsi" w:cstheme="minorHAnsi"/>
          <w:color w:val="0F1114"/>
          <w:sz w:val="20"/>
          <w:szCs w:val="20"/>
        </w:rPr>
        <w:t>Scenario</w:t>
      </w:r>
    </w:p>
    <w:p w:rsidR="001B55BF" w:rsidRPr="00F64D21" w:rsidRDefault="001B55BF" w:rsidP="001B55BF">
      <w:pPr>
        <w:pStyle w:val="Subtitle"/>
        <w:rPr>
          <w:rFonts w:asciiTheme="minorHAnsi" w:eastAsia="Google Sans" w:hAnsiTheme="minorHAnsi" w:cstheme="minorHAnsi"/>
          <w:color w:val="000000"/>
          <w:sz w:val="20"/>
          <w:szCs w:val="20"/>
        </w:rPr>
      </w:pPr>
      <w:r w:rsidRPr="00F64D21">
        <w:rPr>
          <w:rFonts w:asciiTheme="minorHAnsi" w:eastAsia="Google Sans" w:hAnsiTheme="minorHAnsi" w:cstheme="minorHAnsi"/>
          <w:b/>
          <w:color w:val="000000"/>
          <w:sz w:val="20"/>
          <w:szCs w:val="20"/>
        </w:rPr>
        <w:t xml:space="preserve">Scope: </w:t>
      </w:r>
      <w:r w:rsidRPr="00F64D21">
        <w:rPr>
          <w:rFonts w:asciiTheme="minorHAnsi" w:eastAsia="Google Sans" w:hAnsiTheme="minorHAnsi" w:cstheme="minorHAnsi"/>
          <w:color w:val="000000"/>
          <w:sz w:val="20"/>
          <w:szCs w:val="20"/>
        </w:rPr>
        <w:t xml:space="preserve">The scope is defined as the entire security program at </w:t>
      </w:r>
      <w:proofErr w:type="spellStart"/>
      <w:r w:rsidRPr="00F64D21">
        <w:rPr>
          <w:rFonts w:asciiTheme="minorHAnsi" w:eastAsia="Google Sans" w:hAnsiTheme="minorHAnsi" w:cstheme="minorHAnsi"/>
          <w:color w:val="000000"/>
          <w:sz w:val="20"/>
          <w:szCs w:val="20"/>
        </w:rPr>
        <w:t>Botium</w:t>
      </w:r>
      <w:proofErr w:type="spellEnd"/>
      <w:r w:rsidRPr="00F64D21">
        <w:rPr>
          <w:rFonts w:asciiTheme="minorHAnsi" w:eastAsia="Google Sans" w:hAnsiTheme="minorHAnsi" w:cstheme="minorHAnsi"/>
          <w:color w:val="000000"/>
          <w:sz w:val="20"/>
          <w:szCs w:val="20"/>
        </w:rPr>
        <w:t xml:space="preserve"> Toys. This means all assets need to be assessed alongside internal processes and procedures related to the implementation of controls and compliance best practices.</w:t>
      </w:r>
    </w:p>
    <w:p w:rsidR="001B55BF" w:rsidRPr="001B55BF" w:rsidRDefault="001B55BF" w:rsidP="001B55BF">
      <w:pPr>
        <w:spacing w:after="0" w:line="240" w:lineRule="auto"/>
        <w:rPr>
          <w:rFonts w:eastAsia="Times New Roman" w:cstheme="minorHAnsi"/>
          <w:sz w:val="20"/>
          <w:szCs w:val="20"/>
          <w:lang w:eastAsia="en-ZA"/>
        </w:rPr>
      </w:pPr>
      <w:r w:rsidRPr="001B55BF">
        <w:rPr>
          <w:rFonts w:eastAsia="Times New Roman" w:cstheme="minorHAnsi"/>
          <w:b/>
          <w:bCs/>
          <w:color w:val="000000"/>
          <w:sz w:val="20"/>
          <w:szCs w:val="20"/>
          <w:lang w:eastAsia="en-ZA"/>
        </w:rPr>
        <w:t xml:space="preserve">Scope: </w:t>
      </w:r>
      <w:r w:rsidRPr="001B55BF">
        <w:rPr>
          <w:rFonts w:eastAsia="Times New Roman" w:cstheme="minorHAnsi"/>
          <w:color w:val="000000"/>
          <w:sz w:val="20"/>
          <w:szCs w:val="20"/>
          <w:lang w:eastAsia="en-ZA"/>
        </w:rPr>
        <w:t>The internal IT audit will assess the following:</w:t>
      </w:r>
    </w:p>
    <w:p w:rsidR="001B55BF" w:rsidRPr="001B55BF" w:rsidRDefault="001B55BF" w:rsidP="001B55BF">
      <w:pPr>
        <w:numPr>
          <w:ilvl w:val="0"/>
          <w:numId w:val="1"/>
        </w:numPr>
        <w:spacing w:after="0" w:line="240" w:lineRule="auto"/>
        <w:textAlignment w:val="baseline"/>
        <w:rPr>
          <w:rFonts w:eastAsia="Times New Roman" w:cstheme="minorHAnsi"/>
          <w:color w:val="000000"/>
          <w:sz w:val="20"/>
          <w:szCs w:val="20"/>
          <w:lang w:eastAsia="en-ZA"/>
        </w:rPr>
      </w:pPr>
      <w:r w:rsidRPr="001B55BF">
        <w:rPr>
          <w:rFonts w:eastAsia="Times New Roman" w:cstheme="minorHAnsi"/>
          <w:color w:val="000000"/>
          <w:sz w:val="20"/>
          <w:szCs w:val="20"/>
          <w:lang w:eastAsia="en-ZA"/>
        </w:rPr>
        <w:t>Assess user permissions</w:t>
      </w:r>
    </w:p>
    <w:p w:rsidR="001B55BF" w:rsidRPr="001B55BF" w:rsidRDefault="001B55BF" w:rsidP="001B55BF">
      <w:pPr>
        <w:numPr>
          <w:ilvl w:val="0"/>
          <w:numId w:val="1"/>
        </w:numPr>
        <w:spacing w:after="0" w:line="240" w:lineRule="auto"/>
        <w:textAlignment w:val="baseline"/>
        <w:rPr>
          <w:rFonts w:eastAsia="Times New Roman" w:cstheme="minorHAnsi"/>
          <w:color w:val="000000"/>
          <w:sz w:val="20"/>
          <w:szCs w:val="20"/>
          <w:lang w:eastAsia="en-ZA"/>
        </w:rPr>
      </w:pPr>
      <w:r w:rsidRPr="001B55BF">
        <w:rPr>
          <w:rFonts w:eastAsia="Times New Roman" w:cstheme="minorHAnsi"/>
          <w:color w:val="000000"/>
          <w:sz w:val="20"/>
          <w:szCs w:val="20"/>
          <w:lang w:eastAsia="en-ZA"/>
        </w:rPr>
        <w:t>Identify existing controls, procedures, and system protocols</w:t>
      </w:r>
    </w:p>
    <w:p w:rsidR="001B55BF" w:rsidRPr="001B55BF" w:rsidRDefault="001B55BF" w:rsidP="001B55BF">
      <w:pPr>
        <w:numPr>
          <w:ilvl w:val="0"/>
          <w:numId w:val="1"/>
        </w:numPr>
        <w:spacing w:after="0" w:line="240" w:lineRule="auto"/>
        <w:textAlignment w:val="baseline"/>
        <w:rPr>
          <w:rFonts w:eastAsia="Times New Roman" w:cstheme="minorHAnsi"/>
          <w:color w:val="000000"/>
          <w:sz w:val="20"/>
          <w:szCs w:val="20"/>
          <w:lang w:eastAsia="en-ZA"/>
        </w:rPr>
      </w:pPr>
      <w:r w:rsidRPr="001B55BF">
        <w:rPr>
          <w:rFonts w:eastAsia="Times New Roman" w:cstheme="minorHAnsi"/>
          <w:color w:val="000000"/>
          <w:sz w:val="20"/>
          <w:szCs w:val="20"/>
          <w:lang w:eastAsia="en-ZA"/>
        </w:rPr>
        <w:t>Account for technology currently in use</w:t>
      </w:r>
    </w:p>
    <w:p w:rsidR="001B55BF" w:rsidRPr="001B55BF" w:rsidRDefault="001B55BF" w:rsidP="001B55BF">
      <w:pPr>
        <w:spacing w:after="0" w:line="240" w:lineRule="auto"/>
        <w:rPr>
          <w:rFonts w:eastAsia="Times New Roman" w:cstheme="minorHAnsi"/>
          <w:sz w:val="20"/>
          <w:szCs w:val="20"/>
          <w:lang w:eastAsia="en-ZA"/>
        </w:rPr>
      </w:pPr>
    </w:p>
    <w:p w:rsidR="001B55BF" w:rsidRPr="001B55BF" w:rsidRDefault="001B55BF" w:rsidP="001B55BF">
      <w:pPr>
        <w:spacing w:after="0" w:line="240" w:lineRule="auto"/>
        <w:rPr>
          <w:rFonts w:eastAsia="Times New Roman" w:cstheme="minorHAnsi"/>
          <w:sz w:val="20"/>
          <w:szCs w:val="20"/>
          <w:lang w:eastAsia="en-ZA"/>
        </w:rPr>
      </w:pPr>
      <w:r w:rsidRPr="001B55BF">
        <w:rPr>
          <w:rFonts w:eastAsia="Times New Roman" w:cstheme="minorHAnsi"/>
          <w:b/>
          <w:bCs/>
          <w:color w:val="000000"/>
          <w:sz w:val="20"/>
          <w:szCs w:val="20"/>
          <w:lang w:eastAsia="en-ZA"/>
        </w:rPr>
        <w:t xml:space="preserve">Goals: </w:t>
      </w:r>
      <w:r w:rsidRPr="001B55BF">
        <w:rPr>
          <w:rFonts w:eastAsia="Times New Roman" w:cstheme="minorHAnsi"/>
          <w:color w:val="000000"/>
          <w:sz w:val="20"/>
          <w:szCs w:val="20"/>
          <w:lang w:eastAsia="en-ZA"/>
        </w:rPr>
        <w:t>The goals for the internal IT audit are:</w:t>
      </w:r>
    </w:p>
    <w:p w:rsidR="001B55BF" w:rsidRPr="001B55BF" w:rsidRDefault="001B55BF" w:rsidP="001B55BF">
      <w:pPr>
        <w:numPr>
          <w:ilvl w:val="0"/>
          <w:numId w:val="2"/>
        </w:numPr>
        <w:spacing w:after="0" w:line="240" w:lineRule="auto"/>
        <w:textAlignment w:val="baseline"/>
        <w:rPr>
          <w:rFonts w:eastAsia="Times New Roman" w:cstheme="minorHAnsi"/>
          <w:color w:val="000000"/>
          <w:sz w:val="20"/>
          <w:szCs w:val="20"/>
          <w:lang w:eastAsia="en-ZA"/>
        </w:rPr>
      </w:pPr>
      <w:r w:rsidRPr="001B55BF">
        <w:rPr>
          <w:rFonts w:eastAsia="Times New Roman" w:cstheme="minorHAnsi"/>
          <w:color w:val="000000"/>
          <w:sz w:val="20"/>
          <w:szCs w:val="20"/>
          <w:lang w:eastAsia="en-ZA"/>
        </w:rPr>
        <w:t>Adhere to the NIST Cybersecurity Framework (CSF)</w:t>
      </w:r>
    </w:p>
    <w:p w:rsidR="001B55BF" w:rsidRPr="001B55BF" w:rsidRDefault="001B55BF" w:rsidP="001B55BF">
      <w:pPr>
        <w:numPr>
          <w:ilvl w:val="0"/>
          <w:numId w:val="2"/>
        </w:numPr>
        <w:spacing w:after="0" w:line="240" w:lineRule="auto"/>
        <w:textAlignment w:val="baseline"/>
        <w:rPr>
          <w:rFonts w:eastAsia="Times New Roman" w:cstheme="minorHAnsi"/>
          <w:color w:val="000000"/>
          <w:sz w:val="20"/>
          <w:szCs w:val="20"/>
          <w:lang w:eastAsia="en-ZA"/>
        </w:rPr>
      </w:pPr>
      <w:r w:rsidRPr="001B55BF">
        <w:rPr>
          <w:rFonts w:eastAsia="Times New Roman" w:cstheme="minorHAnsi"/>
          <w:color w:val="000000"/>
          <w:sz w:val="20"/>
          <w:szCs w:val="20"/>
          <w:lang w:eastAsia="en-ZA"/>
        </w:rPr>
        <w:t>Establish policies and procedures to ensure compliance with regulations</w:t>
      </w:r>
    </w:p>
    <w:p w:rsidR="001B55BF" w:rsidRPr="001B55BF" w:rsidRDefault="001B55BF" w:rsidP="001B55BF">
      <w:pPr>
        <w:numPr>
          <w:ilvl w:val="0"/>
          <w:numId w:val="2"/>
        </w:numPr>
        <w:spacing w:after="0" w:line="240" w:lineRule="auto"/>
        <w:textAlignment w:val="baseline"/>
        <w:rPr>
          <w:rFonts w:eastAsia="Times New Roman" w:cstheme="minorHAnsi"/>
          <w:color w:val="000000"/>
          <w:sz w:val="20"/>
          <w:szCs w:val="20"/>
          <w:lang w:eastAsia="en-ZA"/>
        </w:rPr>
      </w:pPr>
      <w:r w:rsidRPr="001B55BF">
        <w:rPr>
          <w:rFonts w:eastAsia="Times New Roman" w:cstheme="minorHAnsi"/>
          <w:color w:val="000000"/>
          <w:sz w:val="20"/>
          <w:szCs w:val="20"/>
          <w:lang w:eastAsia="en-ZA"/>
        </w:rPr>
        <w:t>Fortify system controls</w:t>
      </w:r>
    </w:p>
    <w:p w:rsidR="001B55BF" w:rsidRPr="00F64D21" w:rsidRDefault="001B55BF" w:rsidP="001B55BF">
      <w:pPr>
        <w:pStyle w:val="Heading2"/>
        <w:rPr>
          <w:rFonts w:asciiTheme="minorHAnsi" w:eastAsia="Google Sans" w:hAnsiTheme="minorHAnsi" w:cstheme="minorHAnsi"/>
          <w:sz w:val="20"/>
          <w:szCs w:val="20"/>
        </w:rPr>
      </w:pPr>
      <w:r w:rsidRPr="00F64D21">
        <w:rPr>
          <w:rFonts w:asciiTheme="minorHAnsi" w:eastAsia="Google Sans" w:hAnsiTheme="minorHAnsi" w:cstheme="minorHAnsi"/>
          <w:sz w:val="20"/>
          <w:szCs w:val="20"/>
        </w:rPr>
        <w:t>Current assets</w:t>
      </w:r>
    </w:p>
    <w:p w:rsidR="001B55BF" w:rsidRPr="00F64D21" w:rsidRDefault="001B55BF" w:rsidP="001B55BF">
      <w:pPr>
        <w:rPr>
          <w:rFonts w:eastAsia="Google Sans" w:cstheme="minorHAnsi"/>
          <w:sz w:val="20"/>
          <w:szCs w:val="20"/>
        </w:rPr>
      </w:pPr>
      <w:r w:rsidRPr="00F64D21">
        <w:rPr>
          <w:rFonts w:eastAsia="Google Sans" w:cstheme="minorHAnsi"/>
          <w:sz w:val="20"/>
          <w:szCs w:val="20"/>
        </w:rPr>
        <w:t xml:space="preserve">Assets managed by the IT Department include: </w:t>
      </w:r>
    </w:p>
    <w:p w:rsidR="001B55BF" w:rsidRPr="00F64D21" w:rsidRDefault="005A3C0E" w:rsidP="001B55BF">
      <w:pPr>
        <w:numPr>
          <w:ilvl w:val="0"/>
          <w:numId w:val="3"/>
        </w:numPr>
        <w:spacing w:after="0" w:line="276" w:lineRule="auto"/>
        <w:rPr>
          <w:rFonts w:eastAsia="Google Sans" w:cstheme="minorHAnsi"/>
          <w:sz w:val="20"/>
          <w:szCs w:val="20"/>
        </w:rPr>
      </w:pPr>
      <w:r>
        <w:rPr>
          <w:rFonts w:eastAsia="Google Sans" w:cstheme="minorHAnsi"/>
          <w:sz w:val="20"/>
          <w:szCs w:val="20"/>
        </w:rPr>
        <w:lastRenderedPageBreak/>
        <w:sym w:font="Wingdings" w:char="F0FC"/>
      </w:r>
      <w:r>
        <w:rPr>
          <w:rFonts w:eastAsia="Google Sans" w:cstheme="minorHAnsi"/>
          <w:sz w:val="20"/>
          <w:szCs w:val="20"/>
        </w:rPr>
        <w:sym w:font="Wingdings" w:char="F0FC"/>
      </w:r>
      <w:r>
        <w:rPr>
          <w:rFonts w:eastAsia="Google Sans" w:cstheme="minorHAnsi"/>
          <w:sz w:val="20"/>
          <w:szCs w:val="20"/>
        </w:rPr>
        <w:sym w:font="Wingdings" w:char="F0FC"/>
      </w:r>
      <w:r w:rsidR="001B55BF" w:rsidRPr="00F64D21">
        <w:rPr>
          <w:rFonts w:eastAsia="Google Sans" w:cstheme="minorHAnsi"/>
          <w:sz w:val="20"/>
          <w:szCs w:val="20"/>
        </w:rPr>
        <w:t>Employee equipment: end-user devices (desktops/laptops, smartphones), remote workstations, headsets, cables, keyboards, mice, docking stations, surveillance cameras, etc.</w:t>
      </w:r>
    </w:p>
    <w:p w:rsidR="001B55BF" w:rsidRPr="00F64D21" w:rsidRDefault="001B55BF" w:rsidP="001B55BF">
      <w:pPr>
        <w:numPr>
          <w:ilvl w:val="0"/>
          <w:numId w:val="3"/>
        </w:numPr>
        <w:spacing w:after="0" w:line="276" w:lineRule="auto"/>
        <w:rPr>
          <w:rFonts w:eastAsia="Google Sans" w:cstheme="minorHAnsi"/>
          <w:sz w:val="20"/>
          <w:szCs w:val="20"/>
        </w:rPr>
      </w:pPr>
      <w:r w:rsidRPr="00F64D21">
        <w:rPr>
          <w:rFonts w:eastAsia="Google Sans" w:cstheme="minorHAnsi"/>
          <w:sz w:val="20"/>
          <w:szCs w:val="20"/>
        </w:rPr>
        <w:t>Storefront products available for retail sale on site and online; stored in the company’s adjoining warehouse</w:t>
      </w:r>
    </w:p>
    <w:p w:rsidR="001B55BF" w:rsidRPr="00F64D21" w:rsidRDefault="001B55BF" w:rsidP="001B55BF">
      <w:pPr>
        <w:numPr>
          <w:ilvl w:val="0"/>
          <w:numId w:val="3"/>
        </w:numPr>
        <w:spacing w:after="0" w:line="276" w:lineRule="auto"/>
        <w:rPr>
          <w:rFonts w:eastAsia="Google Sans" w:cstheme="minorHAnsi"/>
          <w:sz w:val="20"/>
          <w:szCs w:val="20"/>
        </w:rPr>
      </w:pPr>
      <w:r w:rsidRPr="00F64D21">
        <w:rPr>
          <w:rFonts w:eastAsia="Google Sans" w:cstheme="minorHAnsi"/>
          <w:sz w:val="20"/>
          <w:szCs w:val="20"/>
        </w:rPr>
        <w:t>Management of systems, software, and services: accounting, telecommunication, database, security, ecommerce, and inventory management</w:t>
      </w:r>
    </w:p>
    <w:p w:rsidR="001B55BF" w:rsidRPr="00F64D21" w:rsidRDefault="001B55BF" w:rsidP="001B55BF">
      <w:pPr>
        <w:numPr>
          <w:ilvl w:val="0"/>
          <w:numId w:val="3"/>
        </w:numPr>
        <w:spacing w:after="0" w:line="276" w:lineRule="auto"/>
        <w:rPr>
          <w:rFonts w:eastAsia="Google Sans" w:cstheme="minorHAnsi"/>
          <w:sz w:val="20"/>
          <w:szCs w:val="20"/>
        </w:rPr>
      </w:pPr>
      <w:r w:rsidRPr="00F64D21">
        <w:rPr>
          <w:rFonts w:eastAsia="Google Sans" w:cstheme="minorHAnsi"/>
          <w:sz w:val="20"/>
          <w:szCs w:val="20"/>
        </w:rPr>
        <w:t>Internet access</w:t>
      </w:r>
    </w:p>
    <w:p w:rsidR="001B55BF" w:rsidRPr="00F64D21" w:rsidRDefault="001B55BF" w:rsidP="001B55BF">
      <w:pPr>
        <w:numPr>
          <w:ilvl w:val="0"/>
          <w:numId w:val="3"/>
        </w:numPr>
        <w:spacing w:after="0" w:line="276" w:lineRule="auto"/>
        <w:rPr>
          <w:rFonts w:eastAsia="Google Sans" w:cstheme="minorHAnsi"/>
          <w:sz w:val="20"/>
          <w:szCs w:val="20"/>
        </w:rPr>
      </w:pPr>
      <w:r w:rsidRPr="00F64D21">
        <w:rPr>
          <w:rFonts w:eastAsia="Google Sans" w:cstheme="minorHAnsi"/>
          <w:sz w:val="20"/>
          <w:szCs w:val="20"/>
        </w:rPr>
        <w:t>Internal network</w:t>
      </w:r>
    </w:p>
    <w:p w:rsidR="001B55BF" w:rsidRPr="00F64D21" w:rsidRDefault="001B55BF" w:rsidP="001B55BF">
      <w:pPr>
        <w:numPr>
          <w:ilvl w:val="0"/>
          <w:numId w:val="3"/>
        </w:numPr>
        <w:spacing w:after="0" w:line="276" w:lineRule="auto"/>
        <w:rPr>
          <w:rFonts w:eastAsia="Google Sans" w:cstheme="minorHAnsi"/>
          <w:sz w:val="20"/>
          <w:szCs w:val="20"/>
        </w:rPr>
      </w:pPr>
      <w:r w:rsidRPr="00F64D21">
        <w:rPr>
          <w:rFonts w:eastAsia="Google Sans" w:cstheme="minorHAnsi"/>
          <w:sz w:val="20"/>
          <w:szCs w:val="20"/>
        </w:rPr>
        <w:t>Data retention and storage</w:t>
      </w:r>
    </w:p>
    <w:p w:rsidR="001B55BF" w:rsidRPr="00F64D21" w:rsidRDefault="001B55BF" w:rsidP="001B55BF">
      <w:pPr>
        <w:numPr>
          <w:ilvl w:val="0"/>
          <w:numId w:val="3"/>
        </w:numPr>
        <w:spacing w:after="0" w:line="276" w:lineRule="auto"/>
        <w:rPr>
          <w:rFonts w:eastAsia="Google Sans" w:cstheme="minorHAnsi"/>
          <w:sz w:val="20"/>
          <w:szCs w:val="20"/>
        </w:rPr>
      </w:pPr>
      <w:r w:rsidRPr="00F64D21">
        <w:rPr>
          <w:rFonts w:eastAsia="Google Sans" w:cstheme="minorHAnsi"/>
          <w:sz w:val="20"/>
          <w:szCs w:val="20"/>
        </w:rPr>
        <w:t xml:space="preserve">Legacy system maintenance: end-of-life systems that require human monitoring </w:t>
      </w:r>
    </w:p>
    <w:p w:rsidR="001B55BF" w:rsidRPr="00F64D21" w:rsidRDefault="001B55BF" w:rsidP="001B55BF">
      <w:pPr>
        <w:rPr>
          <w:rFonts w:cstheme="minorHAnsi"/>
          <w:sz w:val="20"/>
          <w:szCs w:val="20"/>
          <w:lang w:val="en" w:eastAsia="en-ZA"/>
        </w:rPr>
      </w:pPr>
    </w:p>
    <w:p w:rsidR="001B55BF" w:rsidRPr="005A3C0E" w:rsidRDefault="001B55BF" w:rsidP="005A3C0E">
      <w:pPr>
        <w:rPr>
          <w:b/>
        </w:rPr>
      </w:pPr>
      <w:r w:rsidRPr="005A3C0E">
        <w:rPr>
          <w:b/>
        </w:rPr>
        <w:t>Risk description</w:t>
      </w:r>
    </w:p>
    <w:p w:rsidR="001B55BF" w:rsidRPr="00F64D21" w:rsidRDefault="001B55BF" w:rsidP="001B55BF">
      <w:pPr>
        <w:rPr>
          <w:rFonts w:eastAsia="Google Sans" w:cstheme="minorHAnsi"/>
          <w:sz w:val="20"/>
          <w:szCs w:val="20"/>
        </w:rPr>
      </w:pPr>
      <w:r w:rsidRPr="00F64D21">
        <w:rPr>
          <w:rFonts w:eastAsia="Google Sans" w:cstheme="minorHAnsi"/>
          <w:sz w:val="20"/>
          <w:szCs w:val="20"/>
        </w:rPr>
        <w:t xml:space="preserve">Currently, there is inadequate management of assets. Additionally, </w:t>
      </w:r>
      <w:proofErr w:type="spellStart"/>
      <w:r w:rsidRPr="00F64D21">
        <w:rPr>
          <w:rFonts w:eastAsia="Google Sans" w:cstheme="minorHAnsi"/>
          <w:sz w:val="20"/>
          <w:szCs w:val="20"/>
        </w:rPr>
        <w:t>Botium</w:t>
      </w:r>
      <w:proofErr w:type="spellEnd"/>
      <w:r w:rsidRPr="00F64D21">
        <w:rPr>
          <w:rFonts w:eastAsia="Google Sans" w:cstheme="minorHAnsi"/>
          <w:sz w:val="20"/>
          <w:szCs w:val="20"/>
        </w:rPr>
        <w:t xml:space="preserve"> Toys does not have all of the proper controls in place and may not be fully compliant with U.S. and international regulations and standards. </w:t>
      </w:r>
    </w:p>
    <w:p w:rsidR="001B55BF" w:rsidRPr="00F64D21" w:rsidRDefault="001B55BF" w:rsidP="001B55BF">
      <w:pPr>
        <w:rPr>
          <w:rFonts w:cstheme="minorHAnsi"/>
          <w:sz w:val="20"/>
          <w:szCs w:val="20"/>
          <w:lang w:val="en" w:eastAsia="en-ZA"/>
        </w:rPr>
      </w:pPr>
    </w:p>
    <w:p w:rsidR="001B55BF" w:rsidRPr="005A3C0E" w:rsidRDefault="001B55BF" w:rsidP="005A3C0E">
      <w:pPr>
        <w:rPr>
          <w:b/>
        </w:rPr>
      </w:pPr>
      <w:r w:rsidRPr="005A3C0E">
        <w:rPr>
          <w:b/>
        </w:rPr>
        <w:t>Control best practices</w:t>
      </w:r>
    </w:p>
    <w:p w:rsidR="001B55BF" w:rsidRPr="00F64D21" w:rsidRDefault="001B55BF" w:rsidP="001B55BF">
      <w:pPr>
        <w:rPr>
          <w:rFonts w:eastAsia="Google Sans" w:cstheme="minorHAnsi"/>
          <w:sz w:val="20"/>
          <w:szCs w:val="20"/>
        </w:rPr>
      </w:pPr>
      <w:r w:rsidRPr="00F64D21">
        <w:rPr>
          <w:rFonts w:eastAsia="Google Sans" w:cstheme="minorHAnsi"/>
          <w:sz w:val="20"/>
          <w:szCs w:val="20"/>
        </w:rPr>
        <w:t xml:space="preserve">The first of the five functions of the NIST CSF is Identify. </w:t>
      </w:r>
      <w:proofErr w:type="spellStart"/>
      <w:r w:rsidRPr="00F64D21">
        <w:rPr>
          <w:rFonts w:eastAsia="Google Sans" w:cstheme="minorHAnsi"/>
          <w:sz w:val="20"/>
          <w:szCs w:val="20"/>
        </w:rPr>
        <w:t>Botium</w:t>
      </w:r>
      <w:proofErr w:type="spellEnd"/>
      <w:r w:rsidRPr="00F64D21">
        <w:rPr>
          <w:rFonts w:eastAsia="Google Sans" w:cstheme="minorHAnsi"/>
          <w:sz w:val="20"/>
          <w:szCs w:val="20"/>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rsidR="001B55BF" w:rsidRPr="005A3C0E" w:rsidRDefault="001B55BF" w:rsidP="005A3C0E">
      <w:pPr>
        <w:rPr>
          <w:b/>
        </w:rPr>
      </w:pPr>
      <w:bookmarkStart w:id="0" w:name="_ghnlzhum2uiy" w:colFirst="0" w:colLast="0"/>
      <w:bookmarkEnd w:id="0"/>
      <w:r w:rsidRPr="005A3C0E">
        <w:rPr>
          <w:b/>
        </w:rPr>
        <w:t>Risk score</w:t>
      </w:r>
    </w:p>
    <w:p w:rsidR="001B55BF" w:rsidRPr="00F64D21" w:rsidRDefault="001B55BF" w:rsidP="001B55BF">
      <w:pPr>
        <w:rPr>
          <w:rFonts w:eastAsia="Google Sans" w:cstheme="minorHAnsi"/>
          <w:sz w:val="20"/>
          <w:szCs w:val="20"/>
        </w:rPr>
      </w:pPr>
      <w:r w:rsidRPr="00F64D21">
        <w:rPr>
          <w:rFonts w:eastAsia="Google Sans" w:cstheme="minorHAnsi"/>
          <w:sz w:val="20"/>
          <w:szCs w:val="20"/>
        </w:rPr>
        <w:t>On a scale of 1 to 10, the risk score is 8, which is fairly high. This is due to a lack of controls and adherence to compliance best practices.</w:t>
      </w:r>
    </w:p>
    <w:p w:rsidR="001B55BF" w:rsidRPr="005A3C0E" w:rsidRDefault="001B55BF" w:rsidP="005A3C0E">
      <w:pPr>
        <w:rPr>
          <w:b/>
        </w:rPr>
      </w:pPr>
      <w:r w:rsidRPr="005A3C0E">
        <w:rPr>
          <w:b/>
        </w:rPr>
        <w:t>Additional comments</w:t>
      </w:r>
    </w:p>
    <w:p w:rsidR="001B55BF" w:rsidRPr="00F64D21" w:rsidRDefault="001B55BF" w:rsidP="001B55BF">
      <w:pPr>
        <w:rPr>
          <w:rFonts w:eastAsia="Google Sans" w:cstheme="minorHAnsi"/>
          <w:sz w:val="20"/>
          <w:szCs w:val="20"/>
        </w:rPr>
      </w:pPr>
      <w:r w:rsidRPr="00F64D21">
        <w:rPr>
          <w:rFonts w:eastAsia="Google Sans" w:cstheme="minorHAnsi"/>
          <w:sz w:val="20"/>
          <w:szCs w:val="20"/>
        </w:rPr>
        <w:t xml:space="preserve">The potential impact from the loss of an asset is rated as medium, because the IT department does not know which assets would be at risk. The risk to assets or fines from governing bodies is high because </w:t>
      </w:r>
      <w:proofErr w:type="spellStart"/>
      <w:r w:rsidRPr="00F64D21">
        <w:rPr>
          <w:rFonts w:eastAsia="Google Sans" w:cstheme="minorHAnsi"/>
          <w:sz w:val="20"/>
          <w:szCs w:val="20"/>
        </w:rPr>
        <w:t>Botium</w:t>
      </w:r>
      <w:proofErr w:type="spellEnd"/>
      <w:r w:rsidRPr="00F64D21">
        <w:rPr>
          <w:rFonts w:eastAsia="Google Sans" w:cstheme="minorHAnsi"/>
          <w:sz w:val="20"/>
          <w:szCs w:val="20"/>
        </w:rPr>
        <w:t xml:space="preserve"> Toys does not have all of the necessary controls in place and is not fully adhering to best practices related to compliance regulations that keep critical data private/secure. Review the following bullet points for specific details:</w:t>
      </w:r>
    </w:p>
    <w:p w:rsidR="001B55BF" w:rsidRPr="00F64D21" w:rsidRDefault="001B55BF" w:rsidP="001B55BF">
      <w:pPr>
        <w:rPr>
          <w:rFonts w:eastAsia="Google Sans" w:cstheme="minorHAnsi"/>
          <w:sz w:val="20"/>
          <w:szCs w:val="20"/>
          <w:highlight w:val="yellow"/>
        </w:rPr>
      </w:pPr>
    </w:p>
    <w:p w:rsidR="001B55BF" w:rsidRPr="00F64D21" w:rsidRDefault="001B55BF" w:rsidP="001B55BF">
      <w:pPr>
        <w:rPr>
          <w:rFonts w:cstheme="minorHAnsi"/>
          <w:sz w:val="20"/>
          <w:szCs w:val="20"/>
          <w:lang w:val="en" w:eastAsia="en-ZA"/>
        </w:rPr>
      </w:pPr>
      <w:r w:rsidRPr="00F64D21">
        <w:rPr>
          <w:rFonts w:cstheme="minorHAnsi"/>
          <w:sz w:val="20"/>
          <w:szCs w:val="20"/>
          <w:lang w:val="en" w:eastAsia="en-ZA"/>
        </w:rPr>
        <w:t>In Cybersecurity, control types can be classified in three ways:</w:t>
      </w:r>
    </w:p>
    <w:p w:rsidR="001B55BF" w:rsidRPr="00F64D21" w:rsidRDefault="001B55BF" w:rsidP="001B55BF">
      <w:pPr>
        <w:rPr>
          <w:rFonts w:cstheme="minorHAnsi"/>
          <w:sz w:val="20"/>
          <w:szCs w:val="20"/>
          <w:lang w:val="en" w:eastAsia="en-ZA"/>
        </w:rPr>
      </w:pPr>
      <w:r w:rsidRPr="00F64D21">
        <w:rPr>
          <w:rFonts w:cstheme="minorHAnsi"/>
          <w:sz w:val="20"/>
          <w:szCs w:val="20"/>
          <w:lang w:val="en" w:eastAsia="en-ZA"/>
        </w:rPr>
        <w:t>1.</w:t>
      </w:r>
      <w:r w:rsidRPr="00F64D21">
        <w:rPr>
          <w:rFonts w:cstheme="minorHAnsi"/>
          <w:sz w:val="20"/>
          <w:szCs w:val="20"/>
          <w:lang w:val="en" w:eastAsia="en-ZA"/>
        </w:rPr>
        <w:tab/>
        <w:t>Administrative/Managerial controls</w:t>
      </w:r>
      <w:r w:rsidRPr="00F64D21">
        <w:rPr>
          <w:rFonts w:cstheme="minorHAnsi"/>
          <w:sz w:val="20"/>
          <w:szCs w:val="20"/>
          <w:lang w:val="en" w:eastAsia="en-ZA"/>
        </w:rPr>
        <w:br/>
        <w:t>2.</w:t>
      </w:r>
      <w:r w:rsidRPr="00F64D21">
        <w:rPr>
          <w:rFonts w:cstheme="minorHAnsi"/>
          <w:sz w:val="20"/>
          <w:szCs w:val="20"/>
          <w:lang w:val="en" w:eastAsia="en-ZA"/>
        </w:rPr>
        <w:tab/>
        <w:t>Technical controls</w:t>
      </w:r>
      <w:r w:rsidRPr="00F64D21">
        <w:rPr>
          <w:rFonts w:cstheme="minorHAnsi"/>
          <w:sz w:val="20"/>
          <w:szCs w:val="20"/>
          <w:lang w:val="en" w:eastAsia="en-ZA"/>
        </w:rPr>
        <w:br/>
        <w:t>3.</w:t>
      </w:r>
      <w:r w:rsidRPr="00F64D21">
        <w:rPr>
          <w:rFonts w:cstheme="minorHAnsi"/>
          <w:sz w:val="20"/>
          <w:szCs w:val="20"/>
          <w:lang w:val="en" w:eastAsia="en-ZA"/>
        </w:rPr>
        <w:tab/>
        <w:t>Physical/Operational controls</w:t>
      </w:r>
      <w:r w:rsidRPr="00F64D21">
        <w:rPr>
          <w:rFonts w:cstheme="minorHAnsi"/>
          <w:sz w:val="20"/>
          <w:szCs w:val="20"/>
          <w:lang w:val="en" w:eastAsia="en-ZA"/>
        </w:rPr>
        <w:br/>
      </w:r>
      <w:r w:rsidRPr="00F64D21">
        <w:rPr>
          <w:rFonts w:cstheme="minorHAnsi"/>
          <w:sz w:val="20"/>
          <w:szCs w:val="20"/>
          <w:lang w:val="en" w:eastAsia="en-ZA"/>
        </w:rPr>
        <w:br/>
        <w:t>Control types (providing defense and protecting assets) include, but are not limited to:</w:t>
      </w:r>
    </w:p>
    <w:p w:rsidR="001B55BF" w:rsidRPr="00F64D21" w:rsidRDefault="001B55BF" w:rsidP="001B55BF">
      <w:pPr>
        <w:rPr>
          <w:rFonts w:cstheme="minorHAnsi"/>
          <w:sz w:val="20"/>
          <w:szCs w:val="20"/>
          <w:lang w:val="en" w:eastAsia="en-ZA"/>
        </w:rPr>
      </w:pPr>
      <w:r w:rsidRPr="00F64D21">
        <w:rPr>
          <w:rFonts w:cstheme="minorHAnsi"/>
          <w:sz w:val="20"/>
          <w:szCs w:val="20"/>
          <w:lang w:val="en" w:eastAsia="en-ZA"/>
        </w:rPr>
        <w:t>1.</w:t>
      </w:r>
      <w:r w:rsidRPr="00F64D21">
        <w:rPr>
          <w:rFonts w:cstheme="minorHAnsi"/>
          <w:sz w:val="20"/>
          <w:szCs w:val="20"/>
          <w:lang w:val="en" w:eastAsia="en-ZA"/>
        </w:rPr>
        <w:tab/>
        <w:t>Preventative (preventing an incident from occurring in the first place)</w:t>
      </w:r>
      <w:r w:rsidRPr="00F64D21">
        <w:rPr>
          <w:rFonts w:cstheme="minorHAnsi"/>
          <w:sz w:val="20"/>
          <w:szCs w:val="20"/>
          <w:lang w:val="en" w:eastAsia="en-ZA"/>
        </w:rPr>
        <w:br/>
        <w:t>2.</w:t>
      </w:r>
      <w:r w:rsidRPr="00F64D21">
        <w:rPr>
          <w:rFonts w:cstheme="minorHAnsi"/>
          <w:sz w:val="20"/>
          <w:szCs w:val="20"/>
          <w:lang w:val="en" w:eastAsia="en-ZA"/>
        </w:rPr>
        <w:tab/>
        <w:t>Corrective (restoring an asset after an incident)</w:t>
      </w:r>
      <w:r w:rsidRPr="00F64D21">
        <w:rPr>
          <w:rFonts w:cstheme="minorHAnsi"/>
          <w:sz w:val="20"/>
          <w:szCs w:val="20"/>
          <w:lang w:val="en" w:eastAsia="en-ZA"/>
        </w:rPr>
        <w:br/>
        <w:t>3.</w:t>
      </w:r>
      <w:r w:rsidRPr="00F64D21">
        <w:rPr>
          <w:rFonts w:cstheme="minorHAnsi"/>
          <w:sz w:val="20"/>
          <w:szCs w:val="20"/>
          <w:lang w:val="en" w:eastAsia="en-ZA"/>
        </w:rPr>
        <w:tab/>
        <w:t>Detective (Determining whether an incident has occurred or is in progress)</w:t>
      </w:r>
      <w:r w:rsidRPr="00F64D21">
        <w:rPr>
          <w:rFonts w:cstheme="minorHAnsi"/>
          <w:sz w:val="20"/>
          <w:szCs w:val="20"/>
          <w:lang w:val="en" w:eastAsia="en-ZA"/>
        </w:rPr>
        <w:br/>
        <w:t>4.</w:t>
      </w:r>
      <w:r w:rsidRPr="00F64D21">
        <w:rPr>
          <w:rFonts w:cstheme="minorHAnsi"/>
          <w:sz w:val="20"/>
          <w:szCs w:val="20"/>
          <w:lang w:val="en" w:eastAsia="en-ZA"/>
        </w:rPr>
        <w:tab/>
        <w:t>Deterrent (Discouraging attacks)</w:t>
      </w:r>
    </w:p>
    <w:p w:rsidR="001B55BF" w:rsidRPr="00F64D21" w:rsidRDefault="001B55BF" w:rsidP="001B55BF">
      <w:pPr>
        <w:pStyle w:val="NormalWeb"/>
        <w:shd w:val="clear" w:color="auto" w:fill="FFFFFF"/>
        <w:spacing w:before="120" w:beforeAutospacing="0" w:after="240" w:afterAutospacing="0" w:line="360" w:lineRule="atLeast"/>
        <w:rPr>
          <w:rFonts w:asciiTheme="minorHAnsi" w:hAnsiTheme="minorHAnsi" w:cstheme="minorHAnsi"/>
          <w:color w:val="0F1114"/>
          <w:sz w:val="20"/>
          <w:szCs w:val="20"/>
        </w:rPr>
      </w:pPr>
    </w:p>
    <w:p w:rsidR="009669A1" w:rsidRPr="00F64D21" w:rsidRDefault="009669A1" w:rsidP="001B55BF">
      <w:pPr>
        <w:pStyle w:val="NormalWeb"/>
        <w:shd w:val="clear" w:color="auto" w:fill="FFFFFF"/>
        <w:spacing w:before="120" w:beforeAutospacing="0" w:after="240" w:afterAutospacing="0" w:line="360" w:lineRule="atLeast"/>
        <w:rPr>
          <w:rFonts w:asciiTheme="minorHAnsi" w:hAnsiTheme="minorHAnsi" w:cstheme="minorHAnsi"/>
          <w:color w:val="0F1114"/>
          <w:sz w:val="20"/>
          <w:szCs w:val="20"/>
        </w:rPr>
      </w:pPr>
      <w:r w:rsidRPr="00F64D21">
        <w:rPr>
          <w:rFonts w:asciiTheme="minorHAnsi" w:hAnsiTheme="minorHAnsi" w:cstheme="minorHAnsi"/>
          <w:color w:val="0F1114"/>
          <w:sz w:val="20"/>
          <w:szCs w:val="20"/>
        </w:rPr>
        <w:t xml:space="preserve">Does the company </w:t>
      </w:r>
      <w:proofErr w:type="spellStart"/>
      <w:r w:rsidRPr="00F64D21">
        <w:rPr>
          <w:rFonts w:asciiTheme="minorHAnsi" w:hAnsiTheme="minorHAnsi" w:cstheme="minorHAnsi"/>
          <w:color w:val="0F1114"/>
          <w:sz w:val="20"/>
          <w:szCs w:val="20"/>
        </w:rPr>
        <w:t>Botium</w:t>
      </w:r>
      <w:proofErr w:type="spellEnd"/>
      <w:r w:rsidRPr="00F64D21">
        <w:rPr>
          <w:rFonts w:asciiTheme="minorHAnsi" w:hAnsiTheme="minorHAnsi" w:cstheme="minorHAnsi"/>
          <w:color w:val="0F1114"/>
          <w:sz w:val="20"/>
          <w:szCs w:val="20"/>
        </w:rPr>
        <w:t xml:space="preserve"> have the following in 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4"/>
        <w:gridCol w:w="617"/>
        <w:gridCol w:w="315"/>
      </w:tblGrid>
      <w:tr w:rsidR="007E5312" w:rsidRPr="007E5312" w:rsidTr="007E5312">
        <w:trPr>
          <w:tblHeader/>
          <w:tblCellSpacing w:w="15" w:type="dxa"/>
        </w:trPr>
        <w:tc>
          <w:tcPr>
            <w:tcW w:w="6759" w:type="dxa"/>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lastRenderedPageBreak/>
              <w:t>Control</w:t>
            </w:r>
          </w:p>
        </w:tc>
        <w:tc>
          <w:tcPr>
            <w:tcW w:w="587" w:type="dxa"/>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Yes</w:t>
            </w:r>
          </w:p>
        </w:tc>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No</w:t>
            </w:r>
          </w:p>
        </w:tc>
      </w:tr>
      <w:tr w:rsidR="005A3C0E" w:rsidRPr="007E5312" w:rsidTr="007E5312">
        <w:trPr>
          <w:gridAfter w:val="2"/>
          <w:wAfter w:w="887" w:type="dxa"/>
          <w:tblCellSpacing w:w="15" w:type="dxa"/>
        </w:trPr>
        <w:tc>
          <w:tcPr>
            <w:tcW w:w="6759" w:type="dxa"/>
            <w:vAlign w:val="center"/>
            <w:hideMark/>
          </w:tcPr>
          <w:p w:rsidR="005A3C0E" w:rsidRPr="007E5312" w:rsidRDefault="005A3C0E" w:rsidP="007E5312">
            <w:pPr>
              <w:spacing w:after="0" w:line="240" w:lineRule="auto"/>
              <w:rPr>
                <w:rFonts w:eastAsia="Times New Roman" w:cstheme="minorHAnsi"/>
                <w:sz w:val="20"/>
                <w:szCs w:val="20"/>
                <w:lang w:eastAsia="en-ZA"/>
              </w:rPr>
            </w:pP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Disaster Recovery Plans</w:t>
            </w:r>
          </w:p>
        </w:tc>
        <w:tc>
          <w:tcPr>
            <w:tcW w:w="587" w:type="dxa"/>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Password Policies</w:t>
            </w:r>
          </w:p>
        </w:tc>
        <w:tc>
          <w:tcPr>
            <w:tcW w:w="587" w:type="dxa"/>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Separation of Duties</w:t>
            </w:r>
          </w:p>
        </w:tc>
        <w:tc>
          <w:tcPr>
            <w:tcW w:w="587" w:type="dxa"/>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Firewall</w:t>
            </w:r>
          </w:p>
        </w:tc>
        <w:tc>
          <w:tcPr>
            <w:tcW w:w="587" w:type="dxa"/>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Intrusion Detection System (IDS)</w:t>
            </w:r>
          </w:p>
        </w:tc>
        <w:tc>
          <w:tcPr>
            <w:tcW w:w="587" w:type="dxa"/>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Backups</w:t>
            </w:r>
          </w:p>
        </w:tc>
        <w:tc>
          <w:tcPr>
            <w:tcW w:w="587" w:type="dxa"/>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Antivirus Software</w:t>
            </w:r>
          </w:p>
        </w:tc>
        <w:tc>
          <w:tcPr>
            <w:tcW w:w="587" w:type="dxa"/>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Manual Monitoring, Maintenance, and Intervention for Legacy Systems</w:t>
            </w:r>
          </w:p>
        </w:tc>
        <w:tc>
          <w:tcPr>
            <w:tcW w:w="587" w:type="dxa"/>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Encryption</w:t>
            </w:r>
          </w:p>
        </w:tc>
        <w:tc>
          <w:tcPr>
            <w:tcW w:w="587" w:type="dxa"/>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Password Management System</w:t>
            </w:r>
          </w:p>
        </w:tc>
        <w:tc>
          <w:tcPr>
            <w:tcW w:w="587" w:type="dxa"/>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Locks (Offices, Storefront, Warehouse)</w:t>
            </w:r>
          </w:p>
        </w:tc>
        <w:tc>
          <w:tcPr>
            <w:tcW w:w="587" w:type="dxa"/>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Closed-Circuit Television (CCTV) Surveillance</w:t>
            </w:r>
          </w:p>
        </w:tc>
        <w:tc>
          <w:tcPr>
            <w:tcW w:w="587" w:type="dxa"/>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r>
      <w:tr w:rsidR="007E5312" w:rsidRPr="007E5312" w:rsidTr="007E5312">
        <w:trPr>
          <w:tblCellSpacing w:w="15" w:type="dxa"/>
        </w:trPr>
        <w:tc>
          <w:tcPr>
            <w:tcW w:w="6759" w:type="dxa"/>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Fire Detection/Prevention (Fire Alarm, Sprinkler System, etc.)</w:t>
            </w:r>
          </w:p>
        </w:tc>
        <w:tc>
          <w:tcPr>
            <w:tcW w:w="587" w:type="dxa"/>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r>
    </w:tbl>
    <w:p w:rsidR="007E5312" w:rsidRPr="00F64D21" w:rsidRDefault="007E5312">
      <w:pPr>
        <w:rPr>
          <w:rFonts w:cstheme="minorHAnsi"/>
          <w:color w:val="0F1114"/>
          <w:sz w:val="20"/>
          <w:szCs w:val="20"/>
        </w:rPr>
      </w:pPr>
      <w:r w:rsidRPr="00F64D21">
        <w:rPr>
          <w:rFonts w:cstheme="minorHAnsi"/>
          <w:color w:val="0F1114"/>
          <w:sz w:val="20"/>
          <w:szCs w:val="20"/>
        </w:rPr>
        <w:br/>
        <w:t xml:space="preserve">Does the company follow the below best practices? </w:t>
      </w:r>
    </w:p>
    <w:p w:rsidR="007E5312" w:rsidRPr="00F64D21" w:rsidRDefault="007E5312">
      <w:pPr>
        <w:rPr>
          <w:rFonts w:cstheme="minorHAnsi"/>
          <w:color w:val="0F1114"/>
          <w:sz w:val="20"/>
          <w:szCs w:val="20"/>
        </w:rPr>
      </w:pPr>
    </w:p>
    <w:p w:rsidR="007E5312" w:rsidRPr="00F64D21" w:rsidRDefault="007E5312">
      <w:pPr>
        <w:rPr>
          <w:rFonts w:cstheme="minorHAnsi"/>
          <w:color w:val="0F1114"/>
          <w:sz w:val="20"/>
          <w:szCs w:val="20"/>
        </w:rPr>
      </w:pPr>
      <w:r w:rsidRPr="00F64D21">
        <w:rPr>
          <w:rFonts w:cstheme="minorHAnsi"/>
          <w:color w:val="000000"/>
          <w:sz w:val="20"/>
          <w:szCs w:val="20"/>
          <w:u w:val="single"/>
        </w:rPr>
        <w:t>Payment Card Industry Data Security Standard (PCI DSS)</w:t>
      </w:r>
    </w:p>
    <w:p w:rsidR="007E5312" w:rsidRPr="00F64D21" w:rsidRDefault="007E5312">
      <w:pPr>
        <w:rPr>
          <w:rFonts w:cstheme="minorHAnsi"/>
          <w:color w:val="0F1114"/>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6"/>
        <w:gridCol w:w="345"/>
        <w:gridCol w:w="315"/>
      </w:tblGrid>
      <w:tr w:rsidR="007E5312" w:rsidRPr="007E5312" w:rsidTr="007E5312">
        <w:trPr>
          <w:tblHeader/>
          <w:tblCellSpacing w:w="15" w:type="dxa"/>
        </w:trPr>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Best Practice</w:t>
            </w:r>
          </w:p>
        </w:tc>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Yes</w:t>
            </w:r>
          </w:p>
        </w:tc>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No</w:t>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Only authorized users have access to customers' credit card information.</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Credit card information is stored, accepted, processed, and transmitted internally in a secure environment.</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Implement data encryption procedures to better secure credit card transaction touchpoints and data.</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Adopt secure password management policies.</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bl>
    <w:p w:rsidR="009669A1" w:rsidRPr="00F64D21" w:rsidRDefault="009669A1">
      <w:pPr>
        <w:rPr>
          <w:rFonts w:cstheme="minorHAnsi"/>
          <w:color w:val="0F1114"/>
          <w:sz w:val="20"/>
          <w:szCs w:val="20"/>
        </w:rPr>
      </w:pPr>
      <w:r w:rsidRPr="00F64D21">
        <w:rPr>
          <w:rFonts w:cstheme="minorHAnsi"/>
          <w:color w:val="0F1114"/>
          <w:sz w:val="20"/>
          <w:szCs w:val="20"/>
        </w:rPr>
        <w:br w:type="page"/>
      </w:r>
    </w:p>
    <w:p w:rsidR="007E5312" w:rsidRPr="00F64D21" w:rsidRDefault="007E5312">
      <w:pPr>
        <w:rPr>
          <w:rFonts w:cstheme="minorHAnsi"/>
          <w:color w:val="0F1114"/>
          <w:sz w:val="20"/>
          <w:szCs w:val="20"/>
        </w:rPr>
      </w:pPr>
      <w:r w:rsidRPr="00F64D21">
        <w:rPr>
          <w:rFonts w:cstheme="minorHAnsi"/>
          <w:color w:val="0F1114"/>
          <w:sz w:val="20"/>
          <w:szCs w:val="20"/>
        </w:rPr>
        <w:lastRenderedPageBreak/>
        <w:t>GDPR</w:t>
      </w:r>
    </w:p>
    <w:p w:rsidR="007E5312" w:rsidRPr="00F64D21" w:rsidRDefault="007E5312">
      <w:pPr>
        <w:rPr>
          <w:rFonts w:cstheme="minorHAnsi"/>
          <w:color w:val="0F1114"/>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6"/>
        <w:gridCol w:w="345"/>
        <w:gridCol w:w="315"/>
      </w:tblGrid>
      <w:tr w:rsidR="007E5312" w:rsidRPr="007E5312" w:rsidTr="007E5312">
        <w:trPr>
          <w:tblHeader/>
          <w:tblCellSpacing w:w="15" w:type="dxa"/>
        </w:trPr>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Best Practice</w:t>
            </w:r>
          </w:p>
        </w:tc>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Yes</w:t>
            </w:r>
          </w:p>
        </w:tc>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No</w:t>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E.U. customers' data is kept private and secure.</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There is a plan in place to notify E.U. customers within 72 hours if their data is compromised or there is a breach.</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Ensure data is properly classified and inventoried.</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5A3C0E"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Enforce privacy policies, procedures, and processes to properly document and maintain data.</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334B7F"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bl>
    <w:p w:rsidR="007E5312" w:rsidRPr="00F64D21" w:rsidRDefault="007E5312">
      <w:pPr>
        <w:rPr>
          <w:rFonts w:cstheme="minorHAnsi"/>
          <w:color w:val="0F1114"/>
          <w:sz w:val="20"/>
          <w:szCs w:val="20"/>
        </w:rPr>
      </w:pPr>
    </w:p>
    <w:p w:rsidR="007E5312" w:rsidRPr="00F64D21" w:rsidRDefault="007E5312">
      <w:pPr>
        <w:rPr>
          <w:rFonts w:cstheme="minorHAnsi"/>
          <w:color w:val="0F1114"/>
          <w:sz w:val="20"/>
          <w:szCs w:val="20"/>
        </w:rPr>
      </w:pPr>
      <w:r w:rsidRPr="00F64D21">
        <w:rPr>
          <w:rFonts w:cstheme="minorHAnsi"/>
          <w:color w:val="0F1114"/>
          <w:sz w:val="20"/>
          <w:szCs w:val="20"/>
        </w:rPr>
        <w:br/>
      </w:r>
      <w:r w:rsidRPr="00F64D21">
        <w:rPr>
          <w:rFonts w:cstheme="minorHAnsi"/>
          <w:color w:val="000000"/>
          <w:sz w:val="20"/>
          <w:szCs w:val="20"/>
          <w:u w:val="single"/>
        </w:rPr>
        <w:t>System and Organizations Controls (SOC type 1, SOC type 2)</w:t>
      </w:r>
      <w:r w:rsidRPr="00F64D21">
        <w:rPr>
          <w:rFonts w:cstheme="minorHAnsi"/>
          <w:color w:val="0F1114"/>
          <w:sz w:val="20"/>
          <w:szCs w:val="20"/>
        </w:rPr>
        <w:br/>
      </w:r>
      <w:r w:rsidRPr="00F64D21">
        <w:rPr>
          <w:rFonts w:cstheme="minorHAnsi"/>
          <w:color w:val="0F1114"/>
          <w:sz w:val="20"/>
          <w:szCs w:val="2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9"/>
        <w:gridCol w:w="345"/>
        <w:gridCol w:w="315"/>
      </w:tblGrid>
      <w:tr w:rsidR="007E5312" w:rsidRPr="007E5312" w:rsidTr="007E5312">
        <w:trPr>
          <w:tblHeader/>
          <w:tblCellSpacing w:w="15" w:type="dxa"/>
        </w:trPr>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Best Practice</w:t>
            </w:r>
          </w:p>
        </w:tc>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Yes</w:t>
            </w:r>
          </w:p>
        </w:tc>
        <w:tc>
          <w:tcPr>
            <w:tcW w:w="0" w:type="auto"/>
            <w:vAlign w:val="center"/>
            <w:hideMark/>
          </w:tcPr>
          <w:p w:rsidR="007E5312" w:rsidRPr="007E5312" w:rsidRDefault="007E5312" w:rsidP="007E5312">
            <w:pPr>
              <w:spacing w:after="0" w:line="240" w:lineRule="auto"/>
              <w:jc w:val="center"/>
              <w:rPr>
                <w:rFonts w:eastAsia="Times New Roman" w:cstheme="minorHAnsi"/>
                <w:b/>
                <w:bCs/>
                <w:sz w:val="20"/>
                <w:szCs w:val="20"/>
                <w:lang w:eastAsia="en-ZA"/>
              </w:rPr>
            </w:pPr>
            <w:r w:rsidRPr="007E5312">
              <w:rPr>
                <w:rFonts w:eastAsia="Times New Roman" w:cstheme="minorHAnsi"/>
                <w:b/>
                <w:bCs/>
                <w:sz w:val="20"/>
                <w:szCs w:val="20"/>
                <w:lang w:eastAsia="en-ZA"/>
              </w:rPr>
              <w:t>No</w:t>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User access policies are established.</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334B7F"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Sensitive data (PII/SPII) is kept confidential and private.</w:t>
            </w:r>
          </w:p>
        </w:tc>
        <w:tc>
          <w:tcPr>
            <w:tcW w:w="0" w:type="auto"/>
            <w:vAlign w:val="center"/>
            <w:hideMark/>
          </w:tcPr>
          <w:p w:rsidR="007E5312" w:rsidRPr="007E5312" w:rsidRDefault="00334B7F"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bookmarkStart w:id="1" w:name="_GoBack"/>
            <w:bookmarkEnd w:id="1"/>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Data integrity ensures the data is consistent, complete, accurate, and has been validated.</w:t>
            </w:r>
          </w:p>
        </w:tc>
        <w:tc>
          <w:tcPr>
            <w:tcW w:w="0" w:type="auto"/>
            <w:vAlign w:val="center"/>
            <w:hideMark/>
          </w:tcPr>
          <w:p w:rsidR="007E5312" w:rsidRPr="007E5312" w:rsidRDefault="00334B7F"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r>
      <w:tr w:rsidR="007E5312" w:rsidRPr="007E5312" w:rsidTr="007E5312">
        <w:trPr>
          <w:tblCellSpacing w:w="15" w:type="dxa"/>
        </w:trPr>
        <w:tc>
          <w:tcPr>
            <w:tcW w:w="0" w:type="auto"/>
            <w:vAlign w:val="center"/>
            <w:hideMark/>
          </w:tcPr>
          <w:p w:rsidR="007E5312" w:rsidRPr="007E5312" w:rsidRDefault="007E5312" w:rsidP="007E5312">
            <w:pPr>
              <w:spacing w:after="0" w:line="240" w:lineRule="auto"/>
              <w:rPr>
                <w:rFonts w:eastAsia="Times New Roman" w:cstheme="minorHAnsi"/>
                <w:sz w:val="20"/>
                <w:szCs w:val="20"/>
                <w:lang w:eastAsia="en-ZA"/>
              </w:rPr>
            </w:pPr>
            <w:r w:rsidRPr="007E5312">
              <w:rPr>
                <w:rFonts w:eastAsia="Times New Roman" w:cstheme="minorHAnsi"/>
                <w:sz w:val="20"/>
                <w:szCs w:val="20"/>
                <w:lang w:eastAsia="en-ZA"/>
              </w:rPr>
              <w:t>Data is available to individuals authorized to access it.</w:t>
            </w:r>
          </w:p>
        </w:tc>
        <w:tc>
          <w:tcPr>
            <w:tcW w:w="0" w:type="auto"/>
            <w:vAlign w:val="center"/>
            <w:hideMark/>
          </w:tcPr>
          <w:p w:rsidR="007E5312" w:rsidRPr="007E5312" w:rsidRDefault="007E5312" w:rsidP="007E5312">
            <w:pPr>
              <w:spacing w:after="0" w:line="240" w:lineRule="auto"/>
              <w:jc w:val="center"/>
              <w:rPr>
                <w:rFonts w:eastAsia="Times New Roman" w:cstheme="minorHAnsi"/>
                <w:sz w:val="20"/>
                <w:szCs w:val="20"/>
                <w:lang w:eastAsia="en-ZA"/>
              </w:rPr>
            </w:pPr>
            <w:r w:rsidRPr="007E5312">
              <w:rPr>
                <w:rFonts w:ascii="Segoe UI Symbol" w:eastAsia="Times New Roman" w:hAnsi="Segoe UI Symbol" w:cs="Segoe UI Symbol"/>
                <w:sz w:val="20"/>
                <w:szCs w:val="20"/>
                <w:lang w:eastAsia="en-ZA"/>
              </w:rPr>
              <w:t>☐</w:t>
            </w:r>
          </w:p>
        </w:tc>
        <w:tc>
          <w:tcPr>
            <w:tcW w:w="0" w:type="auto"/>
            <w:vAlign w:val="center"/>
            <w:hideMark/>
          </w:tcPr>
          <w:p w:rsidR="007E5312" w:rsidRPr="007E5312" w:rsidRDefault="00334B7F" w:rsidP="007E5312">
            <w:pPr>
              <w:spacing w:after="0" w:line="240" w:lineRule="auto"/>
              <w:jc w:val="center"/>
              <w:rPr>
                <w:rFonts w:eastAsia="Times New Roman" w:cstheme="minorHAnsi"/>
                <w:sz w:val="20"/>
                <w:szCs w:val="20"/>
                <w:lang w:eastAsia="en-ZA"/>
              </w:rPr>
            </w:pPr>
            <w:r>
              <w:rPr>
                <w:rFonts w:ascii="Segoe UI Symbol" w:eastAsia="Times New Roman" w:hAnsi="Segoe UI Symbol" w:cs="Segoe UI Symbol"/>
                <w:sz w:val="20"/>
                <w:szCs w:val="20"/>
                <w:lang w:eastAsia="en-ZA"/>
              </w:rPr>
              <w:sym w:font="Wingdings" w:char="F0FC"/>
            </w:r>
          </w:p>
        </w:tc>
      </w:tr>
    </w:tbl>
    <w:p w:rsidR="007E5312" w:rsidRPr="00F64D21" w:rsidRDefault="007E5312">
      <w:pPr>
        <w:rPr>
          <w:rFonts w:cstheme="minorHAnsi"/>
          <w:color w:val="0F1114"/>
          <w:sz w:val="20"/>
          <w:szCs w:val="20"/>
        </w:rPr>
      </w:pPr>
    </w:p>
    <w:p w:rsidR="00F64D21" w:rsidRPr="00F64D21" w:rsidRDefault="00F64D21" w:rsidP="00F64D21">
      <w:pPr>
        <w:rPr>
          <w:rFonts w:eastAsia="Times New Roman" w:cstheme="minorHAnsi"/>
          <w:color w:val="0F1114"/>
          <w:sz w:val="20"/>
          <w:szCs w:val="20"/>
          <w:lang w:eastAsia="en-ZA"/>
        </w:rPr>
      </w:pPr>
      <w:r w:rsidRPr="00F64D21">
        <w:rPr>
          <w:rFonts w:eastAsia="Times New Roman" w:cstheme="minorHAnsi"/>
          <w:color w:val="0F1114"/>
          <w:sz w:val="20"/>
          <w:szCs w:val="20"/>
          <w:lang w:eastAsia="en-ZA"/>
        </w:rPr>
        <w:t>Recommendations (optional)</w:t>
      </w:r>
    </w:p>
    <w:p w:rsidR="00F64D21" w:rsidRPr="00F64D21" w:rsidRDefault="00F64D21" w:rsidP="00F64D21">
      <w:pPr>
        <w:rPr>
          <w:rFonts w:eastAsia="Times New Roman" w:cstheme="minorHAnsi"/>
          <w:color w:val="0F1114"/>
          <w:sz w:val="20"/>
          <w:szCs w:val="20"/>
          <w:lang w:eastAsia="en-ZA"/>
        </w:rPr>
      </w:pPr>
    </w:p>
    <w:p w:rsidR="00F64D21" w:rsidRPr="00F64D21" w:rsidRDefault="00F64D21" w:rsidP="00F64D21">
      <w:pPr>
        <w:rPr>
          <w:rFonts w:eastAsia="Times New Roman" w:cstheme="minorHAnsi"/>
          <w:color w:val="0F1114"/>
          <w:sz w:val="20"/>
          <w:szCs w:val="20"/>
          <w:lang w:eastAsia="en-ZA"/>
        </w:rPr>
      </w:pPr>
      <w:r w:rsidRPr="00F64D21">
        <w:rPr>
          <w:rFonts w:eastAsia="Times New Roman" w:cstheme="minorHAnsi"/>
          <w:color w:val="0F1114"/>
          <w:sz w:val="20"/>
          <w:szCs w:val="20"/>
          <w:lang w:eastAsia="en-ZA"/>
        </w:rPr>
        <w:t xml:space="preserve">After researching </w:t>
      </w:r>
      <w:proofErr w:type="spellStart"/>
      <w:r w:rsidRPr="00F64D21">
        <w:rPr>
          <w:rFonts w:eastAsia="Times New Roman" w:cstheme="minorHAnsi"/>
          <w:color w:val="0F1114"/>
          <w:sz w:val="20"/>
          <w:szCs w:val="20"/>
          <w:lang w:eastAsia="en-ZA"/>
        </w:rPr>
        <w:t>Botium</w:t>
      </w:r>
      <w:proofErr w:type="spellEnd"/>
      <w:r w:rsidRPr="00F64D21">
        <w:rPr>
          <w:rFonts w:eastAsia="Times New Roman" w:cstheme="minorHAnsi"/>
          <w:color w:val="0F1114"/>
          <w:sz w:val="20"/>
          <w:szCs w:val="20"/>
          <w:lang w:eastAsia="en-ZA"/>
        </w:rPr>
        <w:t xml:space="preserve"> </w:t>
      </w:r>
      <w:proofErr w:type="spellStart"/>
      <w:r w:rsidRPr="00F64D21">
        <w:rPr>
          <w:rFonts w:eastAsia="Times New Roman" w:cstheme="minorHAnsi"/>
          <w:color w:val="0F1114"/>
          <w:sz w:val="20"/>
          <w:szCs w:val="20"/>
          <w:lang w:eastAsia="en-ZA"/>
        </w:rPr>
        <w:t>Toys's</w:t>
      </w:r>
      <w:proofErr w:type="spellEnd"/>
      <w:r w:rsidRPr="00F64D21">
        <w:rPr>
          <w:rFonts w:eastAsia="Times New Roman" w:cstheme="minorHAnsi"/>
          <w:color w:val="0F1114"/>
          <w:sz w:val="20"/>
          <w:szCs w:val="20"/>
          <w:lang w:eastAsia="en-ZA"/>
        </w:rPr>
        <w:t xml:space="preserve"> security posture, the analysts agreed that the security practice is far from the expectation. It lacks of protection of </w:t>
      </w:r>
      <w:proofErr w:type="spellStart"/>
      <w:r w:rsidRPr="00F64D21">
        <w:rPr>
          <w:rFonts w:eastAsia="Times New Roman" w:cstheme="minorHAnsi"/>
          <w:color w:val="0F1114"/>
          <w:sz w:val="20"/>
          <w:szCs w:val="20"/>
          <w:lang w:eastAsia="en-ZA"/>
        </w:rPr>
        <w:t>confidentialiy</w:t>
      </w:r>
      <w:proofErr w:type="spellEnd"/>
      <w:r w:rsidRPr="00F64D21">
        <w:rPr>
          <w:rFonts w:eastAsia="Times New Roman" w:cstheme="minorHAnsi"/>
          <w:color w:val="0F1114"/>
          <w:sz w:val="20"/>
          <w:szCs w:val="20"/>
          <w:lang w:eastAsia="en-ZA"/>
        </w:rPr>
        <w:t xml:space="preserve"> of sensitive information. The following are:</w:t>
      </w:r>
    </w:p>
    <w:p w:rsidR="00F64D21" w:rsidRPr="00F64D21" w:rsidRDefault="00F64D21" w:rsidP="00F64D21">
      <w:pPr>
        <w:rPr>
          <w:rFonts w:eastAsia="Times New Roman" w:cstheme="minorHAnsi"/>
          <w:color w:val="0F1114"/>
          <w:sz w:val="20"/>
          <w:szCs w:val="20"/>
          <w:lang w:eastAsia="en-ZA"/>
        </w:rPr>
      </w:pPr>
    </w:p>
    <w:p w:rsidR="00F64D21" w:rsidRPr="00F64D21" w:rsidRDefault="00F64D21" w:rsidP="00F64D21">
      <w:pPr>
        <w:rPr>
          <w:rFonts w:eastAsia="Times New Roman" w:cstheme="minorHAnsi"/>
          <w:color w:val="0F1114"/>
          <w:sz w:val="20"/>
          <w:szCs w:val="20"/>
          <w:lang w:eastAsia="en-ZA"/>
        </w:rPr>
      </w:pPr>
      <w:r w:rsidRPr="00F64D21">
        <w:rPr>
          <w:rFonts w:eastAsia="Times New Roman" w:cstheme="minorHAnsi"/>
          <w:color w:val="0F1114"/>
          <w:sz w:val="20"/>
          <w:szCs w:val="20"/>
          <w:lang w:eastAsia="en-ZA"/>
        </w:rPr>
        <w:t>Least privilege</w:t>
      </w:r>
    </w:p>
    <w:p w:rsidR="00F64D21" w:rsidRPr="00F64D21" w:rsidRDefault="00F64D21" w:rsidP="00F64D21">
      <w:pPr>
        <w:rPr>
          <w:rFonts w:eastAsia="Times New Roman" w:cstheme="minorHAnsi"/>
          <w:color w:val="0F1114"/>
          <w:sz w:val="20"/>
          <w:szCs w:val="20"/>
          <w:lang w:eastAsia="en-ZA"/>
        </w:rPr>
      </w:pPr>
    </w:p>
    <w:p w:rsidR="00F64D21" w:rsidRPr="00F64D21" w:rsidRDefault="00F64D21" w:rsidP="00F64D21">
      <w:pPr>
        <w:rPr>
          <w:rFonts w:eastAsia="Times New Roman" w:cstheme="minorHAnsi"/>
          <w:color w:val="0F1114"/>
          <w:sz w:val="20"/>
          <w:szCs w:val="20"/>
          <w:lang w:eastAsia="en-ZA"/>
        </w:rPr>
      </w:pPr>
      <w:r w:rsidRPr="00F64D21">
        <w:rPr>
          <w:rFonts w:eastAsia="Times New Roman" w:cstheme="minorHAnsi"/>
          <w:color w:val="0F1114"/>
          <w:sz w:val="20"/>
          <w:szCs w:val="20"/>
          <w:lang w:eastAsia="en-ZA"/>
        </w:rPr>
        <w:t>Disaster recovery plan</w:t>
      </w:r>
    </w:p>
    <w:p w:rsidR="00F64D21" w:rsidRPr="00F64D21" w:rsidRDefault="00F64D21" w:rsidP="00F64D21">
      <w:pPr>
        <w:rPr>
          <w:rFonts w:eastAsia="Times New Roman" w:cstheme="minorHAnsi"/>
          <w:color w:val="0F1114"/>
          <w:sz w:val="20"/>
          <w:szCs w:val="20"/>
          <w:lang w:eastAsia="en-ZA"/>
        </w:rPr>
      </w:pPr>
    </w:p>
    <w:p w:rsidR="00F64D21" w:rsidRPr="00F64D21" w:rsidRDefault="00F64D21" w:rsidP="00F64D21">
      <w:pPr>
        <w:rPr>
          <w:rFonts w:eastAsia="Times New Roman" w:cstheme="minorHAnsi"/>
          <w:color w:val="0F1114"/>
          <w:sz w:val="20"/>
          <w:szCs w:val="20"/>
          <w:lang w:eastAsia="en-ZA"/>
        </w:rPr>
      </w:pPr>
      <w:r w:rsidRPr="00F64D21">
        <w:rPr>
          <w:rFonts w:eastAsia="Times New Roman" w:cstheme="minorHAnsi"/>
          <w:color w:val="0F1114"/>
          <w:sz w:val="20"/>
          <w:szCs w:val="20"/>
          <w:lang w:eastAsia="en-ZA"/>
        </w:rPr>
        <w:t>Password policies</w:t>
      </w:r>
    </w:p>
    <w:p w:rsidR="00F64D21" w:rsidRPr="00F64D21" w:rsidRDefault="00F64D21" w:rsidP="00F64D21">
      <w:pPr>
        <w:rPr>
          <w:rFonts w:eastAsia="Times New Roman" w:cstheme="minorHAnsi"/>
          <w:color w:val="0F1114"/>
          <w:sz w:val="20"/>
          <w:szCs w:val="20"/>
          <w:lang w:eastAsia="en-ZA"/>
        </w:rPr>
      </w:pPr>
    </w:p>
    <w:p w:rsidR="00F64D21" w:rsidRPr="00F64D21" w:rsidRDefault="00F64D21" w:rsidP="00F64D21">
      <w:pPr>
        <w:rPr>
          <w:rFonts w:eastAsia="Times New Roman" w:cstheme="minorHAnsi"/>
          <w:color w:val="0F1114"/>
          <w:sz w:val="20"/>
          <w:szCs w:val="20"/>
          <w:lang w:eastAsia="en-ZA"/>
        </w:rPr>
      </w:pPr>
      <w:r w:rsidRPr="00F64D21">
        <w:rPr>
          <w:rFonts w:eastAsia="Times New Roman" w:cstheme="minorHAnsi"/>
          <w:color w:val="0F1114"/>
          <w:sz w:val="20"/>
          <w:szCs w:val="20"/>
          <w:lang w:eastAsia="en-ZA"/>
        </w:rPr>
        <w:t>Encryption</w:t>
      </w:r>
    </w:p>
    <w:p w:rsidR="00F64D21" w:rsidRPr="00F64D21" w:rsidRDefault="00F64D21" w:rsidP="00F64D21">
      <w:pPr>
        <w:rPr>
          <w:rFonts w:eastAsia="Times New Roman" w:cstheme="minorHAnsi"/>
          <w:color w:val="0F1114"/>
          <w:sz w:val="20"/>
          <w:szCs w:val="20"/>
          <w:lang w:eastAsia="en-ZA"/>
        </w:rPr>
      </w:pPr>
    </w:p>
    <w:p w:rsidR="00F64D21" w:rsidRPr="00F64D21" w:rsidRDefault="00F64D21" w:rsidP="00F64D21">
      <w:pPr>
        <w:rPr>
          <w:rFonts w:eastAsia="Times New Roman" w:cstheme="minorHAnsi"/>
          <w:color w:val="0F1114"/>
          <w:sz w:val="20"/>
          <w:szCs w:val="20"/>
          <w:lang w:eastAsia="en-ZA"/>
        </w:rPr>
      </w:pPr>
      <w:r w:rsidRPr="00F64D21">
        <w:rPr>
          <w:rFonts w:eastAsia="Times New Roman" w:cstheme="minorHAnsi"/>
          <w:color w:val="0F1114"/>
          <w:sz w:val="20"/>
          <w:szCs w:val="20"/>
          <w:lang w:eastAsia="en-ZA"/>
        </w:rPr>
        <w:t>Password management system</w:t>
      </w:r>
    </w:p>
    <w:p w:rsidR="00F64D21" w:rsidRPr="00F64D21" w:rsidRDefault="00F64D21" w:rsidP="00F64D21">
      <w:pPr>
        <w:rPr>
          <w:rFonts w:eastAsia="Times New Roman" w:cstheme="minorHAnsi"/>
          <w:color w:val="0F1114"/>
          <w:sz w:val="20"/>
          <w:szCs w:val="20"/>
          <w:lang w:eastAsia="en-ZA"/>
        </w:rPr>
      </w:pPr>
    </w:p>
    <w:p w:rsidR="007E5312" w:rsidRPr="00F64D21" w:rsidRDefault="00F64D21" w:rsidP="00F64D21">
      <w:pPr>
        <w:rPr>
          <w:rFonts w:eastAsia="Times New Roman" w:cstheme="minorHAnsi"/>
          <w:color w:val="0F1114"/>
          <w:sz w:val="20"/>
          <w:szCs w:val="20"/>
          <w:lang w:eastAsia="en-ZA"/>
        </w:rPr>
      </w:pPr>
      <w:r w:rsidRPr="00F64D21">
        <w:rPr>
          <w:rFonts w:eastAsia="Times New Roman" w:cstheme="minorHAnsi"/>
          <w:color w:val="0F1114"/>
          <w:sz w:val="20"/>
          <w:szCs w:val="20"/>
          <w:lang w:eastAsia="en-ZA"/>
        </w:rPr>
        <w:t xml:space="preserve">To address gaps in compliance, </w:t>
      </w:r>
      <w:proofErr w:type="spellStart"/>
      <w:r w:rsidRPr="00F64D21">
        <w:rPr>
          <w:rFonts w:eastAsia="Times New Roman" w:cstheme="minorHAnsi"/>
          <w:color w:val="0F1114"/>
          <w:sz w:val="20"/>
          <w:szCs w:val="20"/>
          <w:lang w:eastAsia="en-ZA"/>
        </w:rPr>
        <w:t>Botium</w:t>
      </w:r>
      <w:proofErr w:type="spellEnd"/>
      <w:r w:rsidRPr="00F64D21">
        <w:rPr>
          <w:rFonts w:eastAsia="Times New Roman" w:cstheme="minorHAnsi"/>
          <w:color w:val="0F1114"/>
          <w:sz w:val="20"/>
          <w:szCs w:val="20"/>
          <w:lang w:eastAsia="en-ZA"/>
        </w:rPr>
        <w:t xml:space="preserve"> needs to implement and establish the policies that can address the following above. </w:t>
      </w:r>
      <w:proofErr w:type="spellStart"/>
      <w:r w:rsidRPr="00F64D21">
        <w:rPr>
          <w:rFonts w:eastAsia="Times New Roman" w:cstheme="minorHAnsi"/>
          <w:color w:val="0F1114"/>
          <w:sz w:val="20"/>
          <w:szCs w:val="20"/>
          <w:lang w:eastAsia="en-ZA"/>
        </w:rPr>
        <w:t>Botium</w:t>
      </w:r>
      <w:proofErr w:type="spellEnd"/>
      <w:r w:rsidRPr="00F64D21">
        <w:rPr>
          <w:rFonts w:eastAsia="Times New Roman" w:cstheme="minorHAnsi"/>
          <w:color w:val="0F1114"/>
          <w:sz w:val="20"/>
          <w:szCs w:val="20"/>
          <w:lang w:eastAsia="en-ZA"/>
        </w:rPr>
        <w:t xml:space="preserve"> also needs to update its assets so the additional control can be identified as soon as possible to improve their security practice.</w:t>
      </w:r>
    </w:p>
    <w:p w:rsidR="009669A1" w:rsidRPr="00F64D21" w:rsidRDefault="009669A1" w:rsidP="001B55BF">
      <w:pPr>
        <w:pStyle w:val="NormalWeb"/>
        <w:shd w:val="clear" w:color="auto" w:fill="FFFFFF"/>
        <w:spacing w:before="120" w:beforeAutospacing="0" w:after="240" w:afterAutospacing="0" w:line="360" w:lineRule="atLeast"/>
        <w:rPr>
          <w:rFonts w:asciiTheme="minorHAnsi" w:hAnsiTheme="minorHAnsi" w:cstheme="minorHAnsi"/>
          <w:color w:val="0F1114"/>
          <w:sz w:val="20"/>
          <w:szCs w:val="20"/>
        </w:rPr>
      </w:pPr>
    </w:p>
    <w:p w:rsidR="00584A91" w:rsidRPr="00F64D21" w:rsidRDefault="00584A91">
      <w:pPr>
        <w:rPr>
          <w:rFonts w:cstheme="minorHAnsi"/>
          <w:sz w:val="20"/>
          <w:szCs w:val="20"/>
        </w:rPr>
      </w:pPr>
    </w:p>
    <w:sectPr w:rsidR="00584A91" w:rsidRPr="00F64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Google San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15014"/>
    <w:multiLevelType w:val="multilevel"/>
    <w:tmpl w:val="9EE8B982"/>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1937CC"/>
    <w:multiLevelType w:val="multilevel"/>
    <w:tmpl w:val="A0F2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C30949"/>
    <w:multiLevelType w:val="multilevel"/>
    <w:tmpl w:val="DD62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4F787F"/>
    <w:multiLevelType w:val="multilevel"/>
    <w:tmpl w:val="FA4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118C3"/>
    <w:multiLevelType w:val="multilevel"/>
    <w:tmpl w:val="61F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8251F"/>
    <w:multiLevelType w:val="multilevel"/>
    <w:tmpl w:val="85CEB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5BF"/>
    <w:rsid w:val="001B55BF"/>
    <w:rsid w:val="00334B7F"/>
    <w:rsid w:val="00584A91"/>
    <w:rsid w:val="005A3C0E"/>
    <w:rsid w:val="007E5312"/>
    <w:rsid w:val="009669A1"/>
    <w:rsid w:val="00F64D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8F97"/>
  <w15:chartTrackingRefBased/>
  <w15:docId w15:val="{D02EE149-36D1-443B-8DB5-627A0049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B55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1B55BF"/>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next w:val="Normal"/>
    <w:link w:val="Heading3Char"/>
    <w:uiPriority w:val="9"/>
    <w:semiHidden/>
    <w:unhideWhenUsed/>
    <w:qFormat/>
    <w:rsid w:val="001B55B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5BF"/>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1B55BF"/>
    <w:rPr>
      <w:rFonts w:ascii="Times New Roman" w:eastAsia="Times New Roman" w:hAnsi="Times New Roman" w:cs="Times New Roman"/>
      <w:b/>
      <w:bCs/>
      <w:sz w:val="36"/>
      <w:szCs w:val="36"/>
      <w:lang w:eastAsia="en-ZA"/>
    </w:rPr>
  </w:style>
  <w:style w:type="paragraph" w:styleId="NormalWeb">
    <w:name w:val="Normal (Web)"/>
    <w:basedOn w:val="Normal"/>
    <w:uiPriority w:val="99"/>
    <w:unhideWhenUsed/>
    <w:rsid w:val="001B55BF"/>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Subtitle">
    <w:name w:val="Subtitle"/>
    <w:basedOn w:val="Normal"/>
    <w:next w:val="Normal"/>
    <w:link w:val="SubtitleChar"/>
    <w:rsid w:val="001B55BF"/>
    <w:pPr>
      <w:keepNext/>
      <w:keepLines/>
      <w:spacing w:after="320" w:line="276" w:lineRule="auto"/>
    </w:pPr>
    <w:rPr>
      <w:rFonts w:ascii="Arial" w:eastAsia="Arial" w:hAnsi="Arial" w:cs="Arial"/>
      <w:color w:val="666666"/>
      <w:sz w:val="30"/>
      <w:szCs w:val="30"/>
      <w:lang w:val="en" w:eastAsia="en-ZA"/>
    </w:rPr>
  </w:style>
  <w:style w:type="character" w:customStyle="1" w:styleId="SubtitleChar">
    <w:name w:val="Subtitle Char"/>
    <w:basedOn w:val="DefaultParagraphFont"/>
    <w:link w:val="Subtitle"/>
    <w:rsid w:val="001B55BF"/>
    <w:rPr>
      <w:rFonts w:ascii="Arial" w:eastAsia="Arial" w:hAnsi="Arial" w:cs="Arial"/>
      <w:color w:val="666666"/>
      <w:sz w:val="30"/>
      <w:szCs w:val="30"/>
      <w:lang w:val="en" w:eastAsia="en-ZA"/>
    </w:rPr>
  </w:style>
  <w:style w:type="character" w:customStyle="1" w:styleId="Heading3Char">
    <w:name w:val="Heading 3 Char"/>
    <w:basedOn w:val="DefaultParagraphFont"/>
    <w:link w:val="Heading3"/>
    <w:uiPriority w:val="9"/>
    <w:semiHidden/>
    <w:rsid w:val="001B55B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756959">
      <w:bodyDiv w:val="1"/>
      <w:marLeft w:val="0"/>
      <w:marRight w:val="0"/>
      <w:marTop w:val="0"/>
      <w:marBottom w:val="0"/>
      <w:divBdr>
        <w:top w:val="none" w:sz="0" w:space="0" w:color="auto"/>
        <w:left w:val="none" w:sz="0" w:space="0" w:color="auto"/>
        <w:bottom w:val="none" w:sz="0" w:space="0" w:color="auto"/>
        <w:right w:val="none" w:sz="0" w:space="0" w:color="auto"/>
      </w:divBdr>
    </w:div>
    <w:div w:id="208929090">
      <w:bodyDiv w:val="1"/>
      <w:marLeft w:val="0"/>
      <w:marRight w:val="0"/>
      <w:marTop w:val="0"/>
      <w:marBottom w:val="0"/>
      <w:divBdr>
        <w:top w:val="none" w:sz="0" w:space="0" w:color="auto"/>
        <w:left w:val="none" w:sz="0" w:space="0" w:color="auto"/>
        <w:bottom w:val="none" w:sz="0" w:space="0" w:color="auto"/>
        <w:right w:val="none" w:sz="0" w:space="0" w:color="auto"/>
      </w:divBdr>
    </w:div>
    <w:div w:id="353966617">
      <w:bodyDiv w:val="1"/>
      <w:marLeft w:val="0"/>
      <w:marRight w:val="0"/>
      <w:marTop w:val="0"/>
      <w:marBottom w:val="0"/>
      <w:divBdr>
        <w:top w:val="none" w:sz="0" w:space="0" w:color="auto"/>
        <w:left w:val="none" w:sz="0" w:space="0" w:color="auto"/>
        <w:bottom w:val="none" w:sz="0" w:space="0" w:color="auto"/>
        <w:right w:val="none" w:sz="0" w:space="0" w:color="auto"/>
      </w:divBdr>
    </w:div>
    <w:div w:id="428623821">
      <w:bodyDiv w:val="1"/>
      <w:marLeft w:val="0"/>
      <w:marRight w:val="0"/>
      <w:marTop w:val="0"/>
      <w:marBottom w:val="0"/>
      <w:divBdr>
        <w:top w:val="none" w:sz="0" w:space="0" w:color="auto"/>
        <w:left w:val="none" w:sz="0" w:space="0" w:color="auto"/>
        <w:bottom w:val="none" w:sz="0" w:space="0" w:color="auto"/>
        <w:right w:val="none" w:sz="0" w:space="0" w:color="auto"/>
      </w:divBdr>
      <w:divsChild>
        <w:div w:id="1835753586">
          <w:marLeft w:val="0"/>
          <w:marRight w:val="0"/>
          <w:marTop w:val="0"/>
          <w:marBottom w:val="0"/>
          <w:divBdr>
            <w:top w:val="none" w:sz="0" w:space="0" w:color="auto"/>
            <w:left w:val="none" w:sz="0" w:space="0" w:color="auto"/>
            <w:bottom w:val="none" w:sz="0" w:space="0" w:color="auto"/>
            <w:right w:val="none" w:sz="0" w:space="0" w:color="auto"/>
          </w:divBdr>
        </w:div>
      </w:divsChild>
    </w:div>
    <w:div w:id="434063036">
      <w:bodyDiv w:val="1"/>
      <w:marLeft w:val="0"/>
      <w:marRight w:val="0"/>
      <w:marTop w:val="0"/>
      <w:marBottom w:val="0"/>
      <w:divBdr>
        <w:top w:val="none" w:sz="0" w:space="0" w:color="auto"/>
        <w:left w:val="none" w:sz="0" w:space="0" w:color="auto"/>
        <w:bottom w:val="none" w:sz="0" w:space="0" w:color="auto"/>
        <w:right w:val="none" w:sz="0" w:space="0" w:color="auto"/>
      </w:divBdr>
    </w:div>
    <w:div w:id="455024721">
      <w:bodyDiv w:val="1"/>
      <w:marLeft w:val="0"/>
      <w:marRight w:val="0"/>
      <w:marTop w:val="0"/>
      <w:marBottom w:val="0"/>
      <w:divBdr>
        <w:top w:val="none" w:sz="0" w:space="0" w:color="auto"/>
        <w:left w:val="none" w:sz="0" w:space="0" w:color="auto"/>
        <w:bottom w:val="none" w:sz="0" w:space="0" w:color="auto"/>
        <w:right w:val="none" w:sz="0" w:space="0" w:color="auto"/>
      </w:divBdr>
    </w:div>
    <w:div w:id="517475834">
      <w:bodyDiv w:val="1"/>
      <w:marLeft w:val="0"/>
      <w:marRight w:val="0"/>
      <w:marTop w:val="0"/>
      <w:marBottom w:val="0"/>
      <w:divBdr>
        <w:top w:val="none" w:sz="0" w:space="0" w:color="auto"/>
        <w:left w:val="none" w:sz="0" w:space="0" w:color="auto"/>
        <w:bottom w:val="none" w:sz="0" w:space="0" w:color="auto"/>
        <w:right w:val="none" w:sz="0" w:space="0" w:color="auto"/>
      </w:divBdr>
    </w:div>
    <w:div w:id="806164011">
      <w:bodyDiv w:val="1"/>
      <w:marLeft w:val="0"/>
      <w:marRight w:val="0"/>
      <w:marTop w:val="0"/>
      <w:marBottom w:val="0"/>
      <w:divBdr>
        <w:top w:val="none" w:sz="0" w:space="0" w:color="auto"/>
        <w:left w:val="none" w:sz="0" w:space="0" w:color="auto"/>
        <w:bottom w:val="none" w:sz="0" w:space="0" w:color="auto"/>
        <w:right w:val="none" w:sz="0" w:space="0" w:color="auto"/>
      </w:divBdr>
    </w:div>
    <w:div w:id="1082413940">
      <w:bodyDiv w:val="1"/>
      <w:marLeft w:val="0"/>
      <w:marRight w:val="0"/>
      <w:marTop w:val="0"/>
      <w:marBottom w:val="0"/>
      <w:divBdr>
        <w:top w:val="none" w:sz="0" w:space="0" w:color="auto"/>
        <w:left w:val="none" w:sz="0" w:space="0" w:color="auto"/>
        <w:bottom w:val="none" w:sz="0" w:space="0" w:color="auto"/>
        <w:right w:val="none" w:sz="0" w:space="0" w:color="auto"/>
      </w:divBdr>
    </w:div>
    <w:div w:id="1422524689">
      <w:bodyDiv w:val="1"/>
      <w:marLeft w:val="0"/>
      <w:marRight w:val="0"/>
      <w:marTop w:val="0"/>
      <w:marBottom w:val="0"/>
      <w:divBdr>
        <w:top w:val="none" w:sz="0" w:space="0" w:color="auto"/>
        <w:left w:val="none" w:sz="0" w:space="0" w:color="auto"/>
        <w:bottom w:val="none" w:sz="0" w:space="0" w:color="auto"/>
        <w:right w:val="none" w:sz="0" w:space="0" w:color="auto"/>
      </w:divBdr>
    </w:div>
    <w:div w:id="1752459548">
      <w:bodyDiv w:val="1"/>
      <w:marLeft w:val="0"/>
      <w:marRight w:val="0"/>
      <w:marTop w:val="0"/>
      <w:marBottom w:val="0"/>
      <w:divBdr>
        <w:top w:val="none" w:sz="0" w:space="0" w:color="auto"/>
        <w:left w:val="none" w:sz="0" w:space="0" w:color="auto"/>
        <w:bottom w:val="none" w:sz="0" w:space="0" w:color="auto"/>
        <w:right w:val="none" w:sz="0" w:space="0" w:color="auto"/>
      </w:divBdr>
    </w:div>
    <w:div w:id="1930651571">
      <w:bodyDiv w:val="1"/>
      <w:marLeft w:val="0"/>
      <w:marRight w:val="0"/>
      <w:marTop w:val="0"/>
      <w:marBottom w:val="0"/>
      <w:divBdr>
        <w:top w:val="none" w:sz="0" w:space="0" w:color="auto"/>
        <w:left w:val="none" w:sz="0" w:space="0" w:color="auto"/>
        <w:bottom w:val="none" w:sz="0" w:space="0" w:color="auto"/>
        <w:right w:val="none" w:sz="0" w:space="0" w:color="auto"/>
      </w:divBdr>
      <w:divsChild>
        <w:div w:id="1509248609">
          <w:marLeft w:val="0"/>
          <w:marRight w:val="0"/>
          <w:marTop w:val="0"/>
          <w:marBottom w:val="0"/>
          <w:divBdr>
            <w:top w:val="none" w:sz="0" w:space="0" w:color="auto"/>
            <w:left w:val="none" w:sz="0" w:space="0" w:color="auto"/>
            <w:bottom w:val="none" w:sz="0" w:space="0" w:color="auto"/>
            <w:right w:val="none" w:sz="0" w:space="0" w:color="auto"/>
          </w:divBdr>
        </w:div>
        <w:div w:id="1851525050">
          <w:marLeft w:val="0"/>
          <w:marRight w:val="0"/>
          <w:marTop w:val="0"/>
          <w:marBottom w:val="0"/>
          <w:divBdr>
            <w:top w:val="none" w:sz="0" w:space="0" w:color="auto"/>
            <w:left w:val="none" w:sz="0" w:space="0" w:color="auto"/>
            <w:bottom w:val="none" w:sz="0" w:space="0" w:color="auto"/>
            <w:right w:val="none" w:sz="0" w:space="0" w:color="auto"/>
          </w:divBdr>
        </w:div>
      </w:divsChild>
    </w:div>
    <w:div w:id="210733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8367A-AC01-46A3-827A-BF2F37CB6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1023</Words>
  <Characters>5834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dc:creator>
  <cp:keywords/>
  <dc:description/>
  <cp:lastModifiedBy>Brandon</cp:lastModifiedBy>
  <cp:revision>2</cp:revision>
  <dcterms:created xsi:type="dcterms:W3CDTF">2026-05-31T17:13:00Z</dcterms:created>
  <dcterms:modified xsi:type="dcterms:W3CDTF">2026-05-31T17:59:00Z</dcterms:modified>
</cp:coreProperties>
</file>