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4F87"/>
          <w:sz w:val="72"/>
          <w:szCs w:val="72"/>
        </w:rPr>
        <w:t xml:space="preserve">BobGuard</w:t>
      </w:r>
    </w:p>
    <w:p>
      <w:pPr>
        <w:spacing w:after="720"/>
        <w:jc w:val="center"/>
      </w:pPr>
      <w:r>
        <w:rPr>
          <w:rFonts w:ascii="Arial" w:cs="Arial" w:eastAsia="Arial" w:hAnsi="Arial"/>
          <w:color w:val="1F2A44"/>
          <w:sz w:val="32"/>
          <w:szCs w:val="32"/>
        </w:rPr>
        <w:t xml:space="preserve">HIPAA Compliance Enforcement for IBM Bob</w:t>
      </w:r>
    </w:p>
    <w:p>
      <w:pPr>
        <w:spacing w:after="1200" w:before="360"/>
        <w:jc w:val="center"/>
      </w:pPr>
      <w:r>
        <w:rPr>
          <w:rFonts w:ascii="Arial" w:cs="Arial" w:eastAsia="Arial" w:hAnsi="Arial"/>
          <w:b/>
          <w:bCs/>
          <w:color w:val="1F2A44"/>
          <w:sz w:val="48"/>
          <w:szCs w:val="48"/>
        </w:rPr>
        <w:t xml:space="preserve">Manual Test Plan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version 1.0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IBM Bob Dev Day Hackathon submission · May 2026</w:t>
      </w:r>
    </w:p>
    <w:p>
      <w:pPr>
        <w:spacing w:after="360"/>
        <w:jc w:val="center"/>
      </w:pPr>
      <w:hyperlink w:history="1" r:id="rIdyz6yed57wcprbhbgso_vo">
        <w:r>
          <w:rPr>
            <w:rFonts w:ascii="Arial" w:cs="Arial" w:eastAsia="Arial" w:hAnsi="Arial"/>
            <w:color w:val="1F4F87"/>
            <w:sz w:val="22"/>
            <w:szCs w:val="22"/>
            <w:u w:val="single"/>
          </w:rPr>
          <w:t xml:space="preserve">github.com/broadcomms/bobguard</w:t>
        </w:r>
      </w:hyperlink>
    </w:p>
    <w:p>
      <w:pPr>
        <w:spacing w:before="2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Estimated test time</w:t>
      </w:r>
    </w:p>
    <w:p>
      <w:pPr>
        <w:spacing w:after="120"/>
        <w:jc w:val="center"/>
      </w:pPr>
      <w:r>
        <w:rPr>
          <w:rFonts w:ascii="Arial" w:cs="Arial" w:eastAsia="Arial" w:hAnsi="Arial"/>
          <w:color w:val="1F2A44"/>
          <w:sz w:val="22"/>
          <w:szCs w:val="22"/>
        </w:rPr>
        <w:t xml:space="preserve">5 minutes (Express)  ·  15 minutes (Standard)  ·  45 minutes (Full)</w:t>
      </w:r>
    </w:p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test plan offers three paths depending on how much time you have. Pick one. Each path is self-contained — you do not need to complete an earlier path to attempt a later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verify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canonical demo asset; read the writeups; spot-check repo structure. No setup.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15 min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Clone the repo, install dependencies, run the test suites, open the demo PDF locally.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Full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45 min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Standard steps, plus Bob IDE configuration, Compliance Officer mode verification, and an end-to-end /audit-pr run that generates a fresh evidence pack.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test case has a unique identifier (TC-XXX), prerequisites, steps, expected result, and a pass/fail checkbox. Tests within a category are independent unless explicitly noted. Severity-graded categories follow the hackathon judging axes: Completeness, Effectiveness, Design, and Creativity.</w:t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Express path  ·  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decide if BobGuard's demo asset and core narrative hold up before you commit to a deeper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TC-001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canonical demo PDF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Click compliance/evidence/PR-1/audit-pack.pdf in the repo.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 12-page auditor-grade PDF opens. Cover shows BobGuard logo, STATUS: BLOCKED badge, Forward-Compatible with 2024 HIPAA Security Rule NPRM callout.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TC-002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Read the problem/solution writeup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docs/PROBLEM-SOLUTION.md.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5 paragraphs, ≤500 words, ends with “BobGuard turns idea into impact faster.”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TC-003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Read the Bob/watsonx usage statement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docs/BOB-USAGE.md.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4 sections covering IBM Bob IDE, watsonx.ai, watsonx.governance, IBM Cloud. Names every Bob feature, skill, MCP tool with file paths.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TC-004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hackathon deliverables checklist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README.md, scroll to “Hackathon deliverables status.”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technical deliverables marked complete. Video and writeups marked complete or in progress.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TC-005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Spot-check repo structure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Click into .bob/, mcp/bob-guard/, compliance/, bob_sessions/.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Each folder is populated. bob_sessions/ has at least 9 phase exports.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all 5 Express tests pass, the submission has structural and narrative integrity. You may stop here, or continue to Standard.</w:t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Prerequisites  ·  Standard and Full paths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must have these installed before running the Standard or Full path: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≥ 20.x  ·  verify with node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≥ 10.x  ·  verify with npm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Desktop running  ·  verify with docker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 ·  verify with git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PDF viewer (Preview on macOS, Adobe Reader, or browser)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Full path, additionally: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IBM Bob IDE ≥ 1.0.2 (download from https://bob.ibm.com)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IBM Bob account (free hackathon-tier acceptable)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Optional: IBM Cloud account with watsonx.ai project + API key, for live granite-3-8b-instruct prose generation. Without these, watsonx.ai output renders as “[watsonx.ai unavailable — placeholder]” and the pipeline still completes successfully.</w:t>
      </w:r>
    </w:p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Standard path  ·  15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verify the codebase actually builds, all tests pass, and the demo PDF renders locally.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TC-100  · 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Clone the repository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git clone https://github.com/broadcomms/bobguard.git &amp;&amp; cd bobguard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Clone completes without errors. git log --oneline shows multiple feat(p2*), feat(p3*), feat(p5*) commits.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Install root dependencies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Installs successfully. node_modules/ populated. No high-severity vulnerabilities reported.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Configure environment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cp .env.example .env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.env file created at repo root. Defaults sufficient for testing without watsonx.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Start Postgres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Container bobguard-postgres starts on port 5432. docker ps shows it running.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Apply Prisma migrations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run prisma:migrate (when prompted, enter migration name e.g. init)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“Database is now in sync with your schema.” Prisma Client regenerated.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TC-106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Seed the database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run prisma:seed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1 demo user, 5 patients, 15 encounters created. No errors.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TC-200  ·  Sample telehealth app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Build the sample 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TypeScript compiles to dist/ with zero errors.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sample app test suite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test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78 tests pass (65 unit + 13 smoke). Exit code 0.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deliberate violations exist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src/prisma/schema.prisma.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Patient model has dob, mrn, ssn declared as plain String (deliberate §164.312(a)(2)(iv)).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routes have no audit calls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src/routes/patient.routes.ts.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No import of audit and no audit.log() calls (deliberate §164.312(b)).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webhook accepts plain HTTP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src/routes/message.routes.ts.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No TLS or HTTPS enforcement (deliberate §164.312(e)(1)).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TC-206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auth is single-factor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src/middleware/auth.middleware.ts.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JWT verification only; no MFA gate (deliberate §164.312(d)).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TC-300  ·  bob-guard MCP server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TC-301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Install MCP dependencies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cd mcp/bob-guard &amp;&amp; npm install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Installs @modelcontextprotocol/sdk, puppeteer, marked, isomorphic-dompurify.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TC-302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Build the MCP server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run mcp:build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Compiles to dist/server.js. No TypeScript errors.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TC-303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MCP test suite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npm test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MCP tests pass (controls, NPRM, governance, evidence — 36+ total). Exit code 0.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TC-304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controls catalog 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grep -c control_id ../../compliance/controls/hipaa.json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Returns at least 98 (the AuditGuardX HIPAA catalog).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TC-305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2024 NPRM overlay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../../compliance/controls/hipaa-2024-nprm-overlay.json.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At least 8 proposed_changes entries citing HHS OCR RIN 0945-AA22.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TC-400  ·  Demo asset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canonical demo PDF locally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compliance/evidence/PR-1/audit-pack.pdf.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12-page PDF renders cleanly.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Cover page integrity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page 1.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BobGuard logo + “HIPAA Security Rule Compliance Audit” heading + repo metadata + STATUS: BLOCKED red pill + Forward-Compatible-NPRM callout.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Executive Summary structure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page 2.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Sub-headings: Audit Scope, Findings Summary (bulleted), Recommendation (bulleted). No raw markdown characters (no --- or **).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Control mapping table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page 3.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Auditor-style table with at least 5 rows. Columns: Control ID, Name, Family, Location, Severity, Existing Rule, NPRM Status. Severity BLOCK in red, WARN in amber.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Data flow diagram renders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page 4.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Mermaid diagram showing External Systems → API Layer → Compliance Layer → Data Layer with §164 control labels on each component.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Threat Model Delta structure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page 5.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Sub-headings: New Attack Surface, Critical and High Risks (severity color coded), Recommended Mitigations, Aggregate Risk Level.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TC-407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NPRM Forward-Compatibility section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Find the NPRM Forward-Compatibility Analysis section.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At least 2 styled callout cards for §164.312(a)(2)(iv) and §164.312(d). Cites HHS OCR, RIN 0945-AA22, January 6, 2025.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TC-408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 Sign-off page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Inspect the final page.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Auditor: BobGuard Compliance Officer, date, Digital Audit Trail callout citing 45 CFR §164.308, §164.310, §164.312 and the 2024 NPRM.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TC-409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evidence files present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compliance/evidence/PR-1/.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audit-pack.pdf, control-map.md, threat-delta.md, test-evidence.json, refusal.md, governance-register-result.json, data-flow.mmd.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TC-410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Refusal text format 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compliance/evidence/PR-1/refusal.md.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Each blocking violation uses the exact format: ❌ HIPAA §{control_id} — {finding}. Trust is built by saying no. followed by Proposed fix: and (where applicable) a Forward-compat: note.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TC-500  ·  Documentation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TC-501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bob_sessions/ has all phase exports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bob_sessions/.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At least 9 phase reports (01-init, 02a, 02b, 02c, 03a, 03b, 03c, 04, 05b).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TC-502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bob_sessions/ has screenshots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bob_sessions/screenshots/.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At least 3 canonical demo screenshots present.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TC-503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HHS reference PDFs present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compliance/references/hhs/.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At least 12 PDFs from HHS OCR / CMS, including the 2024 NPRM (2024-30983.pdf).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TC-504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LICENSE is MIT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LICENSE.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MIT License text.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TC-505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No secrets committed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a secret scanner across git ls-files output.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No matches. .env is in .gitignore and not tracked.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all Standard tests pass, the codebase is reproducible and the demo asset is genuine. You may stop here, or continue to Full.</w:t>
      </w:r>
    </w:p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Full path  ·  45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experience BobGuard end-to-end inside Bob IDE — the way a real developer would use 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TC-600  ·  Bob IDE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repo in Bob IDE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Launch Bob IDE, open the bobguard folder.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Repo loads. File tree shows .bob/, src/, mcp/bob-guard/, compliance/, bob_sessions/.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AGENTS.md auto-loads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Fresh chat: 'Summarize what we're building per @AGENTS.md'.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 mentions BobGuard, $84K stat, 30-day → 2-day cycle, 'Trust is built by saying no', 2024 HIPAA NPRM, Compliance Officer mode, AuditGuardX 98-control catalog.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Compliance Officer mode is registered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 Settings → Modes.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Custom mode 'Compliance Officer' listed (Project Mode).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bob-guard MCP is registered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 Settings → MCP.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Two servers: github and bob-guard. bob-guard may show red until the build runs.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Build MCP and verify green dot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cd mcp/bob-guard &amp;&amp; npm run mcp:build, refresh MCP panel.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bob-guard shows GREEN. 5 tools listed: controls.lookup, controls.scan, nprm.forward_compat_check, governance.register_pr, evidence.render_pdf.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TC-606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Verify /audit-pr slash command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 a Bob chat type 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/audit-pr appears with description: Run BobGuard's full HIPAA compliance audit on the current branch's diff against main.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TC-700  ·  Live MCP tool invocation (Compliance Officer mode)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Switch Bob to Compliance Officer mode before running these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TC-701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Look up a HIPAA control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Prompt: Call bob-guard.controls.lookup with control_id 164.312(a)(2)(iv).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Returns JSON with control_id, control_name 'Encryption and Decryption (Addressable)', bobguard.code_patterns (3 regex), bobguard.refusal_template containing 'Trust is built by saying no', bobguard.nprm_2024_status 'would_become_required'.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TC-702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a forward-compat check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Prompt: Call bob-guard.nprm.forward_compat_check with triggered_controls=[{control_id:'164.312(a)(2)(iv)'},{control_id:'164.312(d)'}].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Two narratives. Uses 'proposes' language. §164.312(a)(2)(iv) maps to addressable → required. §164.312(d) maps to explicit MFA requirement.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TC-703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Scan a real diff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Capture git diff for src/middleware/auth.middleware.ts, pass to bob-guard.controls.scan.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Returns at least one finding for §164.312(d). Finding includes file, line, severity 'block'.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TC-704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Refusal language is verbatim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Compare Bob's refusal output against .bob/rules.md Section 1.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Format matches: ❌ HIPAA §164.312(d) — {finding}. Trust is built by saying no. Proposed fix: ... Forward-compat: ...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TC-800  ·  End-to-end /audit-pr against real code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the headline test. Generates a fresh evidence pack on top of the canonical PR-1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Create a feature branch with a violation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git checkout -b test/manual-audit; add a file containing a deliberate PHI leak; commit.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Branch created, commit recorded.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/audit-pr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 Compliance Officer mode in Bob: /audit-pr.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 runs full pipeline: scans diff, looks up controls, calls NPRM check, generates evidence files, renders PDF, registers with watsonx.governance (live or mocked).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Evidence pack generated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compliance/evidence/PR-{N}/.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5 files present: audit-pack.pdf, control-map.md, threat-delta.md, test-evidence.json, governance-register-result.json.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New PDF matches PR-1 quality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new audit-pack.pdf.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Same structural quality as PR-1: cover with logo, structured Executive Summary with sub-headings, control mapping table, NPRM section, sign-off.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TC-805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 session export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List bob_sessions/.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 new session report covers the /audit-pr run.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TC-806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Clean 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git checkout main; git branch -D test/manual-audit; rm -rf compliance/evidence/PR-{N}/.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Test artifacts removed. Repo state restored.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F87"/>
          <w:sz w:val="28"/>
          <w:szCs w:val="28"/>
        </w:rPr>
        <w:t xml:space="preserve">TC-900  ·  Hackathon judging-criteria alignment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Map verified results to the four hackathon judging axes (5 points each).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700"/>
        <w:gridCol w:w="3000"/>
        <w:gridCol w:w="2280"/>
        <w:gridCol w:w="300"/>
      </w:tblGrid>
      <w:tr>
        <w:trPr>
          <w:tblHeader/>
        </w:trP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TC-901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Completeness &amp; feasibility (5 pts)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Reference: TC-101 through TC-805.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All technical deliverables build, run, and pass tests. Plan → code → review → PR loop demonstrated.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TC-902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Effectiveness &amp; efficiency (5 pts)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Reference: TC-401, TC-410, TC-803.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System catches 5+ HIPAA violations on real code. Headline numbers ($84K, 30 days → 2 days) align with IBM keynote. Pattern is regulation-agnostic.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TC-903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Design &amp; usability (5 pts)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Reference: TC-401 through TC-408.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Auditor PDF is structurally and visually professional — the kind a CISO would forward to a board. Color-coded severity, structured headings, citation-grade NPRM analysis.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1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F87"/>
                <w:sz w:val="20"/>
                <w:szCs w:val="20"/>
              </w:rPr>
              <w:t xml:space="preserve">TC-904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Creativity &amp; innovation (5 pts)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Reference: TC-002, TC-003, TC-407, TC-702.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First submission to weaponize Bob's pushback as a governance layer. NPRM forward-compatibility is unique. The bob-guard MCP was built inside Bob — recursive narrative. watsonx.governance integration is unusual.</w:t>
            </w:r>
          </w:p>
        </w:tc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Date tested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Path completed (Express / Standard / Full)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Total test cases passed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_____ / _____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Overall verdict (Pass / Fail / Partial)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A44"/>
                <w:sz w:val="20"/>
                <w:szCs w:val="20"/>
              </w:rPr>
              <w:t xml:space="preserve">Comments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Appendix A  ·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prisma migrate dev reports schema not found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Schema is at src/prisma/schema.prisma (non-default location)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Already configured in package.json#prisma.schema. Re-run npm install if missing.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Docker container bobguard-postgres won't start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Port 5432 already bound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Stop other Postgres instances or change port in docker-compose.yml.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bob-guard MCP shows red in Bob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Server binary not built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Run cd mcp/bob-guard &amp;&amp; npm run mcp:build then refresh the MCP panel.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bob-guard MCP shows red after build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stderr labeled Error — these are info logs, not failures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Open the MCP panel; if Tools this MCP is using lists the 5 tools, the server is healthy.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 Officer mode missing from Bob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Mode YAML schema differs across Bob versions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Re-add via Settings → Modes → + using values from .bob/custom_modes.yaml.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/audit-pr slash command missing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.bob/commands/audit-pr.md not loaded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Restart Bob IDE.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watsonx.ai sections show [unavailable — placeholder]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WATSONX_AI_KEY not set in .env or MCP started before keys were saved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Add keys to .env, restart MCP via the refresh icon in Bob's MCP panel.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Mermaid diagram missing on page 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data_flow_mmd not passed to evidence.render_pdf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Re-run with the populated parameter (the /audit-pr slash command does this automatically).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PDF generation fails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Puppeteer cannot launch Chromium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Install Chromium: npx puppeteer browsers install chrome.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Appendix B  ·  File map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compliance/evidence/PR-1/audit-pack.pdf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The canonical demo asset. The single artifact a judge should open first.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docs/PROBLEM-SOLUTION.md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500-word submission writeup.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docs/BOB-USAGE.md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Bob/watsonx usage statement.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docs/MANUAL-TEST-PLAN.md / .docx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This document.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.bob/AGENTS.md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Persistent project context Bob loads on every conversation.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.bob/rules.md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Refusal language template (Section 1 is the deterministic format).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.bob/custom_modes.yaml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 Officer custom mode (Bob 1.0.2 native schema).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.bob/skills/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Five skills: pr-block-with-citation, control-mapper, audit-evidence-generator, data-flow-tracer, nprm-forward-compat-check.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.bob/commands/audit-pr.md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The /audit-pr slash command.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compliance/controls/hipaa.json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AuditGuardX 98-control HIPAA catalog (baseline).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compliance/controls/hipaa-technical-extended.json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BobGuard schema-extended Technical Safeguards.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compliance/controls/hipaa-2024-nprm-overlay.json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2024 HIPAA Security Rule NPRM forward-compat overlay.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mcp/bob-guard/src/server.ts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MCP server bootstrap; registers all 5 tools.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mcp/bob-guard/src/tools/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Tool implementations: controls, nprm, governance, evidence.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mcp/bob-guard/templates/audit-pack.html + .css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Auditor PDF template.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bob_sessions/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A44"/>
                <w:sz w:val="20"/>
                <w:szCs w:val="20"/>
              </w:rPr>
              <w:t xml:space="preserve">Exported Bob task session reports (required by hackathon rules).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F87" w:sz="12" w:space="4"/>
        </w:pBdr>
        <w:spacing w:after="240" w:before="360"/>
      </w:pPr>
      <w:r>
        <w:rPr>
          <w:rFonts w:ascii="Arial" w:cs="Arial" w:eastAsia="Arial" w:hAnsi="Arial"/>
          <w:b/>
          <w:bCs/>
          <w:color w:val="1F2A44"/>
          <w:sz w:val="36"/>
          <w:szCs w:val="36"/>
        </w:rPr>
        <w:t xml:space="preserve">Appendix C  ·  Production hardening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BobGuard's own /audit-pr against itself flagged 7 issues. One (XSS in markdown rendering) was fixed in commit 00aea24. The remaining 6 are documented in the README under “Production hardening notes” as honest follow-ups for production deployment. None affect the demo or the working pipeline.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That meta-loop — BobGuard auditing BobGuard — is the recursive proof point of the system. The submission ships candid about its own gaps. Real auditors respect that more than a polished facade.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 of test plan.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BobGuard  ·  Manual Test Plan</w:t>
    </w:r>
    <w:r>
      <w:rPr>
        <w:rFonts w:ascii="Arial" w:cs="Arial" w:eastAsia="Arial" w:hAnsi="Arial"/>
        <w:color w:val="555555"/>
        <w:sz w:val="18"/>
        <w:szCs w:val="18"/>
      </w:rPr>
      <w:t xml:space="preserve">	IBM Bob Dev Day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F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z6yed57wcprbhbgso_vo" Type="http://schemas.openxmlformats.org/officeDocument/2006/relationships/hyperlink" Target="https://github.com/broadcomms/bobgu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BobGuard — Manual Test Plan</dc:title>
  <dc:creator>BobGuard Hackathon Team</dc:creator>
  <dc:description>Manual test plan for the BobGuard IBM Bob Dev Day Hackathon submission.</dc:description>
  <cp:lastModifiedBy>Un-named</cp:lastModifiedBy>
  <cp:revision>1</cp:revision>
  <dcterms:created xsi:type="dcterms:W3CDTF">2026-05-02T16:00:47.721Z</dcterms:created>
  <dcterms:modified xsi:type="dcterms:W3CDTF">2026-05-02T16:00:47.726Z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