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  <w:rtl w:val="0"/>
        </w:rPr>
        <w:t xml:space="preserve">R-Format: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7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9"/>
        <w:gridCol w:w="1591"/>
        <w:gridCol w:w="1587"/>
        <w:gridCol w:w="1597"/>
        <w:gridCol w:w="1597"/>
        <w:tblGridChange w:id="0">
          <w:tblGrid>
            <w:gridCol w:w="1699"/>
            <w:gridCol w:w="1591"/>
            <w:gridCol w:w="1587"/>
            <w:gridCol w:w="1597"/>
            <w:gridCol w:w="1597"/>
          </w:tblGrid>
        </w:tblGridChange>
      </w:tblGrid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opcode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rt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empty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11 bits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  <w:rtl w:val="0"/>
        </w:rPr>
        <w:t xml:space="preserve">I–Format: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9"/>
        <w:gridCol w:w="1591"/>
        <w:gridCol w:w="1587"/>
        <w:gridCol w:w="3150"/>
        <w:tblGridChange w:id="0">
          <w:tblGrid>
            <w:gridCol w:w="1699"/>
            <w:gridCol w:w="1591"/>
            <w:gridCol w:w="1587"/>
            <w:gridCol w:w="3150"/>
          </w:tblGrid>
        </w:tblGridChange>
      </w:tblGrid>
      <w:tr>
        <w:trPr>
          <w:trHeight w:val="110.9765625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opcode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rt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address/immediate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  <w:rtl w:val="0"/>
        </w:rPr>
        <w:t xml:space="preserve">J- Format: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26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9"/>
        <w:gridCol w:w="6328"/>
        <w:tblGridChange w:id="0">
          <w:tblGrid>
            <w:gridCol w:w="1699"/>
            <w:gridCol w:w="6328"/>
          </w:tblGrid>
        </w:tblGridChange>
      </w:tblGrid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opcode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address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vertAlign w:val="baseline"/>
                <w:rtl w:val="0"/>
              </w:rPr>
              <w:t xml:space="preserve"> bits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Possible Instructions to implement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-NOP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-Factorial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-Multiplication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-Division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-Branch if is a divisor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-Branch if is Multiple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-Exponent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-Modulus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Instructions that we are definitely going to add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-nor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-nori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-inv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-xori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-multiply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-divide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-NOP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1665"/>
        <w:gridCol w:w="3765"/>
        <w:gridCol w:w="1050"/>
        <w:gridCol w:w="1005"/>
        <w:tblGridChange w:id="0">
          <w:tblGrid>
            <w:gridCol w:w="1380"/>
            <w:gridCol w:w="1665"/>
            <w:gridCol w:w="3765"/>
            <w:gridCol w:w="1050"/>
            <w:gridCol w:w="1005"/>
          </w:tblGrid>
        </w:tblGridChange>
      </w:tblGrid>
      <w:tr>
        <w:trPr>
          <w:trHeight w:val="36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Mnemonic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Opcode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Format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$rd = $rs + $rt; $rd = $rs + $rt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Subtract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sub $rd, $rs, $rt;  $rd = $rs - $rt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and $rd, $rs, $rt; $rd = $rs &amp; $rt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or $rd, $rs, $rt; $rd = $rs | $rt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AND (imm)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andi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andi $rt, $rs, imm; $rt = $rs &amp; imm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000100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OR (imm)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ori $rt, $rs, imm; $rt = $rs | imm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000101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Exclusive 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xor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xor $rd, $rs, $rt; $rd = $rs ^ $rt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000110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Shift Left Logical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sll $rt, $rs, imm; $rt = $rs &lt;&lt; imm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000111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Shift Right Logical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srl $rt, $rs, imm; $rt = $rs &gt;&gt; imm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Set on Less Than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slt $rd, $rs, $rt; if $rs &lt; $rt $rd =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Set on Greater Than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sgt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sgt $rd, $rs, $rt; if $rs &gt; $rt $rd =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001010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Store 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sw $rt, offset($rs); MEM[$rs + offset] = $rt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001011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Load 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lw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lw $rt, offset($rs); $rt = MEM[$rs + offset]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Load Immediate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li $rt, imm; $rt = imm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Add Immediate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addi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addi $rt, $rs, imm;  $rt = $rs + imm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001110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Subtract Immediate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subi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subi $rt, $rs, imm;  $rt = $rs - imm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001111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Branch on Not Equal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bne $rs, $rt, offset; if $rs != $rt advance_pc (offset &lt;&lt; 2))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010000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Branch on Equal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beq $rs, $rt, offset; if $rs == $rt advance_pc (offset &lt;&lt; 2))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010001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Branch if Greater Than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bgt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bgt $rs, $rt, offset; if $rs &gt; $rt advance_pc (offset &lt;&lt; 2))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010010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Branch if Less Than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blt $rs, $rt, offset; if $rs &lt; $rt advance_pc (offset &lt;&lt; 2))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010011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Jump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j target; PC = nPC; nPC = (PC &amp; 0xf0000000) | (target &lt;&lt;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010100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Factorial Diagram Suggestion: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96.00000000000001" w:before="96.00000000000001" w:lineRule="auto"/>
      <w:ind w:left="360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96.00000000000001" w:before="96.00000000000001" w:lineRule="auto"/>
      <w:ind w:left="0" w:firstLine="0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96.00000000000001" w:before="96.00000000000001" w:lineRule="auto"/>
      <w:ind w:left="0" w:firstLine="0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96.00000000000001" w:before="96.00000000000001" w:lineRule="auto"/>
      <w:ind w:left="360" w:hanging="360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96.00000000000001" w:before="96.00000000000001" w:lineRule="auto"/>
      <w:ind w:left="0" w:firstLine="0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96.00000000000001" w:before="96.00000000000001" w:lineRule="auto"/>
      <w:ind w:left="0" w:firstLine="0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kern w:val="32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26"/>
      </w:numPr>
      <w:suppressAutoHyphens w:val="1"/>
      <w:spacing w:after="40" w:afterLines="40" w:before="40" w:beforeLines="40" w:line="1" w:lineRule="atLeast"/>
      <w:ind w:left="360" w:leftChars="-1" w:rightChars="0" w:firstLineChars="-1"/>
      <w:textDirection w:val="btLr"/>
      <w:textAlignment w:val="top"/>
      <w:outlineLvl w:val="0"/>
    </w:pPr>
    <w:rPr>
      <w:rFonts w:ascii="Calibri" w:cs="Arial" w:hAnsi="Calibri"/>
      <w:b w:val="1"/>
      <w:bCs w:val="1"/>
      <w:w w:val="100"/>
      <w:kern w:val="32"/>
      <w:position w:val="-1"/>
      <w:sz w:val="32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numPr>
        <w:ilvl w:val="1"/>
        <w:numId w:val="26"/>
      </w:numPr>
      <w:suppressAutoHyphens w:val="1"/>
      <w:spacing w:after="40" w:afterLines="40" w:before="40" w:beforeLines="40" w:line="1" w:lineRule="atLeast"/>
      <w:ind w:left="0" w:leftChars="-1" w:rightChars="0" w:firstLine="0" w:firstLineChars="-1"/>
      <w:textDirection w:val="btLr"/>
      <w:textAlignment w:val="top"/>
      <w:outlineLvl w:val="1"/>
    </w:pPr>
    <w:rPr>
      <w:rFonts w:ascii="Calibri" w:cs="Arial" w:hAnsi="Calibri"/>
      <w:b w:val="1"/>
      <w:bCs w:val="1"/>
      <w:w w:val="100"/>
      <w:kern w:val="0"/>
      <w:position w:val="-1"/>
      <w:sz w:val="28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2"/>
    <w:next w:val="Normal"/>
    <w:autoRedefine w:val="0"/>
    <w:hidden w:val="0"/>
    <w:qFormat w:val="0"/>
    <w:pPr>
      <w:keepNext w:val="1"/>
      <w:numPr>
        <w:ilvl w:val="2"/>
        <w:numId w:val="26"/>
      </w:numPr>
      <w:suppressAutoHyphens w:val="1"/>
      <w:spacing w:after="40" w:afterLines="40" w:before="40" w:beforeLines="40" w:line="1" w:lineRule="atLeast"/>
      <w:ind w:left="0" w:leftChars="-1" w:rightChars="0" w:firstLine="0" w:firstLineChars="-1"/>
      <w:textDirection w:val="btLr"/>
      <w:textAlignment w:val="top"/>
      <w:outlineLvl w:val="2"/>
    </w:pPr>
    <w:rPr>
      <w:rFonts w:ascii="Calibri" w:cs="Arial" w:hAnsi="Calibri"/>
      <w:b w:val="1"/>
      <w:bCs w:val="1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b w:val="1"/>
      <w:b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kern w:val="32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kern w:val="32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kern w:val="32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b w:val="1"/>
      <w:b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kern w:val="32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Reference">
    <w:name w:val="Reference"/>
    <w:basedOn w:val="Normal"/>
    <w:next w:val="Reference"/>
    <w:autoRedefine w:val="0"/>
    <w:hidden w:val="0"/>
    <w:qFormat w:val="0"/>
    <w:pPr>
      <w:widowControl w:val="0"/>
      <w:numPr>
        <w:ilvl w:val="0"/>
        <w:numId w:val="37"/>
      </w:numPr>
      <w:suppressAutoHyphens w:val="1"/>
      <w:spacing w:after="0" w:before="60" w:line="240" w:lineRule="atLeast"/>
      <w:ind w:leftChars="-1" w:rightChars="0" w:firstLineChars="-1"/>
      <w:textDirection w:val="btLr"/>
      <w:textAlignment w:val="top"/>
      <w:outlineLvl w:val="0"/>
    </w:pPr>
    <w:rPr>
      <w:rFonts w:ascii="Cambria" w:eastAsia="SimSun" w:hAnsi="Cambria"/>
      <w:w w:val="100"/>
      <w:kern w:val="32"/>
      <w:position w:val="-1"/>
      <w:sz w:val="20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40" w:before="40"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mbria" w:hAnsi="Cambria"/>
      <w:w w:val="100"/>
      <w:kern w:val="32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nsolas" w:cs="Consolas" w:hAnsi="Consolas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Rule="auto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120" w:before="120" w:lineRule="auto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120" w:before="120" w:lineRule="auto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120" w:before="120" w:lineRule="auto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+MVAML0m5oxEKQWq0jn+mVhWw==">AMUW2mVZGu+9XbR/1lP+eAjnOVFjzlsd8fpf54J8Oa5KPgzWKiZCgnbzcmkmI0L8Dr4y1EXSaKLpzVx0wfW5gg3WtZRsT7uBNr1Y758eTHtUmD9xAFc6Dlc=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2009-03-10T17:07:00Z</dcterms:created>
  <dc:creator>Sherif Abdelwahed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2134106904</vt:i4>
  </property>
  <property fmtid="{D5CDD505-2E9C-101B-9397-08002B2CF9AE}" pid="3" name="_EmailSubject">
    <vt:lpstr>updated proposal</vt:lpstr>
  </property>
  <property fmtid="{D5CDD505-2E9C-101B-9397-08002B2CF9AE}" pid="4" name="_AuthorEmail">
    <vt:lpstr>gabor@isis.vanderbilt.edu</vt:lpstr>
  </property>
  <property fmtid="{D5CDD505-2E9C-101B-9397-08002B2CF9AE}" pid="5" name="_AuthorEmailDisplayName">
    <vt:lpstr>Gabor Karsai</vt:lpstr>
  </property>
  <property fmtid="{D5CDD505-2E9C-101B-9397-08002B2CF9AE}" pid="6" name="_ReviewingToolsShownOnce">
    <vt:lpstr/>
  </property>
</Properties>
</file>