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3475E" w14:textId="348EBFD7" w:rsidR="007628B0" w:rsidRDefault="00850E24">
      <w:r>
        <w:rPr>
          <w:noProof/>
        </w:rPr>
        <w:drawing>
          <wp:anchor distT="0" distB="0" distL="114300" distR="114300" simplePos="0" relativeHeight="251658240" behindDoc="0" locked="0" layoutInCell="1" allowOverlap="1" wp14:anchorId="54E37147" wp14:editId="15A7C64A">
            <wp:simplePos x="0" y="0"/>
            <wp:positionH relativeFrom="margin">
              <wp:align>left</wp:align>
            </wp:positionH>
            <wp:positionV relativeFrom="paragraph">
              <wp:posOffset>-657225</wp:posOffset>
            </wp:positionV>
            <wp:extent cx="1922032" cy="1276350"/>
            <wp:effectExtent l="0" t="0" r="2540" b="0"/>
            <wp:wrapNone/>
            <wp:docPr id="1" name="Picture 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E 2018 Logo Transparent Industrial Envelopes-square.png"/>
                    <pic:cNvPicPr/>
                  </pic:nvPicPr>
                  <pic:blipFill rotWithShape="1">
                    <a:blip r:embed="rId6"/>
                    <a:srcRect b="33594"/>
                    <a:stretch/>
                  </pic:blipFill>
                  <pic:spPr bwMode="auto">
                    <a:xfrm>
                      <a:off x="0" y="0"/>
                      <a:ext cx="1922032" cy="127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0FC3">
        <w:rPr>
          <w:noProof/>
        </w:rPr>
        <mc:AlternateContent>
          <mc:Choice Requires="wps">
            <w:drawing>
              <wp:anchor distT="0" distB="0" distL="114300" distR="114300" simplePos="0" relativeHeight="251659264" behindDoc="0" locked="0" layoutInCell="1" allowOverlap="1" wp14:anchorId="29F8500F" wp14:editId="0CFD2C06">
                <wp:simplePos x="0" y="0"/>
                <wp:positionH relativeFrom="column">
                  <wp:posOffset>1971675</wp:posOffset>
                </wp:positionH>
                <wp:positionV relativeFrom="paragraph">
                  <wp:posOffset>-400050</wp:posOffset>
                </wp:positionV>
                <wp:extent cx="4524375" cy="10382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524375" cy="1038225"/>
                        </a:xfrm>
                        <a:prstGeom prst="rect">
                          <a:avLst/>
                        </a:prstGeom>
                        <a:solidFill>
                          <a:schemeClr val="lt1"/>
                        </a:solidFill>
                        <a:ln w="6350">
                          <a:noFill/>
                        </a:ln>
                      </wps:spPr>
                      <wps:txbx>
                        <w:txbxContent>
                          <w:p w14:paraId="1EED55B7" w14:textId="77777777" w:rsidR="00A20FC3" w:rsidRDefault="00716806" w:rsidP="00716806">
                            <w:pPr>
                              <w:jc w:val="center"/>
                              <w:rPr>
                                <w:sz w:val="48"/>
                                <w:szCs w:val="46"/>
                              </w:rPr>
                            </w:pPr>
                            <w:r w:rsidRPr="00716806">
                              <w:rPr>
                                <w:sz w:val="48"/>
                                <w:szCs w:val="46"/>
                              </w:rPr>
                              <w:t>RoHS</w:t>
                            </w:r>
                            <w:r>
                              <w:rPr>
                                <w:sz w:val="48"/>
                                <w:szCs w:val="46"/>
                              </w:rPr>
                              <w:t xml:space="preserve"> 3</w:t>
                            </w:r>
                            <w:r w:rsidRPr="00716806">
                              <w:rPr>
                                <w:sz w:val="48"/>
                                <w:szCs w:val="46"/>
                              </w:rPr>
                              <w:t xml:space="preserve"> </w:t>
                            </w:r>
                            <w:r w:rsidR="00A20FC3">
                              <w:rPr>
                                <w:sz w:val="48"/>
                                <w:szCs w:val="46"/>
                              </w:rPr>
                              <w:t>and REACH</w:t>
                            </w:r>
                          </w:p>
                          <w:p w14:paraId="457CC42A" w14:textId="45495ABB" w:rsidR="00716806" w:rsidRPr="00716806" w:rsidRDefault="00716806" w:rsidP="00716806">
                            <w:pPr>
                              <w:jc w:val="center"/>
                              <w:rPr>
                                <w:sz w:val="48"/>
                                <w:szCs w:val="46"/>
                              </w:rPr>
                            </w:pPr>
                            <w:r w:rsidRPr="00716806">
                              <w:rPr>
                                <w:sz w:val="48"/>
                                <w:szCs w:val="46"/>
                              </w:rPr>
                              <w:t xml:space="preserve">Compliance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F8500F" id="_x0000_t202" coordsize="21600,21600" o:spt="202" path="m,l,21600r21600,l21600,xe">
                <v:stroke joinstyle="miter"/>
                <v:path gradientshapeok="t" o:connecttype="rect"/>
              </v:shapetype>
              <v:shape id="Text Box 2" o:spid="_x0000_s1026" type="#_x0000_t202" style="position:absolute;margin-left:155.25pt;margin-top:-31.5pt;width:356.25pt;height:8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" fillcolor="white [3201]" stroked="f" strokeweight=".5pt">
                <v:textbox>
                  <w:txbxContent>
                    <w:p w14:paraId="1EED55B7" w14:textId="77777777" w:rsidR="00A20FC3" w:rsidRDefault="00716806" w:rsidP="00716806">
                      <w:pPr>
                        <w:jc w:val="center"/>
                        <w:rPr>
                          <w:sz w:val="48"/>
                          <w:szCs w:val="46"/>
                        </w:rPr>
                      </w:pPr>
                      <w:r w:rsidRPr="00716806">
                        <w:rPr>
                          <w:sz w:val="48"/>
                          <w:szCs w:val="46"/>
                        </w:rPr>
                        <w:t>RoHS</w:t>
                      </w:r>
                      <w:r>
                        <w:rPr>
                          <w:sz w:val="48"/>
                          <w:szCs w:val="46"/>
                        </w:rPr>
                        <w:t xml:space="preserve"> 3</w:t>
                      </w:r>
                      <w:r w:rsidRPr="00716806">
                        <w:rPr>
                          <w:sz w:val="48"/>
                          <w:szCs w:val="46"/>
                        </w:rPr>
                        <w:t xml:space="preserve"> </w:t>
                      </w:r>
                      <w:r w:rsidR="00A20FC3">
                        <w:rPr>
                          <w:sz w:val="48"/>
                          <w:szCs w:val="46"/>
                        </w:rPr>
                        <w:t>and REACH</w:t>
                      </w:r>
                    </w:p>
                    <w:p w14:paraId="457CC42A" w14:textId="45495ABB" w:rsidR="00716806" w:rsidRPr="00716806" w:rsidRDefault="00716806" w:rsidP="00716806">
                      <w:pPr>
                        <w:jc w:val="center"/>
                        <w:rPr>
                          <w:sz w:val="48"/>
                          <w:szCs w:val="46"/>
                        </w:rPr>
                      </w:pPr>
                      <w:r w:rsidRPr="00716806">
                        <w:rPr>
                          <w:sz w:val="48"/>
                          <w:szCs w:val="46"/>
                        </w:rPr>
                        <w:t xml:space="preserve">Compliance </w:t>
                      </w:r>
                    </w:p>
                  </w:txbxContent>
                </v:textbox>
              </v:shape>
            </w:pict>
          </mc:Fallback>
        </mc:AlternateContent>
      </w:r>
    </w:p>
    <w:p w14:paraId="19544426" w14:textId="0327198E" w:rsidR="00716806" w:rsidRDefault="00716806"/>
    <w:p w14:paraId="0E0C02BA" w14:textId="6362613D" w:rsidR="00716806" w:rsidRDefault="009F2D4B">
      <w:r>
        <w:rPr>
          <w:noProof/>
        </w:rPr>
        <mc:AlternateContent>
          <mc:Choice Requires="wps">
            <w:drawing>
              <wp:anchor distT="0" distB="0" distL="114300" distR="114300" simplePos="0" relativeHeight="251660288" behindDoc="0" locked="0" layoutInCell="1" allowOverlap="1" wp14:anchorId="0A422E45" wp14:editId="6483F81F">
                <wp:simplePos x="0" y="0"/>
                <wp:positionH relativeFrom="column">
                  <wp:posOffset>2266950</wp:posOffset>
                </wp:positionH>
                <wp:positionV relativeFrom="paragraph">
                  <wp:posOffset>125730</wp:posOffset>
                </wp:positionV>
                <wp:extent cx="4343400" cy="45085"/>
                <wp:effectExtent l="0" t="0" r="19050" b="12065"/>
                <wp:wrapNone/>
                <wp:docPr id="3" name="Rectangle 3"/>
                <wp:cNvGraphicFramePr/>
                <a:graphic xmlns:a="http://schemas.openxmlformats.org/drawingml/2006/main">
                  <a:graphicData uri="http://schemas.microsoft.com/office/word/2010/wordprocessingShape">
                    <wps:wsp>
                      <wps:cNvSpPr/>
                      <wps:spPr>
                        <a:xfrm>
                          <a:off x="0" y="0"/>
                          <a:ext cx="434340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742666" id="Rectangle 3" o:spid="_x0000_s1026" style="position:absolute;margin-left:178.5pt;margin-top:9.9pt;width:342pt;height:3.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" fillcolor="#4472c4 [3204]" strokecolor="#1f3763 [1604]" strokeweight="1pt"/>
            </w:pict>
          </mc:Fallback>
        </mc:AlternateContent>
      </w:r>
    </w:p>
    <w:p w14:paraId="64236FE6" w14:textId="3E88C044" w:rsidR="00716806" w:rsidRDefault="00716806"/>
    <w:p w14:paraId="39CD48F8" w14:textId="17EB3323" w:rsidR="00A20FC3" w:rsidRPr="00322ECF" w:rsidRDefault="00CF3C80" w:rsidP="00322ECF">
      <w:pPr>
        <w:spacing w:line="360" w:lineRule="auto"/>
        <w:jc w:val="right"/>
        <w:rPr>
          <w:sz w:val="22"/>
          <w:szCs w:val="20"/>
        </w:rPr>
      </w:pPr>
      <w:r w:rsidRPr="00322ECF">
        <w:rPr>
          <w:sz w:val="22"/>
          <w:szCs w:val="20"/>
        </w:rPr>
        <w:t>May 8, 2019</w:t>
      </w:r>
    </w:p>
    <w:p w14:paraId="6E9DBCD6" w14:textId="0202126F" w:rsidR="00A20FC3" w:rsidRPr="00A20FC3" w:rsidRDefault="00A20FC3" w:rsidP="00716806">
      <w:pPr>
        <w:spacing w:line="360" w:lineRule="auto"/>
        <w:jc w:val="both"/>
        <w:rPr>
          <w:b/>
          <w:bCs/>
          <w:sz w:val="28"/>
          <w:szCs w:val="26"/>
          <w:u w:val="single"/>
        </w:rPr>
      </w:pPr>
      <w:r w:rsidRPr="00A20FC3">
        <w:rPr>
          <w:b/>
          <w:bCs/>
          <w:sz w:val="28"/>
          <w:szCs w:val="26"/>
          <w:u w:val="single"/>
        </w:rPr>
        <w:t>RoHS 3 C</w:t>
      </w:r>
      <w:r w:rsidR="0062677E">
        <w:rPr>
          <w:b/>
          <w:bCs/>
          <w:sz w:val="28"/>
          <w:szCs w:val="26"/>
          <w:u w:val="single"/>
        </w:rPr>
        <w:t>OMPLIANCE STATEMENT</w:t>
      </w:r>
    </w:p>
    <w:p w14:paraId="4569B6A9" w14:textId="65E7F646" w:rsidR="00716806" w:rsidRDefault="00716806" w:rsidP="00A46D5F">
      <w:pPr>
        <w:spacing w:line="280" w:lineRule="exact"/>
        <w:jc w:val="both"/>
        <w:rPr>
          <w:sz w:val="22"/>
          <w:szCs w:val="20"/>
        </w:rPr>
      </w:pPr>
      <w:r w:rsidRPr="00322ECF">
        <w:rPr>
          <w:sz w:val="22"/>
          <w:szCs w:val="20"/>
        </w:rPr>
        <w:t xml:space="preserve">It is </w:t>
      </w:r>
      <w:r w:rsidR="00441CDE">
        <w:rPr>
          <w:sz w:val="22"/>
          <w:szCs w:val="20"/>
        </w:rPr>
        <w:t xml:space="preserve">Dakonte Product Group, Inc's (DPG) (dba as TIE Officemates) </w:t>
      </w:r>
      <w:r w:rsidRPr="00322ECF">
        <w:rPr>
          <w:sz w:val="22"/>
          <w:szCs w:val="20"/>
        </w:rPr>
        <w:t xml:space="preserve">understanding that </w:t>
      </w:r>
      <w:r w:rsidR="00A20FC3" w:rsidRPr="00322ECF">
        <w:rPr>
          <w:sz w:val="22"/>
          <w:szCs w:val="20"/>
        </w:rPr>
        <w:t xml:space="preserve">the </w:t>
      </w:r>
      <w:r w:rsidRPr="00322ECF">
        <w:rPr>
          <w:sz w:val="22"/>
          <w:szCs w:val="20"/>
        </w:rPr>
        <w:t xml:space="preserve">European RoHS3 </w:t>
      </w:r>
      <w:r w:rsidR="00A20FC3" w:rsidRPr="00322ECF">
        <w:rPr>
          <w:sz w:val="22"/>
          <w:szCs w:val="20"/>
        </w:rPr>
        <w:t>Directives are</w:t>
      </w:r>
      <w:r w:rsidRPr="00322ECF">
        <w:rPr>
          <w:sz w:val="22"/>
          <w:szCs w:val="20"/>
        </w:rPr>
        <w:t xml:space="preserve"> meant to regulate manufacturers of electrical and electronic equipment.  Specifically, the European Parliament Directive 2015/863 entitled "on the restriction of the use of certain hazardous substances in electrical/electronic product, device or equipment"</w:t>
      </w:r>
      <w:r w:rsidR="00DB5075">
        <w:rPr>
          <w:sz w:val="22"/>
          <w:szCs w:val="20"/>
        </w:rPr>
        <w:t>,</w:t>
      </w:r>
      <w:r w:rsidRPr="00322ECF">
        <w:rPr>
          <w:sz w:val="22"/>
          <w:szCs w:val="20"/>
        </w:rPr>
        <w:t xml:space="preserve"> restricts or prohibits the use of cadmium (Cd), lead (Pb), mercury (Hg), hexavalent chromium (Cr(VI)), polybrominated biphenyls (PBBs) and polybrominated diphenyl ethers (PBDEs), along with bis(2-ethylhexyl) phthalate (DEHP), butyl benzyl phthalate (BBP), dibutyl phthalate (DBP), and </w:t>
      </w:r>
      <w:proofErr w:type="spellStart"/>
      <w:r w:rsidRPr="00322ECF">
        <w:rPr>
          <w:sz w:val="22"/>
          <w:szCs w:val="20"/>
        </w:rPr>
        <w:t>diisobutyl</w:t>
      </w:r>
      <w:proofErr w:type="spellEnd"/>
      <w:r w:rsidRPr="00322ECF">
        <w:rPr>
          <w:sz w:val="22"/>
          <w:szCs w:val="20"/>
        </w:rPr>
        <w:t xml:space="preserve"> phthalate (DIBP). </w:t>
      </w:r>
    </w:p>
    <w:p w14:paraId="74B5E66F" w14:textId="77777777" w:rsidR="00441CDE" w:rsidRPr="00441CDE" w:rsidRDefault="00441CDE" w:rsidP="00A46D5F">
      <w:pPr>
        <w:spacing w:line="280" w:lineRule="exact"/>
        <w:jc w:val="both"/>
        <w:rPr>
          <w:sz w:val="12"/>
          <w:szCs w:val="10"/>
        </w:rPr>
      </w:pPr>
    </w:p>
    <w:p w14:paraId="21970452" w14:textId="7C05D220" w:rsidR="00D11281" w:rsidRDefault="00A520F2" w:rsidP="00D11281">
      <w:pPr>
        <w:spacing w:line="280" w:lineRule="exact"/>
        <w:jc w:val="both"/>
        <w:rPr>
          <w:sz w:val="22"/>
          <w:szCs w:val="20"/>
        </w:rPr>
      </w:pPr>
      <w:r w:rsidRPr="00322ECF">
        <w:rPr>
          <w:sz w:val="22"/>
          <w:szCs w:val="20"/>
        </w:rPr>
        <w:t>DPG</w:t>
      </w:r>
      <w:r w:rsidR="00441CDE">
        <w:rPr>
          <w:sz w:val="22"/>
          <w:szCs w:val="20"/>
        </w:rPr>
        <w:t xml:space="preserve"> </w:t>
      </w:r>
      <w:r w:rsidR="00716806" w:rsidRPr="00322ECF">
        <w:rPr>
          <w:sz w:val="22"/>
          <w:szCs w:val="20"/>
        </w:rPr>
        <w:t>is not a manufacturer of electrical</w:t>
      </w:r>
      <w:r w:rsidR="00DB5075">
        <w:rPr>
          <w:sz w:val="22"/>
          <w:szCs w:val="20"/>
        </w:rPr>
        <w:t xml:space="preserve"> or </w:t>
      </w:r>
      <w:r w:rsidR="00716806" w:rsidRPr="00322ECF">
        <w:rPr>
          <w:sz w:val="22"/>
          <w:szCs w:val="20"/>
        </w:rPr>
        <w:t>electronic product</w:t>
      </w:r>
      <w:r w:rsidR="00D11281">
        <w:rPr>
          <w:sz w:val="22"/>
          <w:szCs w:val="20"/>
        </w:rPr>
        <w:t>s</w:t>
      </w:r>
      <w:r w:rsidR="00716806" w:rsidRPr="00322ECF">
        <w:rPr>
          <w:sz w:val="22"/>
          <w:szCs w:val="20"/>
        </w:rPr>
        <w:t>, device</w:t>
      </w:r>
      <w:r w:rsidR="00D11281">
        <w:rPr>
          <w:sz w:val="22"/>
          <w:szCs w:val="20"/>
        </w:rPr>
        <w:t>s</w:t>
      </w:r>
      <w:r w:rsidR="00716806" w:rsidRPr="00322ECF">
        <w:rPr>
          <w:sz w:val="22"/>
          <w:szCs w:val="20"/>
        </w:rPr>
        <w:t xml:space="preserve"> or equipment</w:t>
      </w:r>
      <w:r w:rsidR="00A20FC3" w:rsidRPr="00322ECF">
        <w:rPr>
          <w:sz w:val="22"/>
          <w:szCs w:val="20"/>
        </w:rPr>
        <w:t xml:space="preserve"> and therefore </w:t>
      </w:r>
      <w:r w:rsidR="00441CDE">
        <w:rPr>
          <w:sz w:val="22"/>
          <w:szCs w:val="20"/>
        </w:rPr>
        <w:t>its</w:t>
      </w:r>
      <w:r w:rsidR="00A20FC3" w:rsidRPr="00322ECF">
        <w:rPr>
          <w:sz w:val="22"/>
          <w:szCs w:val="20"/>
        </w:rPr>
        <w:t xml:space="preserve"> products are not </w:t>
      </w:r>
      <w:r w:rsidR="00DB5075">
        <w:rPr>
          <w:sz w:val="22"/>
          <w:szCs w:val="20"/>
        </w:rPr>
        <w:t xml:space="preserve">required </w:t>
      </w:r>
      <w:r w:rsidR="00716806" w:rsidRPr="00322ECF">
        <w:rPr>
          <w:sz w:val="22"/>
          <w:szCs w:val="20"/>
        </w:rPr>
        <w:t>to comply with RoHS3 legislation.</w:t>
      </w:r>
      <w:r w:rsidR="00D11281">
        <w:rPr>
          <w:sz w:val="22"/>
          <w:szCs w:val="20"/>
        </w:rPr>
        <w:t xml:space="preserve"> </w:t>
      </w:r>
      <w:r w:rsidR="00441CDE">
        <w:rPr>
          <w:sz w:val="22"/>
          <w:szCs w:val="20"/>
        </w:rPr>
        <w:t>However, i</w:t>
      </w:r>
      <w:r w:rsidR="00D11281">
        <w:rPr>
          <w:sz w:val="22"/>
          <w:szCs w:val="20"/>
        </w:rPr>
        <w:t xml:space="preserve">n the event </w:t>
      </w:r>
      <w:r w:rsidR="00441CDE">
        <w:rPr>
          <w:sz w:val="22"/>
          <w:szCs w:val="20"/>
        </w:rPr>
        <w:t xml:space="preserve">DPG products </w:t>
      </w:r>
      <w:r w:rsidR="00D11281">
        <w:rPr>
          <w:sz w:val="22"/>
          <w:szCs w:val="20"/>
        </w:rPr>
        <w:t xml:space="preserve">were considered </w:t>
      </w:r>
      <w:r w:rsidR="00DB5075">
        <w:rPr>
          <w:sz w:val="22"/>
          <w:szCs w:val="20"/>
        </w:rPr>
        <w:t xml:space="preserve">a component </w:t>
      </w:r>
      <w:r w:rsidR="00D11281">
        <w:rPr>
          <w:sz w:val="22"/>
          <w:szCs w:val="20"/>
        </w:rPr>
        <w:t xml:space="preserve">of a finished regulated product </w:t>
      </w:r>
      <w:r w:rsidR="00DB5075">
        <w:rPr>
          <w:sz w:val="22"/>
          <w:szCs w:val="20"/>
        </w:rPr>
        <w:t xml:space="preserve">made </w:t>
      </w:r>
      <w:r w:rsidR="00D11281">
        <w:rPr>
          <w:sz w:val="22"/>
          <w:szCs w:val="20"/>
        </w:rPr>
        <w:t xml:space="preserve">by a DPG customer, based on DPG supplier information the </w:t>
      </w:r>
      <w:r w:rsidR="00D11281" w:rsidRPr="00322ECF">
        <w:rPr>
          <w:sz w:val="22"/>
          <w:szCs w:val="20"/>
        </w:rPr>
        <w:t xml:space="preserve">materials used </w:t>
      </w:r>
      <w:r w:rsidR="00D11281">
        <w:rPr>
          <w:sz w:val="22"/>
          <w:szCs w:val="20"/>
        </w:rPr>
        <w:t>in</w:t>
      </w:r>
      <w:r w:rsidR="00D11281" w:rsidRPr="00322ECF">
        <w:rPr>
          <w:sz w:val="22"/>
          <w:szCs w:val="20"/>
        </w:rPr>
        <w:t xml:space="preserve"> TIE Officemates products </w:t>
      </w:r>
      <w:r w:rsidR="00DB5075">
        <w:rPr>
          <w:sz w:val="22"/>
          <w:szCs w:val="20"/>
        </w:rPr>
        <w:t xml:space="preserve">comply with </w:t>
      </w:r>
      <w:r w:rsidR="00441CDE">
        <w:rPr>
          <w:sz w:val="22"/>
          <w:szCs w:val="20"/>
        </w:rPr>
        <w:t>RoHS limits</w:t>
      </w:r>
      <w:r w:rsidR="00D11281" w:rsidRPr="00322ECF">
        <w:rPr>
          <w:sz w:val="22"/>
          <w:szCs w:val="20"/>
        </w:rPr>
        <w:t>. Furthermore, none of t</w:t>
      </w:r>
      <w:r w:rsidR="00AE2100">
        <w:rPr>
          <w:sz w:val="22"/>
          <w:szCs w:val="20"/>
        </w:rPr>
        <w:t xml:space="preserve">he listed </w:t>
      </w:r>
      <w:r w:rsidR="00441CDE">
        <w:rPr>
          <w:sz w:val="22"/>
          <w:szCs w:val="20"/>
        </w:rPr>
        <w:t xml:space="preserve">substances </w:t>
      </w:r>
      <w:r w:rsidR="00D11281" w:rsidRPr="00322ECF">
        <w:rPr>
          <w:sz w:val="22"/>
          <w:szCs w:val="20"/>
        </w:rPr>
        <w:t xml:space="preserve"> are purposefully added during the assembly of TIE Officemates products</w:t>
      </w:r>
      <w:r w:rsidR="00DB5075">
        <w:rPr>
          <w:sz w:val="22"/>
          <w:szCs w:val="20"/>
        </w:rPr>
        <w:t xml:space="preserve"> by DPG</w:t>
      </w:r>
      <w:r w:rsidR="00D11281">
        <w:rPr>
          <w:sz w:val="22"/>
          <w:szCs w:val="20"/>
        </w:rPr>
        <w:t xml:space="preserve">. </w:t>
      </w:r>
      <w:r w:rsidR="002B127A">
        <w:rPr>
          <w:sz w:val="22"/>
          <w:szCs w:val="20"/>
        </w:rPr>
        <w:t>Thus</w:t>
      </w:r>
      <w:r w:rsidR="002B127A" w:rsidRPr="00322ECF">
        <w:rPr>
          <w:sz w:val="22"/>
          <w:szCs w:val="20"/>
        </w:rPr>
        <w:t xml:space="preserve">, </w:t>
      </w:r>
      <w:r w:rsidR="002B127A">
        <w:rPr>
          <w:sz w:val="22"/>
          <w:szCs w:val="20"/>
        </w:rPr>
        <w:t>RoHS regulated substances are not expected to be in TIE Officemates products</w:t>
      </w:r>
      <w:r w:rsidR="00AE2100">
        <w:rPr>
          <w:sz w:val="22"/>
          <w:szCs w:val="20"/>
        </w:rPr>
        <w:t xml:space="preserve">, and any trace </w:t>
      </w:r>
      <w:r w:rsidR="002B127A">
        <w:rPr>
          <w:sz w:val="22"/>
          <w:szCs w:val="20"/>
        </w:rPr>
        <w:t xml:space="preserve">impurities </w:t>
      </w:r>
      <w:r w:rsidR="00AE2100">
        <w:rPr>
          <w:sz w:val="22"/>
          <w:szCs w:val="20"/>
        </w:rPr>
        <w:t>of these substance</w:t>
      </w:r>
      <w:r w:rsidR="00A8538C">
        <w:rPr>
          <w:sz w:val="22"/>
          <w:szCs w:val="20"/>
        </w:rPr>
        <w:t>s</w:t>
      </w:r>
      <w:r w:rsidR="00AE2100">
        <w:rPr>
          <w:sz w:val="22"/>
          <w:szCs w:val="20"/>
        </w:rPr>
        <w:t xml:space="preserve"> would </w:t>
      </w:r>
      <w:r w:rsidR="002B127A">
        <w:rPr>
          <w:sz w:val="22"/>
          <w:szCs w:val="20"/>
        </w:rPr>
        <w:t xml:space="preserve">not </w:t>
      </w:r>
      <w:r w:rsidR="00AE2100">
        <w:rPr>
          <w:sz w:val="22"/>
          <w:szCs w:val="20"/>
        </w:rPr>
        <w:t xml:space="preserve">be </w:t>
      </w:r>
      <w:r w:rsidR="002B127A">
        <w:rPr>
          <w:sz w:val="22"/>
          <w:szCs w:val="20"/>
        </w:rPr>
        <w:t>expected to exceed R</w:t>
      </w:r>
      <w:r w:rsidR="001C56BA">
        <w:rPr>
          <w:sz w:val="22"/>
          <w:szCs w:val="20"/>
        </w:rPr>
        <w:t>oHS</w:t>
      </w:r>
      <w:r w:rsidR="002B127A">
        <w:rPr>
          <w:sz w:val="22"/>
          <w:szCs w:val="20"/>
        </w:rPr>
        <w:t xml:space="preserve"> specified regulated limits. </w:t>
      </w:r>
    </w:p>
    <w:p w14:paraId="556AE500" w14:textId="398D711E" w:rsidR="00716806" w:rsidRPr="00322ECF" w:rsidRDefault="00716806" w:rsidP="00A46D5F">
      <w:pPr>
        <w:spacing w:line="280" w:lineRule="exact"/>
        <w:jc w:val="both"/>
        <w:rPr>
          <w:sz w:val="22"/>
          <w:szCs w:val="20"/>
        </w:rPr>
      </w:pPr>
    </w:p>
    <w:p w14:paraId="4BFF3AD6" w14:textId="198109F2" w:rsidR="00A20FC3" w:rsidRPr="0062677E" w:rsidRDefault="00A20FC3" w:rsidP="00716806">
      <w:pPr>
        <w:spacing w:line="360" w:lineRule="auto"/>
        <w:jc w:val="both"/>
        <w:rPr>
          <w:sz w:val="6"/>
          <w:szCs w:val="4"/>
        </w:rPr>
      </w:pPr>
    </w:p>
    <w:p w14:paraId="469A2C56" w14:textId="7A6ED96C" w:rsidR="00C7463A" w:rsidRPr="00C7463A" w:rsidRDefault="00C7463A" w:rsidP="00C7463A">
      <w:pPr>
        <w:spacing w:line="360" w:lineRule="auto"/>
        <w:jc w:val="both"/>
        <w:rPr>
          <w:b/>
          <w:bCs/>
          <w:sz w:val="28"/>
          <w:szCs w:val="26"/>
          <w:u w:val="single"/>
        </w:rPr>
      </w:pPr>
      <w:r w:rsidRPr="00C7463A">
        <w:rPr>
          <w:b/>
          <w:bCs/>
          <w:sz w:val="28"/>
          <w:szCs w:val="26"/>
          <w:u w:val="single"/>
        </w:rPr>
        <w:t xml:space="preserve">REACH COMPLIANCE </w:t>
      </w:r>
      <w:r w:rsidR="00A55A27">
        <w:rPr>
          <w:b/>
          <w:bCs/>
          <w:sz w:val="28"/>
          <w:szCs w:val="26"/>
          <w:u w:val="single"/>
        </w:rPr>
        <w:t>STATEMENT</w:t>
      </w:r>
    </w:p>
    <w:p w14:paraId="4A837744" w14:textId="4BEED918" w:rsidR="002C7CAD" w:rsidRPr="00322ECF" w:rsidRDefault="002C7CAD" w:rsidP="00A46D5F">
      <w:pPr>
        <w:spacing w:line="280" w:lineRule="exact"/>
        <w:jc w:val="both"/>
        <w:rPr>
          <w:sz w:val="22"/>
          <w:szCs w:val="20"/>
        </w:rPr>
      </w:pPr>
      <w:r w:rsidRPr="00322ECF">
        <w:rPr>
          <w:sz w:val="22"/>
          <w:szCs w:val="20"/>
        </w:rPr>
        <w:t>European Union regulations governing Registration, Evaluation, Authorization and Restriction of Chemical Substances (REACH)</w:t>
      </w:r>
      <w:r w:rsidR="00E6465C">
        <w:rPr>
          <w:sz w:val="22"/>
          <w:szCs w:val="20"/>
        </w:rPr>
        <w:t>,</w:t>
      </w:r>
      <w:r w:rsidRPr="00322ECF">
        <w:rPr>
          <w:sz w:val="22"/>
          <w:szCs w:val="20"/>
        </w:rPr>
        <w:t xml:space="preserve"> </w:t>
      </w:r>
      <w:r w:rsidR="00A11592">
        <w:rPr>
          <w:sz w:val="22"/>
          <w:szCs w:val="20"/>
        </w:rPr>
        <w:t>w</w:t>
      </w:r>
      <w:r w:rsidR="007C03E0">
        <w:rPr>
          <w:sz w:val="22"/>
          <w:szCs w:val="20"/>
        </w:rPr>
        <w:t xml:space="preserve">ould </w:t>
      </w:r>
      <w:r w:rsidR="00A11592">
        <w:rPr>
          <w:sz w:val="22"/>
          <w:szCs w:val="20"/>
        </w:rPr>
        <w:t xml:space="preserve">govern </w:t>
      </w:r>
      <w:r w:rsidR="00C7463A" w:rsidRPr="00322ECF">
        <w:rPr>
          <w:sz w:val="22"/>
          <w:szCs w:val="20"/>
        </w:rPr>
        <w:t xml:space="preserve">our products </w:t>
      </w:r>
      <w:r w:rsidR="00A11592">
        <w:rPr>
          <w:sz w:val="22"/>
          <w:szCs w:val="20"/>
        </w:rPr>
        <w:t xml:space="preserve">as </w:t>
      </w:r>
      <w:r w:rsidR="00A8538C">
        <w:rPr>
          <w:sz w:val="22"/>
          <w:szCs w:val="20"/>
        </w:rPr>
        <w:t xml:space="preserve">being defined as 'articles'. </w:t>
      </w:r>
      <w:r w:rsidR="00A11592">
        <w:rPr>
          <w:sz w:val="22"/>
          <w:szCs w:val="20"/>
        </w:rPr>
        <w:t xml:space="preserve">REACH's </w:t>
      </w:r>
      <w:r w:rsidR="00C7463A" w:rsidRPr="00322ECF">
        <w:rPr>
          <w:sz w:val="22"/>
          <w:szCs w:val="20"/>
        </w:rPr>
        <w:t>Article 7</w:t>
      </w:r>
      <w:r w:rsidR="00A11592">
        <w:rPr>
          <w:sz w:val="22"/>
          <w:szCs w:val="20"/>
        </w:rPr>
        <w:t xml:space="preserve"> </w:t>
      </w:r>
      <w:r w:rsidR="00100FD8" w:rsidRPr="00322ECF">
        <w:rPr>
          <w:sz w:val="22"/>
          <w:szCs w:val="20"/>
        </w:rPr>
        <w:t xml:space="preserve">defines </w:t>
      </w:r>
      <w:r w:rsidR="00C7463A" w:rsidRPr="00322ECF">
        <w:rPr>
          <w:sz w:val="22"/>
          <w:szCs w:val="20"/>
        </w:rPr>
        <w:t xml:space="preserve">requirements for </w:t>
      </w:r>
      <w:r w:rsidR="00A11592">
        <w:rPr>
          <w:sz w:val="22"/>
          <w:szCs w:val="20"/>
        </w:rPr>
        <w:t xml:space="preserve">the </w:t>
      </w:r>
      <w:r w:rsidR="00C7463A" w:rsidRPr="00322ECF">
        <w:rPr>
          <w:sz w:val="22"/>
          <w:szCs w:val="20"/>
        </w:rPr>
        <w:t xml:space="preserve">“Registration and notification of substances in articles” </w:t>
      </w:r>
      <w:r w:rsidR="00A8538C">
        <w:rPr>
          <w:sz w:val="22"/>
          <w:szCs w:val="20"/>
        </w:rPr>
        <w:t>and states that:</w:t>
      </w:r>
    </w:p>
    <w:p w14:paraId="2E377CEB" w14:textId="3F20AF77" w:rsidR="00C7463A" w:rsidRPr="00322ECF" w:rsidRDefault="009D1EF5" w:rsidP="00A8538C">
      <w:pPr>
        <w:rPr>
          <w:sz w:val="22"/>
          <w:szCs w:val="20"/>
        </w:rPr>
      </w:pPr>
      <w:r>
        <w:rPr>
          <w:sz w:val="6"/>
          <w:szCs w:val="4"/>
        </w:rPr>
        <w:t>}</w:t>
      </w:r>
      <w:r>
        <w:rPr>
          <w:sz w:val="22"/>
          <w:szCs w:val="20"/>
        </w:rPr>
        <w:t xml:space="preserve"> </w:t>
      </w:r>
      <w:r w:rsidRPr="00913FB0">
        <w:rPr>
          <w:sz w:val="10"/>
          <w:szCs w:val="8"/>
          <w:u w:val="single"/>
        </w:rPr>
        <w:br/>
      </w:r>
      <w:r>
        <w:rPr>
          <w:sz w:val="22"/>
          <w:szCs w:val="20"/>
        </w:rPr>
        <w:t xml:space="preserve">    </w:t>
      </w:r>
      <w:r w:rsidR="00C7463A" w:rsidRPr="00322ECF">
        <w:rPr>
          <w:sz w:val="22"/>
          <w:szCs w:val="20"/>
        </w:rPr>
        <w:t xml:space="preserve">1.Any producer or importer of articles shall submit a registration to the Agency for any substance </w:t>
      </w:r>
      <w:r w:rsidR="007E4C6A">
        <w:rPr>
          <w:sz w:val="22"/>
          <w:szCs w:val="20"/>
        </w:rPr>
        <w:br/>
      </w:r>
      <w:r>
        <w:rPr>
          <w:sz w:val="22"/>
          <w:szCs w:val="20"/>
        </w:rPr>
        <w:t xml:space="preserve">    </w:t>
      </w:r>
      <w:r w:rsidR="007E4C6A">
        <w:rPr>
          <w:sz w:val="22"/>
          <w:szCs w:val="20"/>
        </w:rPr>
        <w:t xml:space="preserve">   </w:t>
      </w:r>
      <w:r w:rsidR="00C7463A" w:rsidRPr="00322ECF">
        <w:rPr>
          <w:sz w:val="22"/>
          <w:szCs w:val="20"/>
        </w:rPr>
        <w:t>contained in those articles, if both the following conditions are met:</w:t>
      </w:r>
    </w:p>
    <w:p w14:paraId="21C01C2A" w14:textId="289289F7" w:rsidR="00C7463A" w:rsidRPr="00322ECF" w:rsidRDefault="00B111DB" w:rsidP="00B111DB">
      <w:pPr>
        <w:rPr>
          <w:sz w:val="22"/>
          <w:szCs w:val="20"/>
        </w:rPr>
      </w:pPr>
      <w:r>
        <w:rPr>
          <w:sz w:val="22"/>
          <w:szCs w:val="20"/>
        </w:rPr>
        <w:t xml:space="preserve">        </w:t>
      </w:r>
      <w:r w:rsidR="00C7463A" w:rsidRPr="00322ECF">
        <w:rPr>
          <w:sz w:val="22"/>
          <w:szCs w:val="20"/>
        </w:rPr>
        <w:t>(a)</w:t>
      </w:r>
      <w:r w:rsidR="002C7CAD" w:rsidRPr="00322ECF">
        <w:rPr>
          <w:sz w:val="22"/>
          <w:szCs w:val="20"/>
        </w:rPr>
        <w:t xml:space="preserve"> </w:t>
      </w:r>
      <w:r w:rsidR="00C7463A" w:rsidRPr="00322ECF">
        <w:rPr>
          <w:sz w:val="22"/>
          <w:szCs w:val="20"/>
        </w:rPr>
        <w:t xml:space="preserve">the substance is present in those articles in quantities totaling over one </w:t>
      </w:r>
      <w:proofErr w:type="spellStart"/>
      <w:r w:rsidR="00C7463A" w:rsidRPr="00322ECF">
        <w:rPr>
          <w:sz w:val="22"/>
          <w:szCs w:val="20"/>
        </w:rPr>
        <w:t>tonne</w:t>
      </w:r>
      <w:proofErr w:type="spellEnd"/>
      <w:r w:rsidR="00C7463A" w:rsidRPr="00322ECF">
        <w:rPr>
          <w:sz w:val="22"/>
          <w:szCs w:val="20"/>
        </w:rPr>
        <w:t xml:space="preserve"> per producer or </w:t>
      </w:r>
      <w:r>
        <w:rPr>
          <w:sz w:val="22"/>
          <w:szCs w:val="20"/>
        </w:rPr>
        <w:br/>
        <w:t xml:space="preserve">              </w:t>
      </w:r>
      <w:r w:rsidR="00C7463A" w:rsidRPr="00322ECF">
        <w:rPr>
          <w:sz w:val="22"/>
          <w:szCs w:val="20"/>
        </w:rPr>
        <w:t>importer per year;</w:t>
      </w:r>
    </w:p>
    <w:p w14:paraId="62053419" w14:textId="62657946" w:rsidR="00C7463A" w:rsidRPr="009D1EF5" w:rsidRDefault="00B111DB" w:rsidP="00B111DB">
      <w:pPr>
        <w:ind w:right="-90"/>
        <w:rPr>
          <w:sz w:val="12"/>
          <w:szCs w:val="10"/>
        </w:rPr>
      </w:pPr>
      <w:r>
        <w:rPr>
          <w:sz w:val="22"/>
          <w:szCs w:val="20"/>
        </w:rPr>
        <w:t xml:space="preserve">        </w:t>
      </w:r>
      <w:r w:rsidR="00C7463A" w:rsidRPr="00322ECF">
        <w:rPr>
          <w:sz w:val="22"/>
          <w:szCs w:val="20"/>
        </w:rPr>
        <w:t>(b)</w:t>
      </w:r>
      <w:r w:rsidR="002C7CAD" w:rsidRPr="00322ECF">
        <w:rPr>
          <w:sz w:val="22"/>
          <w:szCs w:val="20"/>
        </w:rPr>
        <w:t xml:space="preserve"> </w:t>
      </w:r>
      <w:r w:rsidR="00C7463A" w:rsidRPr="00322ECF">
        <w:rPr>
          <w:sz w:val="22"/>
          <w:szCs w:val="20"/>
        </w:rPr>
        <w:t>the substance is intended to be released under normal or reasonably foreseeable conditions of use.</w:t>
      </w:r>
      <w:r w:rsidR="009D1EF5">
        <w:rPr>
          <w:sz w:val="22"/>
          <w:szCs w:val="20"/>
        </w:rPr>
        <w:br/>
      </w:r>
    </w:p>
    <w:p w14:paraId="2E6E8AF7" w14:textId="35F03B6E" w:rsidR="00D2080A" w:rsidRDefault="00A11592" w:rsidP="00A46D5F">
      <w:pPr>
        <w:spacing w:line="280" w:lineRule="exact"/>
        <w:jc w:val="both"/>
        <w:rPr>
          <w:sz w:val="22"/>
          <w:szCs w:val="20"/>
        </w:rPr>
      </w:pPr>
      <w:r>
        <w:rPr>
          <w:sz w:val="22"/>
          <w:szCs w:val="20"/>
        </w:rPr>
        <w:t xml:space="preserve">Based on </w:t>
      </w:r>
      <w:r w:rsidR="007C03E0" w:rsidRPr="00322ECF">
        <w:rPr>
          <w:sz w:val="22"/>
          <w:szCs w:val="20"/>
        </w:rPr>
        <w:t xml:space="preserve">REACH compliance information </w:t>
      </w:r>
      <w:r w:rsidR="008A475F">
        <w:rPr>
          <w:sz w:val="22"/>
          <w:szCs w:val="20"/>
        </w:rPr>
        <w:t xml:space="preserve">obtained </w:t>
      </w:r>
      <w:r w:rsidR="007C03E0" w:rsidRPr="00322ECF">
        <w:rPr>
          <w:sz w:val="22"/>
          <w:szCs w:val="20"/>
        </w:rPr>
        <w:t xml:space="preserve">from </w:t>
      </w:r>
      <w:r w:rsidR="008A475F">
        <w:rPr>
          <w:sz w:val="22"/>
          <w:szCs w:val="20"/>
        </w:rPr>
        <w:t>DPG</w:t>
      </w:r>
      <w:r w:rsidR="007C03E0" w:rsidRPr="00322ECF">
        <w:rPr>
          <w:sz w:val="22"/>
          <w:szCs w:val="20"/>
        </w:rPr>
        <w:t xml:space="preserve"> suppliers</w:t>
      </w:r>
      <w:r>
        <w:rPr>
          <w:sz w:val="22"/>
          <w:szCs w:val="20"/>
        </w:rPr>
        <w:t>,</w:t>
      </w:r>
      <w:r w:rsidR="00A520F2" w:rsidRPr="00322ECF">
        <w:rPr>
          <w:sz w:val="22"/>
          <w:szCs w:val="20"/>
        </w:rPr>
        <w:t xml:space="preserve"> </w:t>
      </w:r>
      <w:r w:rsidR="0076206B" w:rsidRPr="00322ECF">
        <w:rPr>
          <w:sz w:val="22"/>
          <w:szCs w:val="20"/>
        </w:rPr>
        <w:t xml:space="preserve">materials used </w:t>
      </w:r>
      <w:r w:rsidR="00DA5C10">
        <w:rPr>
          <w:sz w:val="22"/>
          <w:szCs w:val="20"/>
        </w:rPr>
        <w:t>in</w:t>
      </w:r>
      <w:r w:rsidR="0076206B" w:rsidRPr="00322ECF">
        <w:rPr>
          <w:sz w:val="22"/>
          <w:szCs w:val="20"/>
        </w:rPr>
        <w:t xml:space="preserve"> TIE Officemates products do not contain </w:t>
      </w:r>
      <w:r w:rsidRPr="00322ECF">
        <w:rPr>
          <w:sz w:val="22"/>
          <w:szCs w:val="20"/>
        </w:rPr>
        <w:t xml:space="preserve">Substances of Very High Concern (revised January 15, 2019) </w:t>
      </w:r>
      <w:r w:rsidR="00A520F2" w:rsidRPr="00322ECF">
        <w:rPr>
          <w:sz w:val="22"/>
          <w:szCs w:val="20"/>
        </w:rPr>
        <w:t>exceeding the specific limit</w:t>
      </w:r>
      <w:r w:rsidR="00E6465C">
        <w:rPr>
          <w:sz w:val="22"/>
          <w:szCs w:val="20"/>
        </w:rPr>
        <w:t>s</w:t>
      </w:r>
      <w:r w:rsidR="00A520F2" w:rsidRPr="00322ECF">
        <w:rPr>
          <w:sz w:val="22"/>
          <w:szCs w:val="20"/>
        </w:rPr>
        <w:t xml:space="preserve"> stated in the regulation. </w:t>
      </w:r>
      <w:r w:rsidR="0076206B" w:rsidRPr="00322ECF">
        <w:rPr>
          <w:sz w:val="22"/>
          <w:szCs w:val="20"/>
        </w:rPr>
        <w:t>Furthermore, n</w:t>
      </w:r>
      <w:r w:rsidR="00C7463A" w:rsidRPr="00322ECF">
        <w:rPr>
          <w:sz w:val="22"/>
          <w:szCs w:val="20"/>
        </w:rPr>
        <w:t xml:space="preserve">one of the </w:t>
      </w:r>
      <w:r w:rsidR="008A475F">
        <w:rPr>
          <w:sz w:val="22"/>
          <w:szCs w:val="20"/>
        </w:rPr>
        <w:t xml:space="preserve">substances </w:t>
      </w:r>
      <w:r w:rsidR="00C7463A" w:rsidRPr="00322ECF">
        <w:rPr>
          <w:sz w:val="22"/>
          <w:szCs w:val="20"/>
        </w:rPr>
        <w:t xml:space="preserve">listed are purposefully added </w:t>
      </w:r>
      <w:r w:rsidR="008A475F">
        <w:rPr>
          <w:sz w:val="22"/>
          <w:szCs w:val="20"/>
        </w:rPr>
        <w:t xml:space="preserve">by DPG </w:t>
      </w:r>
      <w:r w:rsidR="0076206B" w:rsidRPr="00322ECF">
        <w:rPr>
          <w:sz w:val="22"/>
          <w:szCs w:val="20"/>
        </w:rPr>
        <w:t xml:space="preserve">during the assembly of TIE Officemates </w:t>
      </w:r>
      <w:r w:rsidR="00C7463A" w:rsidRPr="00322ECF">
        <w:rPr>
          <w:sz w:val="22"/>
          <w:szCs w:val="20"/>
        </w:rPr>
        <w:t>products</w:t>
      </w:r>
      <w:r w:rsidR="00DA5C10">
        <w:rPr>
          <w:sz w:val="22"/>
          <w:szCs w:val="20"/>
        </w:rPr>
        <w:t xml:space="preserve">. </w:t>
      </w:r>
      <w:r w:rsidR="00714384">
        <w:rPr>
          <w:sz w:val="22"/>
          <w:szCs w:val="20"/>
        </w:rPr>
        <w:t>Thus</w:t>
      </w:r>
      <w:r w:rsidR="00C7463A" w:rsidRPr="00322ECF">
        <w:rPr>
          <w:sz w:val="22"/>
          <w:szCs w:val="20"/>
        </w:rPr>
        <w:t xml:space="preserve">, </w:t>
      </w:r>
      <w:r w:rsidR="00C43F91">
        <w:rPr>
          <w:sz w:val="22"/>
          <w:szCs w:val="20"/>
        </w:rPr>
        <w:t>trace impurities</w:t>
      </w:r>
      <w:r w:rsidR="008A475F">
        <w:rPr>
          <w:sz w:val="22"/>
          <w:szCs w:val="20"/>
        </w:rPr>
        <w:t>, if any,</w:t>
      </w:r>
      <w:r w:rsidR="00C43F91">
        <w:rPr>
          <w:sz w:val="22"/>
          <w:szCs w:val="20"/>
        </w:rPr>
        <w:t xml:space="preserve"> of </w:t>
      </w:r>
      <w:r w:rsidR="008A475F">
        <w:rPr>
          <w:sz w:val="22"/>
          <w:szCs w:val="20"/>
        </w:rPr>
        <w:t xml:space="preserve">REACH regulated </w:t>
      </w:r>
      <w:r w:rsidR="00714384">
        <w:rPr>
          <w:sz w:val="22"/>
          <w:szCs w:val="20"/>
        </w:rPr>
        <w:t xml:space="preserve">substances </w:t>
      </w:r>
      <w:r w:rsidR="008A475F">
        <w:rPr>
          <w:sz w:val="22"/>
          <w:szCs w:val="20"/>
        </w:rPr>
        <w:t xml:space="preserve">found in TIE Officemates </w:t>
      </w:r>
      <w:r w:rsidR="008A475F" w:rsidRPr="00322ECF">
        <w:rPr>
          <w:sz w:val="22"/>
          <w:szCs w:val="20"/>
        </w:rPr>
        <w:t>products</w:t>
      </w:r>
      <w:r w:rsidR="008A475F">
        <w:rPr>
          <w:sz w:val="22"/>
          <w:szCs w:val="20"/>
        </w:rPr>
        <w:t xml:space="preserve"> </w:t>
      </w:r>
      <w:r w:rsidR="00CF1E15">
        <w:rPr>
          <w:sz w:val="22"/>
          <w:szCs w:val="20"/>
        </w:rPr>
        <w:t xml:space="preserve">would not be </w:t>
      </w:r>
      <w:r w:rsidR="00714384">
        <w:rPr>
          <w:sz w:val="22"/>
          <w:szCs w:val="20"/>
        </w:rPr>
        <w:t xml:space="preserve">expected to be </w:t>
      </w:r>
      <w:r w:rsidR="00C43F91">
        <w:rPr>
          <w:sz w:val="22"/>
          <w:szCs w:val="20"/>
        </w:rPr>
        <w:t>above specified threshold limits</w:t>
      </w:r>
      <w:r w:rsidR="000C3985">
        <w:rPr>
          <w:sz w:val="22"/>
          <w:szCs w:val="20"/>
        </w:rPr>
        <w:t>,</w:t>
      </w:r>
      <w:r w:rsidR="00CF1E15">
        <w:rPr>
          <w:sz w:val="22"/>
          <w:szCs w:val="20"/>
        </w:rPr>
        <w:t xml:space="preserve"> </w:t>
      </w:r>
      <w:r w:rsidR="000C3985">
        <w:rPr>
          <w:sz w:val="22"/>
          <w:szCs w:val="20"/>
        </w:rPr>
        <w:t>n</w:t>
      </w:r>
      <w:r w:rsidR="00CF1E15">
        <w:rPr>
          <w:sz w:val="22"/>
          <w:szCs w:val="20"/>
        </w:rPr>
        <w:t xml:space="preserve">or measurably contribute to </w:t>
      </w:r>
      <w:r w:rsidR="00652B78">
        <w:rPr>
          <w:sz w:val="22"/>
          <w:szCs w:val="20"/>
        </w:rPr>
        <w:t xml:space="preserve">the </w:t>
      </w:r>
      <w:r w:rsidR="000E0C73">
        <w:rPr>
          <w:sz w:val="22"/>
          <w:szCs w:val="20"/>
        </w:rPr>
        <w:t>REACH</w:t>
      </w:r>
      <w:r w:rsidR="00652B78">
        <w:rPr>
          <w:sz w:val="22"/>
          <w:szCs w:val="20"/>
        </w:rPr>
        <w:t xml:space="preserve"> Article 7 </w:t>
      </w:r>
      <w:r w:rsidR="00CF1E15">
        <w:rPr>
          <w:sz w:val="22"/>
          <w:szCs w:val="20"/>
        </w:rPr>
        <w:t xml:space="preserve">one </w:t>
      </w:r>
      <w:proofErr w:type="spellStart"/>
      <w:r w:rsidR="00CF1E15">
        <w:rPr>
          <w:sz w:val="22"/>
          <w:szCs w:val="20"/>
        </w:rPr>
        <w:t>tonne</w:t>
      </w:r>
      <w:proofErr w:type="spellEnd"/>
      <w:r w:rsidR="00CF1E15">
        <w:rPr>
          <w:sz w:val="22"/>
          <w:szCs w:val="20"/>
        </w:rPr>
        <w:t xml:space="preserve"> </w:t>
      </w:r>
      <w:r w:rsidR="001C56BA">
        <w:rPr>
          <w:sz w:val="22"/>
          <w:szCs w:val="20"/>
        </w:rPr>
        <w:t xml:space="preserve">importer </w:t>
      </w:r>
      <w:r w:rsidR="00CF1E15">
        <w:rPr>
          <w:sz w:val="22"/>
          <w:szCs w:val="20"/>
        </w:rPr>
        <w:t xml:space="preserve">reporting </w:t>
      </w:r>
      <w:r w:rsidR="000E0C73">
        <w:rPr>
          <w:sz w:val="22"/>
          <w:szCs w:val="20"/>
        </w:rPr>
        <w:t xml:space="preserve">threshold. </w:t>
      </w:r>
    </w:p>
    <w:p w14:paraId="3D23EDF7" w14:textId="7C34DF30" w:rsidR="009D1EF5" w:rsidRDefault="009D1EF5" w:rsidP="00A46D5F">
      <w:pPr>
        <w:spacing w:line="280" w:lineRule="exact"/>
        <w:jc w:val="both"/>
        <w:rPr>
          <w:sz w:val="22"/>
          <w:szCs w:val="20"/>
        </w:rPr>
      </w:pPr>
    </w:p>
    <w:p w14:paraId="0D4255ED" w14:textId="77777777" w:rsidR="001C56BA" w:rsidRDefault="001C56BA" w:rsidP="001C56BA">
      <w:pPr>
        <w:spacing w:line="280" w:lineRule="exact"/>
        <w:jc w:val="both"/>
        <w:rPr>
          <w:sz w:val="22"/>
          <w:szCs w:val="20"/>
        </w:rPr>
      </w:pPr>
      <w:r>
        <w:rPr>
          <w:sz w:val="22"/>
          <w:szCs w:val="20"/>
        </w:rPr>
        <w:t xml:space="preserve">DPG does not routinely analyze its products or supplier materials for the presence of these substances. The statements above are made based on DPG manufacturing processes and DPG supplier compliance letters.  </w:t>
      </w:r>
    </w:p>
    <w:p w14:paraId="13632462" w14:textId="4E4D8CE2" w:rsidR="001C56BA" w:rsidRDefault="001C56BA" w:rsidP="00A46D5F">
      <w:pPr>
        <w:spacing w:line="280" w:lineRule="exact"/>
        <w:jc w:val="both"/>
        <w:rPr>
          <w:sz w:val="22"/>
          <w:szCs w:val="20"/>
        </w:rPr>
      </w:pPr>
      <w:r>
        <w:rPr>
          <w:noProof/>
          <w:sz w:val="22"/>
          <w:szCs w:val="20"/>
        </w:rPr>
        <mc:AlternateContent>
          <mc:Choice Requires="wps">
            <w:drawing>
              <wp:anchor distT="0" distB="0" distL="114300" distR="114300" simplePos="0" relativeHeight="251661312" behindDoc="0" locked="0" layoutInCell="1" allowOverlap="1" wp14:anchorId="2C4A121D" wp14:editId="1022A181">
                <wp:simplePos x="0" y="0"/>
                <wp:positionH relativeFrom="margin">
                  <wp:align>right</wp:align>
                </wp:positionH>
                <wp:positionV relativeFrom="paragraph">
                  <wp:posOffset>129439</wp:posOffset>
                </wp:positionV>
                <wp:extent cx="2257425" cy="11525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2257425" cy="1152525"/>
                        </a:xfrm>
                        <a:prstGeom prst="rect">
                          <a:avLst/>
                        </a:prstGeom>
                        <a:solidFill>
                          <a:schemeClr val="lt1"/>
                        </a:solidFill>
                        <a:ln w="6350">
                          <a:noFill/>
                        </a:ln>
                      </wps:spPr>
                      <wps:txbx>
                        <w:txbxContent>
                          <w:p w14:paraId="7359BAAE" w14:textId="5E26050F" w:rsidR="00B720AE" w:rsidRDefault="00B720AE">
                            <w:r>
                              <w:t>Dakonte Product Group, Inc</w:t>
                            </w:r>
                            <w:r>
                              <w:br/>
                              <w:t>dba TIE Officemates</w:t>
                            </w:r>
                          </w:p>
                          <w:p w14:paraId="739CFD04" w14:textId="4BCBE997" w:rsidR="00B720AE" w:rsidRDefault="00B720AE">
                            <w:r>
                              <w:t>6615 W Mill Road</w:t>
                            </w:r>
                            <w:r>
                              <w:br/>
                              <w:t>Milwaukee, WI 53218</w:t>
                            </w:r>
                            <w:r>
                              <w:br/>
                              <w:t>800-238-3957</w:t>
                            </w:r>
                          </w:p>
                          <w:p w14:paraId="68CD107B" w14:textId="0D53BBC0" w:rsidR="00B720AE" w:rsidRDefault="00B720AE">
                            <w:r>
                              <w:t>www.TIEofficemates.com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A121D" id="_x0000_t202" coordsize="21600,21600" o:spt="202" path="m,l,21600r21600,l21600,xe">
                <v:stroke joinstyle="miter"/>
                <v:path gradientshapeok="t" o:connecttype="rect"/>
              </v:shapetype>
              <v:shape id="Text Box 4" o:spid="_x0000_s1027" type="#_x0000_t202" style="position:absolute;left:0;text-align:left;margin-left:126.55pt;margin-top:10.2pt;width:177.75pt;height:90.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" fillcolor="white [3201]" stroked="f" strokeweight=".5pt">
                <v:textbox>
                  <w:txbxContent>
                    <w:p w14:paraId="7359BAAE" w14:textId="5E26050F" w:rsidR="00B720AE" w:rsidRDefault="00B720AE">
                      <w:r>
                        <w:t>Dakonte Product Group, Inc</w:t>
                      </w:r>
                      <w:r>
                        <w:br/>
                        <w:t>dba TIE Officemates</w:t>
                      </w:r>
                    </w:p>
                    <w:p w14:paraId="739CFD04" w14:textId="4BCBE997" w:rsidR="00B720AE" w:rsidRDefault="00B720AE">
                      <w:r>
                        <w:t>6615 W Mill Road</w:t>
                      </w:r>
                      <w:r>
                        <w:br/>
                        <w:t>Milwaukee, WI 53218</w:t>
                      </w:r>
                      <w:r>
                        <w:br/>
                        <w:t>800-238-3957</w:t>
                      </w:r>
                    </w:p>
                    <w:p w14:paraId="68CD107B" w14:textId="0D53BBC0" w:rsidR="00B720AE" w:rsidRDefault="00B720AE">
                      <w:r>
                        <w:t>www.TIEofficemates.com</w:t>
                      </w:r>
                    </w:p>
                  </w:txbxContent>
                </v:textbox>
                <w10:wrap anchorx="margin"/>
              </v:shape>
            </w:pict>
          </mc:Fallback>
        </mc:AlternateContent>
      </w:r>
    </w:p>
    <w:p w14:paraId="3B564691" w14:textId="492A36AC" w:rsidR="009D1EF5" w:rsidRDefault="00A55A27" w:rsidP="00A46D5F">
      <w:pPr>
        <w:spacing w:line="280" w:lineRule="exact"/>
        <w:jc w:val="both"/>
        <w:rPr>
          <w:sz w:val="22"/>
          <w:szCs w:val="20"/>
        </w:rPr>
      </w:pPr>
      <w:r>
        <w:rPr>
          <w:sz w:val="22"/>
          <w:szCs w:val="20"/>
        </w:rPr>
        <w:t>This statement is valid unless superseded by a revised version.</w:t>
      </w:r>
    </w:p>
    <w:p w14:paraId="0DA39FE1" w14:textId="0875E5B2" w:rsidR="0062677E" w:rsidRPr="00C053F3" w:rsidRDefault="00DF4953" w:rsidP="00C7463A">
      <w:pPr>
        <w:spacing w:line="360" w:lineRule="auto"/>
        <w:jc w:val="both"/>
        <w:rPr>
          <w:sz w:val="8"/>
          <w:szCs w:val="6"/>
        </w:rPr>
      </w:pPr>
      <w:r>
        <w:rPr>
          <w:noProof/>
        </w:rPr>
        <w:drawing>
          <wp:anchor distT="0" distB="0" distL="114300" distR="114300" simplePos="0" relativeHeight="251663360" behindDoc="0" locked="0" layoutInCell="1" allowOverlap="1" wp14:anchorId="52B291A4" wp14:editId="1A2EC82E">
            <wp:simplePos x="0" y="0"/>
            <wp:positionH relativeFrom="margin">
              <wp:posOffset>729761</wp:posOffset>
            </wp:positionH>
            <wp:positionV relativeFrom="paragraph">
              <wp:posOffset>43034</wp:posOffset>
            </wp:positionV>
            <wp:extent cx="1704242" cy="461596"/>
            <wp:effectExtent l="0" t="0" r="0" b="0"/>
            <wp:wrapNone/>
            <wp:docPr id="5" name="Picture 5" descr="A necklace with a chain around its n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ald Hill 4.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4242" cy="461596"/>
                    </a:xfrm>
                    <a:prstGeom prst="rect">
                      <a:avLst/>
                    </a:prstGeom>
                  </pic:spPr>
                </pic:pic>
              </a:graphicData>
            </a:graphic>
            <wp14:sizeRelH relativeFrom="page">
              <wp14:pctWidth>0</wp14:pctWidth>
            </wp14:sizeRelH>
            <wp14:sizeRelV relativeFrom="page">
              <wp14:pctHeight>0</wp14:pctHeight>
            </wp14:sizeRelV>
          </wp:anchor>
        </w:drawing>
      </w:r>
    </w:p>
    <w:p w14:paraId="0344136C" w14:textId="029AD1F9" w:rsidR="0062677E" w:rsidRDefault="0062677E" w:rsidP="00C7463A">
      <w:pPr>
        <w:spacing w:line="360" w:lineRule="auto"/>
        <w:jc w:val="both"/>
        <w:rPr>
          <w:sz w:val="22"/>
          <w:szCs w:val="20"/>
        </w:rPr>
      </w:pPr>
      <w:r>
        <w:rPr>
          <w:sz w:val="22"/>
          <w:szCs w:val="20"/>
        </w:rPr>
        <w:t>Sincerely,</w:t>
      </w:r>
      <w:r w:rsidR="00DF4953" w:rsidRPr="00DF4953">
        <w:rPr>
          <w:noProof/>
        </w:rPr>
        <w:t xml:space="preserve"> </w:t>
      </w:r>
    </w:p>
    <w:p w14:paraId="60F94A15" w14:textId="4EAF38E3" w:rsidR="007C03E0" w:rsidRDefault="00C053F3" w:rsidP="001C56BA">
      <w:pPr>
        <w:spacing w:line="360" w:lineRule="auto"/>
        <w:rPr>
          <w:sz w:val="22"/>
          <w:szCs w:val="20"/>
        </w:rPr>
      </w:pPr>
      <w:r>
        <w:rPr>
          <w:sz w:val="22"/>
          <w:szCs w:val="20"/>
        </w:rPr>
        <w:t xml:space="preserve">                ________________________ </w:t>
      </w:r>
      <w:r w:rsidR="00DF4953">
        <w:rPr>
          <w:sz w:val="22"/>
          <w:szCs w:val="20"/>
        </w:rPr>
        <w:t xml:space="preserve">    </w:t>
      </w:r>
      <w:bookmarkStart w:id="0" w:name="_GoBack"/>
      <w:bookmarkEnd w:id="0"/>
      <w:r>
        <w:rPr>
          <w:sz w:val="22"/>
          <w:szCs w:val="20"/>
        </w:rPr>
        <w:t xml:space="preserve"> </w:t>
      </w:r>
      <w:r w:rsidR="00DF4953">
        <w:rPr>
          <w:sz w:val="22"/>
          <w:szCs w:val="20"/>
        </w:rPr>
        <w:t>May 8, 2019</w:t>
      </w:r>
      <w:r>
        <w:rPr>
          <w:sz w:val="22"/>
          <w:szCs w:val="20"/>
        </w:rPr>
        <w:br/>
        <w:t xml:space="preserve">                Donald Hill, VP</w:t>
      </w:r>
    </w:p>
    <w:sectPr w:rsidR="007C03E0" w:rsidSect="00A811A1">
      <w:footerReference w:type="default" r:id="rId8"/>
      <w:pgSz w:w="12240" w:h="15840"/>
      <w:pgMar w:top="1440" w:right="900" w:bottom="450" w:left="90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D14E4" w14:textId="77777777" w:rsidR="0067529F" w:rsidRDefault="0067529F" w:rsidP="00A811A1">
      <w:r>
        <w:separator/>
      </w:r>
    </w:p>
  </w:endnote>
  <w:endnote w:type="continuationSeparator" w:id="0">
    <w:p w14:paraId="5940C233" w14:textId="77777777" w:rsidR="0067529F" w:rsidRDefault="0067529F" w:rsidP="00A81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D57B8" w14:textId="427417D6" w:rsidR="00A811A1" w:rsidRPr="00A811A1" w:rsidRDefault="00A811A1" w:rsidP="00A811A1">
    <w:pPr>
      <w:pStyle w:val="Footer"/>
      <w:jc w:val="right"/>
      <w:rPr>
        <w:sz w:val="14"/>
        <w:szCs w:val="12"/>
      </w:rPr>
    </w:pPr>
    <w:r w:rsidRPr="00A811A1">
      <w:rPr>
        <w:sz w:val="14"/>
        <w:szCs w:val="12"/>
      </w:rPr>
      <w:t>DPGIP-85-11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33768" w14:textId="77777777" w:rsidR="0067529F" w:rsidRDefault="0067529F" w:rsidP="00A811A1">
      <w:r>
        <w:separator/>
      </w:r>
    </w:p>
  </w:footnote>
  <w:footnote w:type="continuationSeparator" w:id="0">
    <w:p w14:paraId="1DA3B576" w14:textId="77777777" w:rsidR="0067529F" w:rsidRDefault="0067529F" w:rsidP="00A811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159"/>
    <w:rsid w:val="000C3985"/>
    <w:rsid w:val="000E0C73"/>
    <w:rsid w:val="00100FD8"/>
    <w:rsid w:val="00163EDD"/>
    <w:rsid w:val="001C56BA"/>
    <w:rsid w:val="00265746"/>
    <w:rsid w:val="002B127A"/>
    <w:rsid w:val="002C7CAD"/>
    <w:rsid w:val="003165FD"/>
    <w:rsid w:val="00322ECF"/>
    <w:rsid w:val="00345836"/>
    <w:rsid w:val="003D065A"/>
    <w:rsid w:val="00441CDE"/>
    <w:rsid w:val="00443B54"/>
    <w:rsid w:val="00500D07"/>
    <w:rsid w:val="00532FE1"/>
    <w:rsid w:val="0062677E"/>
    <w:rsid w:val="00652B78"/>
    <w:rsid w:val="0067529F"/>
    <w:rsid w:val="007044E9"/>
    <w:rsid w:val="00714384"/>
    <w:rsid w:val="00716806"/>
    <w:rsid w:val="0076206B"/>
    <w:rsid w:val="007628B0"/>
    <w:rsid w:val="00786B0E"/>
    <w:rsid w:val="007C03E0"/>
    <w:rsid w:val="007E4C6A"/>
    <w:rsid w:val="00827EDD"/>
    <w:rsid w:val="008443C8"/>
    <w:rsid w:val="00850E24"/>
    <w:rsid w:val="00885B45"/>
    <w:rsid w:val="008978E6"/>
    <w:rsid w:val="008A475F"/>
    <w:rsid w:val="008D48EF"/>
    <w:rsid w:val="008D4DD9"/>
    <w:rsid w:val="00913FB0"/>
    <w:rsid w:val="0095458A"/>
    <w:rsid w:val="009D1EF5"/>
    <w:rsid w:val="009F2D4B"/>
    <w:rsid w:val="00A11592"/>
    <w:rsid w:val="00A20FC3"/>
    <w:rsid w:val="00A46D5F"/>
    <w:rsid w:val="00A520F2"/>
    <w:rsid w:val="00A55A27"/>
    <w:rsid w:val="00A811A1"/>
    <w:rsid w:val="00A8538C"/>
    <w:rsid w:val="00AE2100"/>
    <w:rsid w:val="00B111DB"/>
    <w:rsid w:val="00B572A5"/>
    <w:rsid w:val="00B720AE"/>
    <w:rsid w:val="00C053F3"/>
    <w:rsid w:val="00C43F91"/>
    <w:rsid w:val="00C64BD3"/>
    <w:rsid w:val="00C7463A"/>
    <w:rsid w:val="00CF1E15"/>
    <w:rsid w:val="00CF3C80"/>
    <w:rsid w:val="00D11281"/>
    <w:rsid w:val="00D2080A"/>
    <w:rsid w:val="00DA5C10"/>
    <w:rsid w:val="00DB5075"/>
    <w:rsid w:val="00DF2730"/>
    <w:rsid w:val="00DF4953"/>
    <w:rsid w:val="00E20159"/>
    <w:rsid w:val="00E6465C"/>
    <w:rsid w:val="00F476E3"/>
    <w:rsid w:val="00F62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908395"/>
  <w15:chartTrackingRefBased/>
  <w15:docId w15:val="{15B073E4-55EA-4890-BFF2-12768758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FE1"/>
    <w:pPr>
      <w:spacing w:after="0" w:line="240" w:lineRule="auto"/>
    </w:pPr>
    <w:rPr>
      <w:rFonts w:ascii="Arial" w:hAnsi="Arial" w:cs="Calibr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1A1"/>
    <w:pPr>
      <w:tabs>
        <w:tab w:val="center" w:pos="4680"/>
        <w:tab w:val="right" w:pos="9360"/>
      </w:tabs>
    </w:pPr>
  </w:style>
  <w:style w:type="character" w:customStyle="1" w:styleId="HeaderChar">
    <w:name w:val="Header Char"/>
    <w:basedOn w:val="DefaultParagraphFont"/>
    <w:link w:val="Header"/>
    <w:uiPriority w:val="99"/>
    <w:rsid w:val="00A811A1"/>
    <w:rPr>
      <w:rFonts w:ascii="Arial" w:hAnsi="Arial" w:cs="Calibri"/>
      <w:sz w:val="24"/>
    </w:rPr>
  </w:style>
  <w:style w:type="paragraph" w:styleId="Footer">
    <w:name w:val="footer"/>
    <w:basedOn w:val="Normal"/>
    <w:link w:val="FooterChar"/>
    <w:uiPriority w:val="99"/>
    <w:unhideWhenUsed/>
    <w:rsid w:val="00A811A1"/>
    <w:pPr>
      <w:tabs>
        <w:tab w:val="center" w:pos="4680"/>
        <w:tab w:val="right" w:pos="9360"/>
      </w:tabs>
    </w:pPr>
  </w:style>
  <w:style w:type="character" w:customStyle="1" w:styleId="FooterChar">
    <w:name w:val="Footer Char"/>
    <w:basedOn w:val="DefaultParagraphFont"/>
    <w:link w:val="Footer"/>
    <w:uiPriority w:val="99"/>
    <w:rsid w:val="00A811A1"/>
    <w:rPr>
      <w:rFonts w:ascii="Arial" w:hAnsi="Arial" w:cs="Calibri"/>
      <w:sz w:val="24"/>
    </w:rPr>
  </w:style>
  <w:style w:type="paragraph" w:styleId="BalloonText">
    <w:name w:val="Balloon Text"/>
    <w:basedOn w:val="Normal"/>
    <w:link w:val="BalloonTextChar"/>
    <w:uiPriority w:val="99"/>
    <w:semiHidden/>
    <w:unhideWhenUsed/>
    <w:rsid w:val="00850E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E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Hill</dc:creator>
  <cp:keywords/>
  <dc:description/>
  <cp:lastModifiedBy>Kate Hill</cp:lastModifiedBy>
  <cp:revision>51</cp:revision>
  <cp:lastPrinted>2019-11-15T01:32:00Z</cp:lastPrinted>
  <dcterms:created xsi:type="dcterms:W3CDTF">2019-11-15T00:09:00Z</dcterms:created>
  <dcterms:modified xsi:type="dcterms:W3CDTF">2019-11-18T12:45:00Z</dcterms:modified>
</cp:coreProperties>
</file>