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B6E66">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B6E66">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B6E66">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BB6E66"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707936471" w:edGrp="everyone" w:displacedByCustomXml="prev"/>
        <w:p w:rsidR="00355460" w:rsidRPr="00E263EC" w:rsidRDefault="00F1243D" w:rsidP="00355460">
          <w:r>
            <w:t>National (N)</w:t>
          </w:r>
        </w:p>
        <w:permEnd w:id="70793647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147242606" w:edGrp="everyone" w:displacedByCustomXml="prev"/>
        <w:p w:rsidR="00B66AF3" w:rsidRDefault="007B6178" w:rsidP="00B66AF3">
          <w:r>
            <w:t>3.1.1 Maternal mortality ratio [3.1.1] (SH_STA_MORT)</w:t>
          </w:r>
        </w:p>
        <w:permEnd w:id="2147242606"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09902713" w:edGrp="everyone" w:displacedByCustomXml="prev"/>
        <w:p w:rsidR="0077584C" w:rsidRDefault="00744DDE" w:rsidP="0077584C">
          <w:r>
            <w:t>Zimbabwe (716)</w:t>
          </w:r>
        </w:p>
        <w:permEnd w:id="150990271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994870972" w:edGrp="everyone" w:displacedByCustomXml="prev"/>
        <w:p w:rsidR="00F7784D" w:rsidRDefault="00744DDE" w:rsidP="00355460">
          <w:proofErr w:type="spellStart"/>
          <w:proofErr w:type="gramStart"/>
          <w:r>
            <w:t>en</w:t>
          </w:r>
          <w:proofErr w:type="spellEnd"/>
          <w:proofErr w:type="gramEnd"/>
        </w:p>
        <w:permEnd w:id="199487097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36152072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29534924" w:edGrp="everyone" w:colFirst="1" w:colLast="1"/>
            <w:permEnd w:id="136152072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FB1665" w:rsidRDefault="007B6178" w:rsidP="007B6178">
            <w:pPr>
              <w:spacing w:after="0" w:line="240" w:lineRule="auto"/>
              <w:rPr>
                <w:rFonts w:ascii="Arial" w:hAnsi="Arial" w:cs="Arial"/>
                <w:color w:val="1C75BC"/>
                <w:sz w:val="27"/>
                <w:szCs w:val="27"/>
              </w:rPr>
            </w:pPr>
            <w:r>
              <w:t>3: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8681670" w:edGrp="everyone" w:colFirst="1" w:colLast="1"/>
            <w:permEnd w:id="182953492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7B6178" w:rsidP="007B6178">
            <w:pPr>
              <w:spacing w:after="0" w:line="240" w:lineRule="auto"/>
              <w:rPr>
                <w:rFonts w:ascii="Arial" w:hAnsi="Arial" w:cs="Arial"/>
                <w:color w:val="1C75BC"/>
                <w:sz w:val="21"/>
                <w:szCs w:val="21"/>
              </w:rPr>
            </w:pPr>
            <w:r>
              <w:t>3.1: By 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2654099" w:edGrp="everyone" w:colFirst="1" w:colLast="1"/>
            <w:permEnd w:id="208681670"/>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7B6178" w:rsidP="004301A6">
            <w:pPr>
              <w:spacing w:after="0" w:line="240" w:lineRule="auto"/>
            </w:pPr>
            <w:r>
              <w:t>3.1.1: Maternal mortality ratio</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02883676" w:edGrp="everyone" w:colFirst="1" w:colLast="1"/>
            <w:permEnd w:id="15265409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1782238" w:edGrp="everyone" w:colFirst="1" w:colLast="1"/>
            <w:permEnd w:id="70288367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70390186" w:edGrp="everyone" w:colFirst="1" w:colLast="1"/>
            <w:permEnd w:id="651782238"/>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7B6178" w:rsidRDefault="007B6178" w:rsidP="00FB1665">
            <w:pPr>
              <w:pStyle w:val="Overskrift5"/>
              <w:shd w:val="clear" w:color="auto" w:fill="FFFFFF"/>
              <w:spacing w:before="75" w:after="150"/>
              <w:rPr>
                <w:rFonts w:asciiTheme="minorHAnsi" w:eastAsiaTheme="minorHAnsi" w:hAnsiTheme="minorHAnsi" w:cstheme="minorBidi"/>
                <w:color w:val="auto"/>
              </w:rPr>
            </w:pPr>
            <w:r w:rsidRPr="007B6178">
              <w:rPr>
                <w:rFonts w:asciiTheme="minorHAnsi" w:eastAsiaTheme="minorHAnsi" w:hAnsiTheme="minorHAnsi" w:cstheme="minorBidi"/>
                <w:bCs/>
                <w:color w:val="auto"/>
              </w:rPr>
              <w:t>3.1.2:</w:t>
            </w:r>
            <w:r w:rsidRPr="007B6178">
              <w:rPr>
                <w:rFonts w:asciiTheme="minorHAnsi" w:eastAsiaTheme="minorHAnsi" w:hAnsiTheme="minorHAnsi" w:cstheme="minorBidi"/>
                <w:color w:val="auto"/>
              </w:rPr>
              <w:t> Proportion of births attended by skilled health personnel</w:t>
            </w:r>
          </w:p>
          <w:p w:rsidR="007B6178" w:rsidRPr="007B6178" w:rsidRDefault="007B6178" w:rsidP="007B6178">
            <w:r w:rsidRPr="007B6178">
              <w:rPr>
                <w:bCs/>
              </w:rPr>
              <w:t>3.7.1:</w:t>
            </w:r>
            <w:r w:rsidRPr="007B6178">
              <w:t> Proportion of women of reproductive age (aged 15–49 years) who have their need for family planning satisfied with modern methods</w:t>
            </w:r>
          </w:p>
          <w:p w:rsidR="007B6178" w:rsidRPr="007B6178" w:rsidRDefault="007B6178" w:rsidP="007B6178">
            <w:r w:rsidRPr="007B6178">
              <w:rPr>
                <w:bCs/>
              </w:rPr>
              <w:t>3.7.2:</w:t>
            </w:r>
            <w:r w:rsidRPr="007B6178">
              <w:t> Adolescent birth rate (aged 10–14 years; aged 15–19 years) per 1,000 women in that age group</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34851201" w:edGrp="everyone" w:colFirst="1" w:colLast="1"/>
            <w:permEnd w:id="177039018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43485120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01576085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503053" w:edGrp="everyone" w:colFirst="1" w:colLast="1"/>
            <w:permEnd w:id="101576085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38704016" w:edGrp="everyone" w:colFirst="1" w:colLast="1"/>
            <w:permEnd w:id="2250305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10699071" w:edGrp="everyone" w:colFirst="1" w:colLast="1"/>
            <w:permEnd w:id="43870401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5161484" w:edGrp="everyone" w:colFirst="1" w:colLast="1"/>
            <w:permEnd w:id="81069907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81088337" w:edGrp="everyone" w:colFirst="1" w:colLast="1"/>
            <w:permEnd w:id="8516148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84821848" w:edGrp="everyone" w:colFirst="1" w:colLast="1"/>
            <w:permEnd w:id="168108833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95352044" w:edGrp="everyone" w:colFirst="1" w:colLast="1"/>
            <w:permEnd w:id="884821848"/>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1395352044"/>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63790033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41571072" w:edGrp="everyone" w:colFirst="1" w:colLast="1"/>
            <w:permEnd w:id="163790033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792BDA" w:rsidRPr="00792BDA" w:rsidRDefault="007B6178" w:rsidP="00792BDA">
            <w:r>
              <w:t xml:space="preserve">Maternal mortality ratio is defined as deaths during pregnancy, childbirth, or within </w:t>
            </w:r>
            <w:r w:rsidR="003F1E86">
              <w:t xml:space="preserve">42 days (MICS) (or 2 months DHS) </w:t>
            </w:r>
            <w:r>
              <w:t>of termination excluding accidents and acts of violence, per 100,000 live births.</w:t>
            </w:r>
          </w:p>
          <w:p w:rsidR="00D87429" w:rsidRPr="00D87429" w:rsidRDefault="00D87429" w:rsidP="00C022E0">
            <w:pPr>
              <w:rPr>
                <w:b/>
              </w:rPr>
            </w:pPr>
            <w:r w:rsidRPr="00D87429">
              <w:rPr>
                <w:b/>
              </w:rPr>
              <w:t>Concepts</w:t>
            </w:r>
          </w:p>
          <w:p w:rsidR="00FA2BCE" w:rsidRPr="009F305C" w:rsidRDefault="0061776E" w:rsidP="003F1E86">
            <w:r>
              <w:t xml:space="preserve">Maternal death: The death of a woman while pregnant or within 42 days </w:t>
            </w:r>
            <w:r w:rsidR="003F1E86">
              <w:t>(MICS</w:t>
            </w:r>
            <w:r w:rsidR="00344D34">
              <w:t xml:space="preserve"> and ICDS</w:t>
            </w:r>
            <w:r w:rsidR="003F1E86">
              <w:t xml:space="preserve">) (or 2 months DHS) </w:t>
            </w:r>
            <w:r>
              <w:t xml:space="preserve">of termination of pregnancy, irrespective of the duration and site </w:t>
            </w:r>
            <w:r>
              <w:lastRenderedPageBreak/>
              <w:t>of the pregnancy, from any cause related to or aggravated by the pregnancy or its management (from direct or indirect obstetric death), but not from accidental or incidental causes.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55362236" w:edGrp="everyone" w:colFirst="1" w:colLast="1"/>
            <w:permEnd w:id="74157107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38713605" w:edGrp="everyone" w:colFirst="1" w:colLast="1"/>
            <w:permEnd w:id="125536223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3F1E86" w:rsidP="009F305C">
            <w:r>
              <w:t>International Classification of Diseases (ICD-10)</w:t>
            </w:r>
          </w:p>
        </w:tc>
      </w:tr>
      <w:permEnd w:id="2038713605"/>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51593152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3799042" w:edGrp="everyone" w:colFirst="1" w:colLast="1"/>
            <w:permEnd w:id="51593152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5410E1" w:rsidRDefault="005410E1" w:rsidP="005410E1">
            <w:r w:rsidRPr="000A5420">
              <w:t>Different surveys provide data at different years for this indicator</w:t>
            </w:r>
            <w:r>
              <w:t xml:space="preserve"> </w:t>
            </w:r>
          </w:p>
          <w:p w:rsidR="005410E1" w:rsidRPr="00063548" w:rsidRDefault="005410E1" w:rsidP="005410E1">
            <w:pPr>
              <w:rPr>
                <w:b/>
              </w:rPr>
            </w:pPr>
            <w:r w:rsidRPr="00063548">
              <w:rPr>
                <w:b/>
              </w:rPr>
              <w:t>Demographic  Health Survey (DHS)</w:t>
            </w:r>
            <w:r>
              <w:rPr>
                <w:b/>
              </w:rPr>
              <w:t>:</w:t>
            </w:r>
            <w:r w:rsidRPr="00063548">
              <w:rPr>
                <w:b/>
              </w:rPr>
              <w:t xml:space="preserve"> </w:t>
            </w:r>
          </w:p>
          <w:p w:rsidR="005410E1" w:rsidRDefault="005410E1" w:rsidP="005410E1">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5410E1" w:rsidRDefault="005410E1" w:rsidP="005410E1">
            <w:r w:rsidRPr="00F23ADA">
              <w:rPr>
                <w:b/>
              </w:rPr>
              <w:t>Inter-</w:t>
            </w:r>
            <w:proofErr w:type="spellStart"/>
            <w:r w:rsidRPr="00F23ADA">
              <w:rPr>
                <w:b/>
              </w:rPr>
              <w:t>Censal</w:t>
            </w:r>
            <w:proofErr w:type="spellEnd"/>
            <w:r w:rsidRPr="00F23ADA">
              <w:rPr>
                <w:b/>
              </w:rPr>
              <w:t xml:space="preserve"> Demographic Survey</w:t>
            </w:r>
            <w:r>
              <w:rPr>
                <w:b/>
              </w:rPr>
              <w:t xml:space="preserve"> (ICDS)</w:t>
            </w:r>
            <w:r>
              <w:t>:</w:t>
            </w:r>
          </w:p>
          <w:p w:rsidR="005410E1" w:rsidRDefault="005410E1" w:rsidP="005410E1">
            <w:r w:rsidRPr="00F23ADA">
              <w:t>The Inter-</w:t>
            </w:r>
            <w:proofErr w:type="spellStart"/>
            <w:r w:rsidRPr="00F23ADA">
              <w:t>Censal</w:t>
            </w:r>
            <w:proofErr w:type="spellEnd"/>
            <w:r w:rsidRPr="00F23ADA">
              <w:t xml:space="preserve"> Demographic Survey</w:t>
            </w:r>
            <w:r>
              <w:t xml:space="preserve"> (ICDS) (2017) is a household based survey, which is conducted five years after a decennial census. It covers the whole country (all the ten provinces). </w:t>
            </w:r>
          </w:p>
          <w:p w:rsidR="005410E1" w:rsidRDefault="005410E1" w:rsidP="005410E1">
            <w:r>
              <w:t xml:space="preserve">The aim of the survey is to gather information on population size and structure, population Distribution, migration, household characteristics, education, activity and </w:t>
            </w:r>
            <w:proofErr w:type="spellStart"/>
            <w:r>
              <w:t>labour</w:t>
            </w:r>
            <w:proofErr w:type="spellEnd"/>
            <w:r>
              <w:t xml:space="preserve"> force as well as mortality and </w:t>
            </w:r>
            <w:proofErr w:type="spellStart"/>
            <w:r>
              <w:t>orphanhood</w:t>
            </w:r>
            <w:proofErr w:type="spellEnd"/>
            <w:r>
              <w:t>.</w:t>
            </w:r>
          </w:p>
          <w:p w:rsidR="005410E1" w:rsidRPr="00F23ADA" w:rsidRDefault="005410E1" w:rsidP="005410E1">
            <w:pPr>
              <w:rPr>
                <w:b/>
              </w:rPr>
            </w:pPr>
            <w:r w:rsidRPr="00F23ADA">
              <w:rPr>
                <w:b/>
              </w:rPr>
              <w:t>Multiple Indicator Cluster Survey (MICS)</w:t>
            </w:r>
            <w:r>
              <w:rPr>
                <w:b/>
              </w:rPr>
              <w:t>:</w:t>
            </w:r>
            <w:r w:rsidRPr="00F23ADA">
              <w:rPr>
                <w:b/>
              </w:rPr>
              <w:t xml:space="preserve"> </w:t>
            </w:r>
          </w:p>
          <w:p w:rsidR="0035311B" w:rsidRPr="009F305C" w:rsidRDefault="005410E1" w:rsidP="005410E1">
            <w:r>
              <w:t>The survey is d</w:t>
            </w:r>
            <w:r w:rsidRPr="009042D5">
              <w:t>esigned to provide high quality data for assessing the situation of children, adolescents, women and households in Zimbabwe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78380354" w:edGrp="everyone" w:colFirst="1" w:colLast="1"/>
            <w:permEnd w:id="16379904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1892"/>
              <w:gridCol w:w="1894"/>
              <w:gridCol w:w="1894"/>
            </w:tblGrid>
            <w:tr w:rsidR="005410E1" w:rsidRPr="003F1E86" w:rsidTr="005410E1">
              <w:tc>
                <w:tcPr>
                  <w:tcW w:w="1892" w:type="dxa"/>
                </w:tcPr>
                <w:p w:rsidR="005410E1" w:rsidRPr="003F1E86" w:rsidRDefault="005410E1" w:rsidP="005410E1">
                  <w:pPr>
                    <w:rPr>
                      <w:b/>
                      <w:sz w:val="20"/>
                      <w:szCs w:val="20"/>
                    </w:rPr>
                  </w:pPr>
                  <w:r w:rsidRPr="003F1E86">
                    <w:rPr>
                      <w:b/>
                      <w:sz w:val="20"/>
                      <w:szCs w:val="20"/>
                    </w:rPr>
                    <w:t>DHS</w:t>
                  </w:r>
                </w:p>
              </w:tc>
              <w:tc>
                <w:tcPr>
                  <w:tcW w:w="1894" w:type="dxa"/>
                </w:tcPr>
                <w:p w:rsidR="005410E1" w:rsidRPr="003F1E86" w:rsidRDefault="005410E1" w:rsidP="005410E1">
                  <w:pPr>
                    <w:rPr>
                      <w:b/>
                      <w:sz w:val="20"/>
                      <w:szCs w:val="20"/>
                    </w:rPr>
                  </w:pPr>
                  <w:r w:rsidRPr="003F1E86">
                    <w:rPr>
                      <w:b/>
                      <w:sz w:val="20"/>
                      <w:szCs w:val="20"/>
                    </w:rPr>
                    <w:t>ICDS</w:t>
                  </w:r>
                </w:p>
              </w:tc>
              <w:tc>
                <w:tcPr>
                  <w:tcW w:w="1894" w:type="dxa"/>
                </w:tcPr>
                <w:p w:rsidR="005410E1" w:rsidRPr="003F1E86" w:rsidRDefault="005410E1" w:rsidP="005410E1">
                  <w:pPr>
                    <w:rPr>
                      <w:b/>
                      <w:sz w:val="20"/>
                      <w:szCs w:val="20"/>
                    </w:rPr>
                  </w:pPr>
                  <w:r w:rsidRPr="003F1E86">
                    <w:rPr>
                      <w:b/>
                      <w:sz w:val="20"/>
                      <w:szCs w:val="20"/>
                    </w:rPr>
                    <w:t>MICS</w:t>
                  </w:r>
                </w:p>
              </w:tc>
            </w:tr>
            <w:tr w:rsidR="005410E1" w:rsidRPr="003F1E86" w:rsidTr="005410E1">
              <w:tc>
                <w:tcPr>
                  <w:tcW w:w="1892" w:type="dxa"/>
                </w:tcPr>
                <w:p w:rsidR="005410E1" w:rsidRPr="003F1E86" w:rsidRDefault="005410E1" w:rsidP="005410E1">
                  <w:pPr>
                    <w:rPr>
                      <w:b/>
                      <w:sz w:val="20"/>
                      <w:szCs w:val="20"/>
                    </w:rPr>
                  </w:pPr>
                  <w:r w:rsidRPr="003F1E86">
                    <w:rPr>
                      <w:b/>
                      <w:sz w:val="20"/>
                      <w:szCs w:val="20"/>
                    </w:rPr>
                    <w:t>Sample design</w:t>
                  </w:r>
                </w:p>
                <w:p w:rsidR="005410E1" w:rsidRPr="003F1E86" w:rsidRDefault="005410E1" w:rsidP="005410E1">
                  <w:pPr>
                    <w:rPr>
                      <w:b/>
                      <w:sz w:val="20"/>
                      <w:szCs w:val="20"/>
                    </w:rPr>
                  </w:pPr>
                  <w:r w:rsidRPr="003F1E86">
                    <w:rPr>
                      <w:sz w:val="20"/>
                      <w:szCs w:val="20"/>
                    </w:rPr>
                    <w:t xml:space="preserve">The 2012 Zimbabwe Population Census was used as the sampling frame for </w:t>
                  </w:r>
                  <w:r w:rsidRPr="003F1E86">
                    <w:rPr>
                      <w:sz w:val="20"/>
                      <w:szCs w:val="20"/>
                    </w:rPr>
                    <w:lastRenderedPageBreak/>
                    <w:t>the 2015 ZDHS.</w:t>
                  </w:r>
                </w:p>
                <w:p w:rsidR="005410E1" w:rsidRPr="003F1E86" w:rsidRDefault="005410E1" w:rsidP="005410E1">
                  <w:pPr>
                    <w:rPr>
                      <w:b/>
                      <w:sz w:val="20"/>
                      <w:szCs w:val="20"/>
                    </w:rPr>
                  </w:pPr>
                </w:p>
              </w:tc>
              <w:tc>
                <w:tcPr>
                  <w:tcW w:w="1894" w:type="dxa"/>
                </w:tcPr>
                <w:p w:rsidR="005410E1" w:rsidRPr="003F1E86" w:rsidRDefault="005410E1" w:rsidP="005410E1">
                  <w:pPr>
                    <w:rPr>
                      <w:b/>
                      <w:sz w:val="20"/>
                      <w:szCs w:val="20"/>
                    </w:rPr>
                  </w:pPr>
                  <w:r w:rsidRPr="003F1E86">
                    <w:rPr>
                      <w:b/>
                      <w:sz w:val="20"/>
                      <w:szCs w:val="20"/>
                    </w:rPr>
                    <w:lastRenderedPageBreak/>
                    <w:t>Sample design</w:t>
                  </w:r>
                </w:p>
                <w:p w:rsidR="005410E1" w:rsidRPr="003F1E86" w:rsidRDefault="005410E1" w:rsidP="005410E1">
                  <w:pPr>
                    <w:rPr>
                      <w:b/>
                      <w:sz w:val="20"/>
                      <w:szCs w:val="20"/>
                    </w:rPr>
                  </w:pPr>
                  <w:r w:rsidRPr="003F1E86">
                    <w:rPr>
                      <w:sz w:val="20"/>
                      <w:szCs w:val="20"/>
                    </w:rPr>
                    <w:t xml:space="preserve">The sample design for the 2017 ICDS is two stages, with Enumeration Areas </w:t>
                  </w:r>
                  <w:r w:rsidRPr="003F1E86">
                    <w:rPr>
                      <w:sz w:val="20"/>
                      <w:szCs w:val="20"/>
                    </w:rPr>
                    <w:lastRenderedPageBreak/>
                    <w:t>(EAs) as the first stage and households as the second stage sampling units. In total, 400 EAs were selected with probability proportional to size (PPS), the measure of size being the number of households enumerated in the 2012 population census. The 2017 ICDS sample was stratified by province and urban/rural.</w:t>
                  </w:r>
                </w:p>
              </w:tc>
              <w:tc>
                <w:tcPr>
                  <w:tcW w:w="1894" w:type="dxa"/>
                </w:tcPr>
                <w:p w:rsidR="005410E1" w:rsidRPr="003F1E86" w:rsidRDefault="005410E1" w:rsidP="005410E1">
                  <w:pPr>
                    <w:rPr>
                      <w:b/>
                      <w:sz w:val="20"/>
                      <w:szCs w:val="20"/>
                    </w:rPr>
                  </w:pPr>
                  <w:r w:rsidRPr="003F1E86">
                    <w:rPr>
                      <w:b/>
                      <w:sz w:val="20"/>
                      <w:szCs w:val="20"/>
                    </w:rPr>
                    <w:lastRenderedPageBreak/>
                    <w:t>Sample design</w:t>
                  </w:r>
                </w:p>
              </w:tc>
            </w:tr>
            <w:tr w:rsidR="005410E1" w:rsidRPr="003F1E86" w:rsidTr="005410E1">
              <w:tc>
                <w:tcPr>
                  <w:tcW w:w="1892" w:type="dxa"/>
                </w:tcPr>
                <w:p w:rsidR="005410E1" w:rsidRPr="003F1E86" w:rsidRDefault="005410E1" w:rsidP="005410E1">
                  <w:pPr>
                    <w:rPr>
                      <w:b/>
                      <w:sz w:val="20"/>
                      <w:szCs w:val="20"/>
                    </w:rPr>
                  </w:pPr>
                  <w:r w:rsidRPr="003F1E86">
                    <w:rPr>
                      <w:b/>
                      <w:sz w:val="20"/>
                      <w:szCs w:val="20"/>
                    </w:rPr>
                    <w:lastRenderedPageBreak/>
                    <w:t>Sample size</w:t>
                  </w:r>
                </w:p>
                <w:p w:rsidR="005410E1" w:rsidRPr="003F1E86" w:rsidRDefault="005410E1" w:rsidP="005410E1">
                  <w:pPr>
                    <w:rPr>
                      <w:sz w:val="20"/>
                      <w:szCs w:val="20"/>
                    </w:rPr>
                  </w:pPr>
                  <w:r w:rsidRPr="003F1E86">
                    <w:rPr>
                      <w:sz w:val="20"/>
                      <w:szCs w:val="20"/>
                    </w:rPr>
                    <w:t>The 2015 DHS sample was selected with a stratified, two-stage cluster design. The 2015 DHS sample included 400 enumeration areas: 166 in urban areas and 234 in rural areas. A representative sample of 11,196 households was selected for the 2015 DHS.</w:t>
                  </w:r>
                </w:p>
              </w:tc>
              <w:tc>
                <w:tcPr>
                  <w:tcW w:w="1894" w:type="dxa"/>
                </w:tcPr>
                <w:p w:rsidR="005410E1" w:rsidRPr="003F1E86" w:rsidRDefault="005410E1" w:rsidP="005410E1">
                  <w:pPr>
                    <w:rPr>
                      <w:b/>
                      <w:sz w:val="20"/>
                      <w:szCs w:val="20"/>
                    </w:rPr>
                  </w:pPr>
                  <w:r w:rsidRPr="003F1E86">
                    <w:rPr>
                      <w:b/>
                      <w:sz w:val="20"/>
                      <w:szCs w:val="20"/>
                    </w:rPr>
                    <w:t>Sample size</w:t>
                  </w:r>
                </w:p>
                <w:p w:rsidR="005410E1" w:rsidRPr="003F1E86" w:rsidRDefault="005410E1" w:rsidP="005410E1">
                  <w:pPr>
                    <w:rPr>
                      <w:sz w:val="20"/>
                      <w:szCs w:val="20"/>
                    </w:rPr>
                  </w:pPr>
                  <w:r w:rsidRPr="003F1E86">
                    <w:rPr>
                      <w:sz w:val="20"/>
                      <w:szCs w:val="20"/>
                    </w:rPr>
                    <w:t>A representative probability sample of 11,200 private households was selected for 2017 ICDS. The ICDS was designed to produce estimates at national and provincial levels as well as for rural and urban areas.</w:t>
                  </w:r>
                </w:p>
              </w:tc>
              <w:tc>
                <w:tcPr>
                  <w:tcW w:w="1894" w:type="dxa"/>
                </w:tcPr>
                <w:p w:rsidR="005410E1" w:rsidRPr="003F1E86" w:rsidRDefault="005410E1" w:rsidP="005410E1">
                  <w:pPr>
                    <w:rPr>
                      <w:b/>
                      <w:sz w:val="20"/>
                      <w:szCs w:val="20"/>
                    </w:rPr>
                  </w:pPr>
                  <w:r w:rsidRPr="003F1E86">
                    <w:rPr>
                      <w:b/>
                      <w:sz w:val="20"/>
                      <w:szCs w:val="20"/>
                    </w:rPr>
                    <w:t>Sample size</w:t>
                  </w:r>
                </w:p>
                <w:p w:rsidR="005410E1" w:rsidRPr="003F1E86" w:rsidRDefault="005410E1" w:rsidP="005410E1">
                  <w:pPr>
                    <w:rPr>
                      <w:i/>
                      <w:sz w:val="20"/>
                      <w:szCs w:val="20"/>
                    </w:rPr>
                  </w:pPr>
                  <w:r w:rsidRPr="003F1E86">
                    <w:rPr>
                      <w:i/>
                      <w:sz w:val="20"/>
                      <w:szCs w:val="20"/>
                    </w:rPr>
                    <w:t xml:space="preserve"> </w:t>
                  </w:r>
                  <w:r w:rsidRPr="003F1E86">
                    <w:rPr>
                      <w:sz w:val="20"/>
                      <w:szCs w:val="20"/>
                    </w:rPr>
                    <w:t>A total of 462 clusters and 12,012 households were selected at the national level.</w:t>
                  </w:r>
                </w:p>
                <w:p w:rsidR="005410E1" w:rsidRPr="003F1E86" w:rsidRDefault="005410E1" w:rsidP="005410E1">
                  <w:pPr>
                    <w:rPr>
                      <w:b/>
                      <w:sz w:val="20"/>
                      <w:szCs w:val="20"/>
                    </w:rPr>
                  </w:pPr>
                </w:p>
              </w:tc>
            </w:tr>
            <w:tr w:rsidR="005410E1" w:rsidRPr="003F1E86" w:rsidTr="005410E1">
              <w:tc>
                <w:tcPr>
                  <w:tcW w:w="1892" w:type="dxa"/>
                </w:tcPr>
                <w:p w:rsidR="005410E1" w:rsidRPr="003F1E86" w:rsidRDefault="005410E1" w:rsidP="005410E1">
                  <w:pPr>
                    <w:rPr>
                      <w:b/>
                      <w:sz w:val="20"/>
                      <w:szCs w:val="20"/>
                    </w:rPr>
                  </w:pPr>
                  <w:r w:rsidRPr="003F1E86">
                    <w:rPr>
                      <w:b/>
                      <w:sz w:val="20"/>
                      <w:szCs w:val="20"/>
                    </w:rPr>
                    <w:t>Questionnaire design</w:t>
                  </w:r>
                </w:p>
                <w:p w:rsidR="005410E1" w:rsidRPr="003F1E86" w:rsidRDefault="005410E1" w:rsidP="005410E1">
                  <w:pPr>
                    <w:rPr>
                      <w:sz w:val="20"/>
                      <w:szCs w:val="20"/>
                    </w:rPr>
                  </w:pPr>
                  <w:r w:rsidRPr="003F1E86">
                    <w:rPr>
                      <w:sz w:val="20"/>
                      <w:szCs w:val="20"/>
                    </w:rPr>
                    <w:t xml:space="preserve">Four questionnaires were used for the 2015 DHS: the Household Questionnaire, the Woman’s Questionnaire, the Man’s Questionnaire, and the Biomarker Questionnaire. </w:t>
                  </w:r>
                </w:p>
                <w:p w:rsidR="005410E1" w:rsidRPr="003F1E86" w:rsidRDefault="005410E1" w:rsidP="005410E1">
                  <w:pPr>
                    <w:rPr>
                      <w:sz w:val="20"/>
                      <w:szCs w:val="20"/>
                    </w:rPr>
                  </w:pPr>
                </w:p>
                <w:p w:rsidR="005410E1" w:rsidRPr="003F1E86" w:rsidRDefault="005410E1" w:rsidP="005410E1">
                  <w:pPr>
                    <w:rPr>
                      <w:sz w:val="20"/>
                      <w:szCs w:val="20"/>
                    </w:rPr>
                  </w:pPr>
                  <w:r w:rsidRPr="003F1E86">
                    <w:rPr>
                      <w:sz w:val="20"/>
                      <w:szCs w:val="20"/>
                    </w:rPr>
                    <w:t xml:space="preserve">Women age 15-49 </w:t>
                  </w:r>
                  <w:r w:rsidRPr="003F1E86">
                    <w:rPr>
                      <w:sz w:val="20"/>
                      <w:szCs w:val="20"/>
                    </w:rPr>
                    <w:lastRenderedPageBreak/>
                    <w:t>and men age 15-54 who were either permanent residents of the selected households or visitors who stayed in the household the night before the survey were eligible for interviewing.</w:t>
                  </w:r>
                </w:p>
                <w:p w:rsidR="005410E1" w:rsidRPr="003F1E86" w:rsidRDefault="005410E1" w:rsidP="005410E1">
                  <w:pPr>
                    <w:rPr>
                      <w:sz w:val="20"/>
                      <w:szCs w:val="20"/>
                    </w:rPr>
                  </w:pPr>
                </w:p>
              </w:tc>
              <w:tc>
                <w:tcPr>
                  <w:tcW w:w="1894" w:type="dxa"/>
                </w:tcPr>
                <w:p w:rsidR="005410E1" w:rsidRPr="003F1E86" w:rsidRDefault="005410E1" w:rsidP="005410E1">
                  <w:pPr>
                    <w:rPr>
                      <w:b/>
                      <w:sz w:val="20"/>
                      <w:szCs w:val="20"/>
                    </w:rPr>
                  </w:pPr>
                  <w:r w:rsidRPr="003F1E86">
                    <w:rPr>
                      <w:b/>
                      <w:sz w:val="20"/>
                      <w:szCs w:val="20"/>
                    </w:rPr>
                    <w:lastRenderedPageBreak/>
                    <w:t>Questionnaire design</w:t>
                  </w:r>
                </w:p>
                <w:p w:rsidR="005410E1" w:rsidRPr="003F1E86" w:rsidRDefault="005410E1" w:rsidP="005410E1">
                  <w:pPr>
                    <w:rPr>
                      <w:sz w:val="20"/>
                      <w:szCs w:val="20"/>
                    </w:rPr>
                  </w:pPr>
                  <w:r w:rsidRPr="003F1E86">
                    <w:rPr>
                      <w:sz w:val="20"/>
                      <w:szCs w:val="20"/>
                    </w:rPr>
                    <w:t xml:space="preserve">The principal instrument used to collect primary data was the structured questionnaire uploaded on tablet which was administered through face-to-face interviews. </w:t>
                  </w:r>
                </w:p>
                <w:p w:rsidR="005410E1" w:rsidRPr="003F1E86" w:rsidRDefault="005410E1" w:rsidP="005410E1">
                  <w:pPr>
                    <w:rPr>
                      <w:sz w:val="20"/>
                      <w:szCs w:val="20"/>
                    </w:rPr>
                  </w:pPr>
                  <w:r w:rsidRPr="003F1E86">
                    <w:rPr>
                      <w:sz w:val="20"/>
                      <w:szCs w:val="20"/>
                    </w:rPr>
                    <w:t xml:space="preserve">The questionnaire asks whether every birth of a child in </w:t>
                  </w:r>
                  <w:r w:rsidRPr="003F1E86">
                    <w:rPr>
                      <w:sz w:val="20"/>
                      <w:szCs w:val="20"/>
                    </w:rPr>
                    <w:lastRenderedPageBreak/>
                    <w:t xml:space="preserve">the household has been registered. </w:t>
                  </w:r>
                </w:p>
              </w:tc>
              <w:tc>
                <w:tcPr>
                  <w:tcW w:w="1894" w:type="dxa"/>
                </w:tcPr>
                <w:p w:rsidR="005410E1" w:rsidRPr="003F1E86" w:rsidRDefault="005410E1" w:rsidP="005410E1">
                  <w:pPr>
                    <w:rPr>
                      <w:b/>
                      <w:sz w:val="20"/>
                      <w:szCs w:val="20"/>
                    </w:rPr>
                  </w:pPr>
                  <w:r w:rsidRPr="003F1E86">
                    <w:rPr>
                      <w:b/>
                      <w:sz w:val="20"/>
                      <w:szCs w:val="20"/>
                    </w:rPr>
                    <w:lastRenderedPageBreak/>
                    <w:t>Questionnaire design</w:t>
                  </w:r>
                </w:p>
                <w:p w:rsidR="005410E1" w:rsidRPr="003F1E86" w:rsidRDefault="005410E1" w:rsidP="005410E1">
                  <w:pPr>
                    <w:rPr>
                      <w:sz w:val="20"/>
                      <w:szCs w:val="20"/>
                    </w:rPr>
                  </w:pPr>
                  <w:r w:rsidRPr="003F1E86">
                    <w:rPr>
                      <w:sz w:val="20"/>
                      <w:szCs w:val="20"/>
                    </w:rPr>
                    <w:t>Six questionnaires were used in the survey, i.e. (</w:t>
                  </w:r>
                  <w:proofErr w:type="spellStart"/>
                  <w:r w:rsidRPr="003F1E86">
                    <w:rPr>
                      <w:sz w:val="20"/>
                      <w:szCs w:val="20"/>
                    </w:rPr>
                    <w:t>i</w:t>
                  </w:r>
                  <w:proofErr w:type="spellEnd"/>
                  <w:r w:rsidRPr="003F1E86">
                    <w:rPr>
                      <w:sz w:val="20"/>
                      <w:szCs w:val="20"/>
                    </w:rPr>
                    <w:t xml:space="preserve">) Household questionnaire, (ii) Water and Sanitation, (iii) Individual Men/Women, (v) Children Age 5-17 </w:t>
                  </w:r>
                  <w:proofErr w:type="spellStart"/>
                  <w:r w:rsidRPr="003F1E86">
                    <w:rPr>
                      <w:sz w:val="20"/>
                      <w:szCs w:val="20"/>
                    </w:rPr>
                    <w:t>yrs</w:t>
                  </w:r>
                  <w:proofErr w:type="spellEnd"/>
                  <w:r w:rsidRPr="003F1E86">
                    <w:rPr>
                      <w:sz w:val="20"/>
                      <w:szCs w:val="20"/>
                    </w:rPr>
                    <w:t xml:space="preserve"> and (vi) Children under 5 yrs.</w:t>
                  </w:r>
                </w:p>
                <w:p w:rsidR="005410E1" w:rsidRPr="003F1E86" w:rsidRDefault="005410E1" w:rsidP="005410E1">
                  <w:pPr>
                    <w:rPr>
                      <w:sz w:val="20"/>
                      <w:szCs w:val="20"/>
                    </w:rPr>
                  </w:pPr>
                </w:p>
                <w:p w:rsidR="005410E1" w:rsidRPr="003F1E86" w:rsidRDefault="005410E1" w:rsidP="005410E1">
                  <w:pPr>
                    <w:rPr>
                      <w:sz w:val="20"/>
                      <w:szCs w:val="20"/>
                    </w:rPr>
                  </w:pPr>
                </w:p>
              </w:tc>
            </w:tr>
            <w:tr w:rsidR="005410E1" w:rsidRPr="003F1E86" w:rsidTr="005410E1">
              <w:tc>
                <w:tcPr>
                  <w:tcW w:w="1892" w:type="dxa"/>
                </w:tcPr>
                <w:p w:rsidR="005410E1" w:rsidRPr="003F1E86" w:rsidRDefault="005410E1" w:rsidP="005410E1">
                  <w:pPr>
                    <w:rPr>
                      <w:b/>
                      <w:sz w:val="20"/>
                      <w:szCs w:val="20"/>
                    </w:rPr>
                  </w:pPr>
                  <w:r w:rsidRPr="003F1E86">
                    <w:rPr>
                      <w:b/>
                      <w:sz w:val="20"/>
                      <w:szCs w:val="20"/>
                    </w:rPr>
                    <w:lastRenderedPageBreak/>
                    <w:t>Type of interview</w:t>
                  </w:r>
                </w:p>
                <w:p w:rsidR="005410E1" w:rsidRPr="003F1E86" w:rsidRDefault="005410E1" w:rsidP="005410E1">
                  <w:pPr>
                    <w:rPr>
                      <w:sz w:val="20"/>
                      <w:szCs w:val="20"/>
                    </w:rPr>
                  </w:pPr>
                  <w:r w:rsidRPr="003F1E86">
                    <w:rPr>
                      <w:sz w:val="20"/>
                      <w:szCs w:val="20"/>
                    </w:rPr>
                    <w:t>Household based interview using Computer Assisted Personal Interviews (CAPI), with the option to choose English, Shona, or Ndebele for each questionnaire.</w:t>
                  </w:r>
                </w:p>
              </w:tc>
              <w:tc>
                <w:tcPr>
                  <w:tcW w:w="1894" w:type="dxa"/>
                </w:tcPr>
                <w:p w:rsidR="005410E1" w:rsidRPr="003F1E86" w:rsidRDefault="005410E1" w:rsidP="005410E1">
                  <w:pPr>
                    <w:rPr>
                      <w:b/>
                      <w:sz w:val="20"/>
                      <w:szCs w:val="20"/>
                    </w:rPr>
                  </w:pPr>
                  <w:r w:rsidRPr="003F1E86">
                    <w:rPr>
                      <w:b/>
                      <w:sz w:val="20"/>
                      <w:szCs w:val="20"/>
                    </w:rPr>
                    <w:t>Type of interview</w:t>
                  </w:r>
                </w:p>
                <w:p w:rsidR="005410E1" w:rsidRPr="003F1E86" w:rsidRDefault="005410E1" w:rsidP="005410E1">
                  <w:pPr>
                    <w:rPr>
                      <w:sz w:val="20"/>
                      <w:szCs w:val="20"/>
                    </w:rPr>
                  </w:pPr>
                  <w:r w:rsidRPr="003F1E86">
                    <w:rPr>
                      <w:sz w:val="20"/>
                      <w:szCs w:val="20"/>
                    </w:rPr>
                    <w:t>Face to face Interviews were conducted with household heads. For the first time, the Zimbabwe ICDS used Computer Assisted Personal Interviews (CAPI) using mobiles devices</w:t>
                  </w:r>
                </w:p>
              </w:tc>
              <w:tc>
                <w:tcPr>
                  <w:tcW w:w="1894" w:type="dxa"/>
                </w:tcPr>
                <w:p w:rsidR="005410E1" w:rsidRPr="003F1E86" w:rsidRDefault="005410E1" w:rsidP="005410E1">
                  <w:pPr>
                    <w:rPr>
                      <w:b/>
                      <w:sz w:val="20"/>
                      <w:szCs w:val="20"/>
                    </w:rPr>
                  </w:pPr>
                  <w:r w:rsidRPr="003F1E86">
                    <w:rPr>
                      <w:b/>
                      <w:sz w:val="20"/>
                      <w:szCs w:val="20"/>
                    </w:rPr>
                    <w:t>Type of interview</w:t>
                  </w:r>
                </w:p>
                <w:p w:rsidR="005410E1" w:rsidRPr="003F1E86" w:rsidRDefault="005410E1" w:rsidP="005410E1">
                  <w:pPr>
                    <w:rPr>
                      <w:sz w:val="20"/>
                      <w:szCs w:val="20"/>
                    </w:rPr>
                  </w:pPr>
                  <w:r w:rsidRPr="003F1E86">
                    <w:rPr>
                      <w:sz w:val="20"/>
                      <w:szCs w:val="20"/>
                    </w:rPr>
                    <w:t>Household based interview using Computer Assisted Personal Interviews (CAPI).</w:t>
                  </w:r>
                </w:p>
                <w:p w:rsidR="005410E1" w:rsidRPr="003F1E86" w:rsidRDefault="005410E1" w:rsidP="005410E1">
                  <w:pPr>
                    <w:rPr>
                      <w:b/>
                      <w:sz w:val="20"/>
                      <w:szCs w:val="20"/>
                    </w:rPr>
                  </w:pPr>
                </w:p>
              </w:tc>
            </w:tr>
            <w:tr w:rsidR="005410E1" w:rsidRPr="003F1E86" w:rsidTr="005410E1">
              <w:tc>
                <w:tcPr>
                  <w:tcW w:w="1892" w:type="dxa"/>
                </w:tcPr>
                <w:p w:rsidR="005410E1" w:rsidRPr="003F1E86" w:rsidRDefault="005410E1" w:rsidP="005410E1">
                  <w:pPr>
                    <w:rPr>
                      <w:sz w:val="20"/>
                      <w:szCs w:val="20"/>
                    </w:rPr>
                  </w:pPr>
                  <w:r w:rsidRPr="003F1E86">
                    <w:rPr>
                      <w:b/>
                      <w:sz w:val="20"/>
                      <w:szCs w:val="20"/>
                    </w:rPr>
                    <w:t>Duration of fieldwork</w:t>
                  </w:r>
                </w:p>
                <w:p w:rsidR="005410E1" w:rsidRPr="003F1E86" w:rsidRDefault="005410E1" w:rsidP="005410E1">
                  <w:pPr>
                    <w:rPr>
                      <w:b/>
                      <w:sz w:val="20"/>
                      <w:szCs w:val="20"/>
                    </w:rPr>
                  </w:pPr>
                  <w:r w:rsidRPr="003F1E86">
                    <w:rPr>
                      <w:sz w:val="20"/>
                      <w:szCs w:val="20"/>
                    </w:rPr>
                    <w:t>Fieldwork took place over a 6-month period from July 6 to December 20, 2015.</w:t>
                  </w:r>
                  <w:r w:rsidRPr="003F1E86">
                    <w:rPr>
                      <w:b/>
                      <w:sz w:val="20"/>
                      <w:szCs w:val="20"/>
                    </w:rPr>
                    <w:t xml:space="preserve"> </w:t>
                  </w:r>
                </w:p>
              </w:tc>
              <w:tc>
                <w:tcPr>
                  <w:tcW w:w="1894" w:type="dxa"/>
                </w:tcPr>
                <w:p w:rsidR="005410E1" w:rsidRPr="003F1E86" w:rsidRDefault="005410E1" w:rsidP="005410E1">
                  <w:pPr>
                    <w:rPr>
                      <w:sz w:val="20"/>
                      <w:szCs w:val="20"/>
                    </w:rPr>
                  </w:pPr>
                  <w:r w:rsidRPr="003F1E86">
                    <w:rPr>
                      <w:b/>
                      <w:sz w:val="20"/>
                      <w:szCs w:val="20"/>
                    </w:rPr>
                    <w:t>Duration of fieldwork</w:t>
                  </w:r>
                </w:p>
                <w:p w:rsidR="005410E1" w:rsidRPr="003F1E86" w:rsidRDefault="005410E1" w:rsidP="005410E1">
                  <w:pPr>
                    <w:rPr>
                      <w:sz w:val="20"/>
                      <w:szCs w:val="20"/>
                    </w:rPr>
                  </w:pPr>
                  <w:r w:rsidRPr="003F1E86">
                    <w:rPr>
                      <w:sz w:val="20"/>
                      <w:szCs w:val="20"/>
                    </w:rPr>
                    <w:t>Fieldwork took place on 18-22 August 2017.</w:t>
                  </w:r>
                </w:p>
              </w:tc>
              <w:tc>
                <w:tcPr>
                  <w:tcW w:w="1894" w:type="dxa"/>
                </w:tcPr>
                <w:p w:rsidR="005410E1" w:rsidRPr="003F1E86" w:rsidRDefault="005410E1" w:rsidP="005410E1">
                  <w:pPr>
                    <w:rPr>
                      <w:sz w:val="20"/>
                      <w:szCs w:val="20"/>
                    </w:rPr>
                  </w:pPr>
                  <w:r w:rsidRPr="003F1E86">
                    <w:rPr>
                      <w:b/>
                      <w:sz w:val="20"/>
                      <w:szCs w:val="20"/>
                    </w:rPr>
                    <w:t>Duration of fieldwork</w:t>
                  </w:r>
                </w:p>
                <w:p w:rsidR="005410E1" w:rsidRPr="003F1E86" w:rsidRDefault="005410E1" w:rsidP="005410E1">
                  <w:pPr>
                    <w:rPr>
                      <w:sz w:val="20"/>
                      <w:szCs w:val="20"/>
                    </w:rPr>
                  </w:pPr>
                  <w:r w:rsidRPr="003F1E86">
                    <w:rPr>
                      <w:sz w:val="20"/>
                      <w:szCs w:val="20"/>
                    </w:rPr>
                    <w:t>Fieldwork began in January 2019 and was concluded in April 2019.</w:t>
                  </w:r>
                </w:p>
              </w:tc>
            </w:tr>
            <w:tr w:rsidR="005410E1" w:rsidRPr="003F1E86" w:rsidTr="005410E1">
              <w:tc>
                <w:tcPr>
                  <w:tcW w:w="1892" w:type="dxa"/>
                </w:tcPr>
                <w:p w:rsidR="005410E1" w:rsidRPr="003F1E86" w:rsidRDefault="005410E1" w:rsidP="005410E1">
                  <w:pPr>
                    <w:rPr>
                      <w:b/>
                      <w:sz w:val="20"/>
                      <w:szCs w:val="20"/>
                    </w:rPr>
                  </w:pPr>
                  <w:r w:rsidRPr="003F1E86">
                    <w:rPr>
                      <w:b/>
                      <w:sz w:val="20"/>
                      <w:szCs w:val="20"/>
                    </w:rPr>
                    <w:t>Interviewer training</w:t>
                  </w:r>
                </w:p>
                <w:p w:rsidR="005410E1" w:rsidRPr="003F1E86" w:rsidRDefault="005410E1" w:rsidP="005410E1">
                  <w:pPr>
                    <w:rPr>
                      <w:sz w:val="20"/>
                      <w:szCs w:val="20"/>
                    </w:rPr>
                  </w:pPr>
                  <w:r w:rsidRPr="003F1E86">
                    <w:rPr>
                      <w:sz w:val="20"/>
                      <w:szCs w:val="20"/>
                    </w:rPr>
                    <w:t>Training was done in 25 days and included lectures on interviewing techniques and field procedures, a detailed review of the questionnaire content, and mock interviews between participants in the classroom. The trainees also had 3 days of field practice.</w:t>
                  </w:r>
                </w:p>
              </w:tc>
              <w:tc>
                <w:tcPr>
                  <w:tcW w:w="1894" w:type="dxa"/>
                </w:tcPr>
                <w:p w:rsidR="005410E1" w:rsidRPr="003F1E86" w:rsidRDefault="005410E1" w:rsidP="005410E1">
                  <w:pPr>
                    <w:rPr>
                      <w:b/>
                      <w:sz w:val="20"/>
                      <w:szCs w:val="20"/>
                    </w:rPr>
                  </w:pPr>
                  <w:r w:rsidRPr="003F1E86">
                    <w:rPr>
                      <w:b/>
                      <w:sz w:val="20"/>
                      <w:szCs w:val="20"/>
                    </w:rPr>
                    <w:t>Interviewer training</w:t>
                  </w:r>
                </w:p>
                <w:p w:rsidR="005410E1" w:rsidRPr="003F1E86" w:rsidRDefault="005410E1" w:rsidP="005410E1">
                  <w:pPr>
                    <w:rPr>
                      <w:sz w:val="20"/>
                      <w:szCs w:val="20"/>
                    </w:rPr>
                  </w:pPr>
                  <w:r w:rsidRPr="003F1E86">
                    <w:rPr>
                      <w:sz w:val="20"/>
                      <w:szCs w:val="20"/>
                    </w:rPr>
                    <w:t>Training of trainers was conducted 3-4 August 2017. Training of field staff for the main survey was conducted from 7-11 August 2017.</w:t>
                  </w:r>
                </w:p>
              </w:tc>
              <w:tc>
                <w:tcPr>
                  <w:tcW w:w="1894" w:type="dxa"/>
                </w:tcPr>
                <w:p w:rsidR="005410E1" w:rsidRPr="003F1E86" w:rsidRDefault="005410E1" w:rsidP="005410E1">
                  <w:pPr>
                    <w:rPr>
                      <w:b/>
                      <w:sz w:val="20"/>
                      <w:szCs w:val="20"/>
                    </w:rPr>
                  </w:pPr>
                  <w:r w:rsidRPr="003F1E86">
                    <w:rPr>
                      <w:b/>
                      <w:sz w:val="20"/>
                      <w:szCs w:val="20"/>
                    </w:rPr>
                    <w:t>Interviewer training</w:t>
                  </w:r>
                </w:p>
                <w:p w:rsidR="005410E1" w:rsidRPr="003F1E86" w:rsidRDefault="005410E1" w:rsidP="005410E1">
                  <w:pPr>
                    <w:rPr>
                      <w:sz w:val="20"/>
                      <w:szCs w:val="20"/>
                    </w:rPr>
                  </w:pPr>
                  <w:r w:rsidRPr="003F1E86">
                    <w:rPr>
                      <w:sz w:val="20"/>
                      <w:szCs w:val="20"/>
                    </w:rPr>
                    <w:t>Training was done in 35 days and included lectures on interviewing techniques and questionnaire content, mock interviews to gain practical experience. The trainees also had 4 days of field practice</w:t>
                  </w:r>
                </w:p>
              </w:tc>
            </w:tr>
            <w:tr w:rsidR="005410E1" w:rsidRPr="003F1E86" w:rsidTr="005410E1">
              <w:tc>
                <w:tcPr>
                  <w:tcW w:w="1892" w:type="dxa"/>
                </w:tcPr>
                <w:p w:rsidR="005410E1" w:rsidRPr="003F1E86" w:rsidRDefault="005410E1" w:rsidP="005410E1">
                  <w:pPr>
                    <w:rPr>
                      <w:b/>
                      <w:sz w:val="20"/>
                      <w:szCs w:val="20"/>
                    </w:rPr>
                  </w:pPr>
                  <w:r w:rsidRPr="003F1E86">
                    <w:rPr>
                      <w:b/>
                      <w:sz w:val="20"/>
                      <w:szCs w:val="20"/>
                    </w:rPr>
                    <w:t>Response rate</w:t>
                  </w:r>
                </w:p>
                <w:p w:rsidR="005410E1" w:rsidRPr="003F1E86" w:rsidRDefault="005410E1" w:rsidP="005410E1">
                  <w:pPr>
                    <w:rPr>
                      <w:b/>
                      <w:sz w:val="20"/>
                      <w:szCs w:val="20"/>
                    </w:rPr>
                  </w:pPr>
                  <w:r w:rsidRPr="003F1E86">
                    <w:rPr>
                      <w:sz w:val="20"/>
                      <w:szCs w:val="20"/>
                    </w:rPr>
                    <w:t xml:space="preserve">A total of 10,534 households were successfully interviewed, </w:t>
                  </w:r>
                  <w:r w:rsidRPr="003F1E86">
                    <w:rPr>
                      <w:sz w:val="20"/>
                      <w:szCs w:val="20"/>
                    </w:rPr>
                    <w:lastRenderedPageBreak/>
                    <w:t>yielding a response rate of 99 percent.</w:t>
                  </w:r>
                </w:p>
              </w:tc>
              <w:tc>
                <w:tcPr>
                  <w:tcW w:w="1894" w:type="dxa"/>
                </w:tcPr>
                <w:p w:rsidR="005410E1" w:rsidRPr="003F1E86" w:rsidRDefault="005410E1" w:rsidP="005410E1">
                  <w:pPr>
                    <w:rPr>
                      <w:b/>
                      <w:sz w:val="20"/>
                      <w:szCs w:val="20"/>
                    </w:rPr>
                  </w:pPr>
                  <w:r w:rsidRPr="003F1E86">
                    <w:rPr>
                      <w:b/>
                      <w:sz w:val="20"/>
                      <w:szCs w:val="20"/>
                    </w:rPr>
                    <w:lastRenderedPageBreak/>
                    <w:t>Response rate</w:t>
                  </w:r>
                </w:p>
                <w:p w:rsidR="005410E1" w:rsidRPr="003F1E86" w:rsidRDefault="005410E1" w:rsidP="005410E1">
                  <w:pPr>
                    <w:rPr>
                      <w:b/>
                      <w:sz w:val="20"/>
                      <w:szCs w:val="20"/>
                    </w:rPr>
                  </w:pPr>
                  <w:r w:rsidRPr="003F1E86">
                    <w:rPr>
                      <w:sz w:val="20"/>
                      <w:szCs w:val="20"/>
                    </w:rPr>
                    <w:t>The response rate was 92.2 %.</w:t>
                  </w:r>
                </w:p>
              </w:tc>
              <w:tc>
                <w:tcPr>
                  <w:tcW w:w="1894" w:type="dxa"/>
                </w:tcPr>
                <w:p w:rsidR="005410E1" w:rsidRPr="003F1E86" w:rsidRDefault="005410E1" w:rsidP="005410E1">
                  <w:pPr>
                    <w:rPr>
                      <w:b/>
                      <w:sz w:val="20"/>
                      <w:szCs w:val="20"/>
                    </w:rPr>
                  </w:pPr>
                  <w:r w:rsidRPr="003F1E86">
                    <w:rPr>
                      <w:b/>
                      <w:sz w:val="20"/>
                      <w:szCs w:val="20"/>
                    </w:rPr>
                    <w:t>Response rate</w:t>
                  </w:r>
                </w:p>
                <w:p w:rsidR="005410E1" w:rsidRPr="003F1E86" w:rsidRDefault="005410E1" w:rsidP="005410E1">
                  <w:pPr>
                    <w:rPr>
                      <w:b/>
                      <w:sz w:val="20"/>
                      <w:szCs w:val="20"/>
                    </w:rPr>
                  </w:pPr>
                  <w:r w:rsidRPr="003F1E86">
                    <w:rPr>
                      <w:sz w:val="20"/>
                      <w:szCs w:val="20"/>
                    </w:rPr>
                    <w:t xml:space="preserve">The household response rate was 98 % while the Water Quality </w:t>
                  </w:r>
                  <w:r w:rsidRPr="003F1E86">
                    <w:rPr>
                      <w:sz w:val="20"/>
                      <w:szCs w:val="20"/>
                    </w:rPr>
                    <w:lastRenderedPageBreak/>
                    <w:t>Testing yielded a response rate of 95.6%. Overall response rate of 92.8; 87.1; 96.1 and 96.3 percent were yielded for the individual interviews of women, men, under age 5 and children age 5-17 years, respectively.</w:t>
                  </w:r>
                </w:p>
              </w:tc>
            </w:tr>
            <w:tr w:rsidR="005410E1" w:rsidRPr="003F1E86" w:rsidTr="005410E1">
              <w:tc>
                <w:tcPr>
                  <w:tcW w:w="1892" w:type="dxa"/>
                </w:tcPr>
                <w:p w:rsidR="005410E1" w:rsidRPr="003F1E86" w:rsidRDefault="005410E1" w:rsidP="005410E1">
                  <w:pPr>
                    <w:rPr>
                      <w:b/>
                      <w:sz w:val="20"/>
                      <w:szCs w:val="20"/>
                    </w:rPr>
                  </w:pPr>
                </w:p>
              </w:tc>
              <w:tc>
                <w:tcPr>
                  <w:tcW w:w="1894" w:type="dxa"/>
                </w:tcPr>
                <w:p w:rsidR="005410E1" w:rsidRPr="003F1E86" w:rsidRDefault="005410E1" w:rsidP="005410E1">
                  <w:pPr>
                    <w:rPr>
                      <w:b/>
                      <w:sz w:val="20"/>
                      <w:szCs w:val="20"/>
                    </w:rPr>
                  </w:pPr>
                </w:p>
              </w:tc>
              <w:tc>
                <w:tcPr>
                  <w:tcW w:w="1894" w:type="dxa"/>
                </w:tcPr>
                <w:p w:rsidR="005410E1" w:rsidRPr="003F1E86" w:rsidRDefault="005410E1" w:rsidP="005410E1">
                  <w:pPr>
                    <w:rPr>
                      <w:b/>
                      <w:sz w:val="20"/>
                      <w:szCs w:val="20"/>
                    </w:rPr>
                  </w:pPr>
                </w:p>
              </w:tc>
            </w:tr>
          </w:tbl>
          <w:p w:rsidR="005410E1" w:rsidRPr="009F305C" w:rsidRDefault="005410E1" w:rsidP="0090307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91796616" w:edGrp="everyone" w:colFirst="1" w:colLast="1"/>
            <w:permEnd w:id="778380354"/>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5410E1" w:rsidRDefault="005410E1" w:rsidP="005410E1">
            <w:r w:rsidRPr="00013413">
              <w:rPr>
                <w:b/>
              </w:rPr>
              <w:t>DHS:</w:t>
            </w:r>
            <w:r>
              <w:t xml:space="preserve"> Every 5 years</w:t>
            </w:r>
          </w:p>
          <w:p w:rsidR="005410E1" w:rsidRDefault="005410E1" w:rsidP="005410E1">
            <w:r w:rsidRPr="00F23ADA">
              <w:rPr>
                <w:b/>
              </w:rPr>
              <w:t>ICDS</w:t>
            </w:r>
            <w:r>
              <w:t>: The survey is conducted every tenth year.</w:t>
            </w:r>
          </w:p>
          <w:p w:rsidR="0035311B" w:rsidRPr="009F305C" w:rsidRDefault="005410E1" w:rsidP="005410E1">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26799848" w:edGrp="everyone" w:colFirst="1" w:colLast="1"/>
            <w:permEnd w:id="59179661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5410E1" w:rsidRDefault="005410E1" w:rsidP="005410E1">
            <w:r w:rsidRPr="00013413">
              <w:rPr>
                <w:b/>
              </w:rPr>
              <w:t>DHS:</w:t>
            </w:r>
            <w:r>
              <w:t xml:space="preserve"> </w:t>
            </w:r>
            <w:r w:rsidRPr="00154501">
              <w:t>Every 5 year</w:t>
            </w:r>
            <w:r>
              <w:t>s</w:t>
            </w:r>
          </w:p>
          <w:p w:rsidR="005410E1" w:rsidRDefault="005410E1" w:rsidP="005410E1">
            <w:r w:rsidRPr="00F23ADA">
              <w:rPr>
                <w:b/>
              </w:rPr>
              <w:t>ICDS</w:t>
            </w:r>
            <w:r>
              <w:t>: The next release is expected in 2027.</w:t>
            </w:r>
          </w:p>
          <w:p w:rsidR="0035311B" w:rsidRPr="009F305C" w:rsidRDefault="005410E1" w:rsidP="005410E1">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90365609" w:edGrp="everyone" w:colFirst="1" w:colLast="1"/>
            <w:permEnd w:id="212679984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96464628" w:edGrp="everyone" w:colFirst="1" w:colLast="1"/>
            <w:permEnd w:id="209036560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33730070" w:edGrp="everyone" w:colFirst="1" w:colLast="1"/>
            <w:permEnd w:id="159646462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203373007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46920143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13531466" w:edGrp="everyone" w:colFirst="1" w:colLast="1"/>
            <w:permEnd w:id="146920143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903078" w:rsidP="00903078">
            <w:pPr>
              <w:jc w:val="both"/>
              <w:rPr>
                <w:color w:val="0070C0"/>
              </w:rPr>
            </w:pPr>
            <w:r>
              <w:t xml:space="preserve">The maternal mortality ratio </w:t>
            </w:r>
            <w:r w:rsidR="0061776E">
              <w:t xml:space="preserve">depicts the risk </w:t>
            </w:r>
            <w:r w:rsidR="00BD01F0">
              <w:t xml:space="preserve">of death, which </w:t>
            </w:r>
            <w:r>
              <w:t>a woman face</w:t>
            </w:r>
            <w:r w:rsidR="00BD01F0">
              <w:t>s</w:t>
            </w:r>
            <w:r>
              <w:t xml:space="preserve"> with pregnancy</w:t>
            </w:r>
            <w:r w:rsidR="0061776E">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27841612" w:edGrp="everyone" w:colFirst="1" w:colLast="1"/>
            <w:permEnd w:id="101353146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61776E" w:rsidP="009F305C">
            <w:pPr>
              <w:rPr>
                <w:color w:val="7030A0"/>
              </w:rPr>
            </w:pPr>
            <w:r>
              <w:t>It is important to note that the indicator value of maternal mortality ratio represents the period of seven years before the survey and has a significant confidence interval.</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97814907" w:edGrp="everyone" w:colFirst="1" w:colLast="1"/>
            <w:permEnd w:id="132784161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21498F" w:rsidRDefault="003F1E86" w:rsidP="0061776E">
            <w:pPr>
              <w:rPr>
                <w:color w:val="0070C0"/>
              </w:rPr>
            </w:pPr>
            <w:r w:rsidRPr="00BB6E66">
              <w:t>Calculated as the age-adjusted maternal mortality rate times 100 divided by the age-adjusted general fertility rate.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23058020" w:edGrp="everyone" w:colFirst="1" w:colLast="1"/>
            <w:permEnd w:id="99781490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5410E1" w:rsidRDefault="005410E1" w:rsidP="005410E1">
            <w:r w:rsidRPr="00013413">
              <w:rPr>
                <w:b/>
              </w:rPr>
              <w:t>DHS:</w:t>
            </w:r>
            <w:r>
              <w:t xml:space="preserve"> </w:t>
            </w:r>
            <w:proofErr w:type="spellStart"/>
            <w:r>
              <w:t>CSPro</w:t>
            </w:r>
            <w:proofErr w:type="spellEnd"/>
            <w:r>
              <w:t xml:space="preserve"> was used for data editing, weighting, cleaning, and tabulation. In ZIMSTAT’s central office, data received from the supervisor’s tablets were registe</w:t>
            </w:r>
            <w:bookmarkStart w:id="25" w:name="_GoBack"/>
            <w:bookmarkEnd w:id="25"/>
            <w:r>
              <w:t>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5410E1" w:rsidRDefault="005410E1" w:rsidP="005410E1">
            <w:r w:rsidRPr="00F23ADA">
              <w:rPr>
                <w:b/>
              </w:rPr>
              <w:t>ICDS</w:t>
            </w:r>
            <w:r>
              <w:t>: Steps undertaken to achieve this included field questionnaire editing, pre-programmed data entry template with in-built skipping and validation checks.</w:t>
            </w:r>
          </w:p>
          <w:p w:rsidR="005410E1" w:rsidRDefault="005410E1" w:rsidP="005410E1">
            <w:r>
              <w:t xml:space="preserve">Data was merged into one data set by system developers who then analyzed and produced required tables using </w:t>
            </w:r>
            <w:proofErr w:type="spellStart"/>
            <w:r>
              <w:t>CSPro</w:t>
            </w:r>
            <w:proofErr w:type="spellEnd"/>
            <w:r>
              <w:t xml:space="preserve"> and SAS.</w:t>
            </w:r>
          </w:p>
          <w:p w:rsidR="005410E1" w:rsidRPr="0021498F" w:rsidRDefault="005410E1" w:rsidP="005410E1">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5410E1" w:rsidP="005410E1">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61242011" w:edGrp="everyone" w:colFirst="1" w:colLast="1"/>
            <w:permEnd w:id="212305802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05282501" w:edGrp="everyone" w:colFirst="1" w:colLast="1"/>
            <w:permEnd w:id="176124201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03078063" w:edGrp="everyone" w:colFirst="1" w:colLast="1"/>
            <w:permEnd w:id="130528250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86246772" w:edGrp="everyone" w:colFirst="1" w:colLast="1"/>
            <w:permEnd w:id="130307806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20023495" w:edGrp="everyone" w:colFirst="1" w:colLast="1"/>
            <w:permEnd w:id="58624677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24850250" w:edGrp="everyone" w:colFirst="1" w:colLast="1"/>
            <w:permEnd w:id="192002349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34247385" w:edGrp="everyone" w:colFirst="1" w:colLast="1"/>
            <w:permEnd w:id="172485025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103424738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45142226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5410E1" w:rsidRPr="00266EC9" w:rsidRDefault="005410E1" w:rsidP="005410E1">
            <w:pPr>
              <w:jc w:val="both"/>
            </w:pPr>
            <w:r w:rsidRPr="00013413">
              <w:rPr>
                <w:b/>
              </w:rPr>
              <w:t>DHS:</w:t>
            </w:r>
            <w:r>
              <w:t xml:space="preserve"> </w:t>
            </w:r>
            <w:r w:rsidRPr="00B345BA">
              <w:t xml:space="preserve">The </w:t>
            </w:r>
            <w:r>
              <w:t xml:space="preserve">survey </w:t>
            </w:r>
            <w:r w:rsidRPr="00B345BA">
              <w:t xml:space="preserve">is </w:t>
            </w:r>
            <w:r>
              <w:t>conducted since 1988</w:t>
            </w:r>
            <w:r w:rsidRPr="00B345BA">
              <w:t xml:space="preserve">. The survey is conducted </w:t>
            </w:r>
            <w:r>
              <w:t xml:space="preserve">approximately </w:t>
            </w:r>
            <w:r w:rsidRPr="00266EC9">
              <w:t xml:space="preserve">every 5 years. </w:t>
            </w:r>
          </w:p>
          <w:p w:rsidR="005410E1" w:rsidRPr="003F1E86" w:rsidRDefault="005410E1" w:rsidP="005410E1">
            <w:r w:rsidRPr="00266EC9">
              <w:t xml:space="preserve">The indicator is </w:t>
            </w:r>
            <w:r w:rsidRPr="003F1E86">
              <w:t xml:space="preserve">available age </w:t>
            </w:r>
            <w:r w:rsidR="003F1E86" w:rsidRPr="003F1E86">
              <w:t>groups</w:t>
            </w:r>
            <w:r w:rsidRPr="003F1E86">
              <w:t>.</w:t>
            </w:r>
          </w:p>
          <w:p w:rsidR="005410E1" w:rsidRDefault="005410E1" w:rsidP="005410E1">
            <w:r w:rsidRPr="00F23ADA">
              <w:rPr>
                <w:b/>
              </w:rPr>
              <w:t>ICDS</w:t>
            </w:r>
            <w:r>
              <w:t>: The survey is conducted every tenth year. The first post-independence survey was in 1987, the second in 1997 and the third in 2007.</w:t>
            </w:r>
          </w:p>
          <w:p w:rsidR="00A62D96" w:rsidRDefault="005410E1" w:rsidP="00A62D96">
            <w:r>
              <w:t>Data is disaggregated b</w:t>
            </w:r>
            <w:r w:rsidR="00A62D96">
              <w:t>y age groups.</w:t>
            </w:r>
          </w:p>
          <w:p w:rsidR="0021498F" w:rsidRPr="0021498F" w:rsidRDefault="005410E1" w:rsidP="00A62D96">
            <w:r w:rsidRPr="00CD6555">
              <w:rPr>
                <w:b/>
              </w:rPr>
              <w:t>MICS:</w:t>
            </w:r>
            <w:r>
              <w:t xml:space="preserve"> </w:t>
            </w:r>
            <w:r w:rsidR="0021498F" w:rsidRPr="0021498F">
              <w:t xml:space="preserve">The indicator is available since 2014. The survey is conducted every 5 years. </w:t>
            </w:r>
          </w:p>
          <w:p w:rsidR="005E3BB5" w:rsidRPr="009F305C" w:rsidRDefault="0021498F" w:rsidP="0061776E">
            <w:r w:rsidRPr="0021498F">
              <w:t>The indicator is available by age</w:t>
            </w:r>
            <w:r w:rsidR="0061776E">
              <w:t xml:space="preserve"> group</w:t>
            </w:r>
            <w:r w:rsidR="00BD01F0">
              <w:t>s</w:t>
            </w:r>
            <w:r>
              <w:t>.</w:t>
            </w:r>
          </w:p>
        </w:tc>
      </w:tr>
      <w:permEnd w:id="45142226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67734127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Default="003F1E86" w:rsidP="009F305C">
            <w:r>
              <w:t>DHS and MICS</w:t>
            </w:r>
            <w:r w:rsidR="00A62D96">
              <w:t>/ICDS</w:t>
            </w:r>
            <w:r>
              <w:t xml:space="preserve"> use different definition of maternal mortality as DHS’ questionnaire refer to deaths within 2 months following a birth rather than 42 days following a birth.</w:t>
            </w:r>
          </w:p>
          <w:p w:rsidR="00A62D96" w:rsidRPr="009F305C" w:rsidRDefault="00A62D96" w:rsidP="00A62D96">
            <w:r>
              <w:t>ICDS asks if a death to a female age 15-49 years had occurred in the household within the last 12 months, while MICS and DHS ask about occurrence within the past 7 years.</w:t>
            </w:r>
          </w:p>
        </w:tc>
      </w:tr>
      <w:permEnd w:id="67734127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06227376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5410E1" w:rsidRDefault="005410E1" w:rsidP="005410E1">
            <w:r>
              <w:t>2019 Multiple Indicator Cluster Survey Report, Findings Report</w:t>
            </w:r>
          </w:p>
          <w:p w:rsidR="005410E1" w:rsidRDefault="00BB6E66" w:rsidP="005410E1">
            <w:pPr>
              <w:rPr>
                <w:rStyle w:val="Hyperlink"/>
              </w:rPr>
            </w:pPr>
            <w:hyperlink r:id="rId22" w:history="1">
              <w:r w:rsidR="005410E1">
                <w:rPr>
                  <w:rStyle w:val="Hyperlink"/>
                </w:rPr>
                <w:t>https://www.zimstat.co.zw/wp-content/uploads/publications/Social/Health/MICS2019/MICS-2019.pdf</w:t>
              </w:r>
            </w:hyperlink>
          </w:p>
          <w:p w:rsidR="003F1E86" w:rsidRDefault="003F1E86" w:rsidP="003F1E86">
            <w:r w:rsidRPr="00F23ADA">
              <w:t>The Inter-</w:t>
            </w:r>
            <w:proofErr w:type="spellStart"/>
            <w:r w:rsidRPr="00F23ADA">
              <w:t>Censal</w:t>
            </w:r>
            <w:proofErr w:type="spellEnd"/>
            <w:r w:rsidRPr="00F23ADA">
              <w:t xml:space="preserve"> Demographic Survey</w:t>
            </w:r>
            <w:r>
              <w:t xml:space="preserve"> 2017:</w:t>
            </w:r>
          </w:p>
          <w:p w:rsidR="003F1E86" w:rsidRDefault="00BB6E66" w:rsidP="003F1E86">
            <w:pPr>
              <w:rPr>
                <w:rStyle w:val="Hyperlink"/>
              </w:rPr>
            </w:pPr>
            <w:hyperlink r:id="rId23" w:history="1">
              <w:r w:rsidR="003F1E86" w:rsidRPr="00E34676">
                <w:rPr>
                  <w:rStyle w:val="Hyperlink"/>
                </w:rPr>
                <w:t>https://zimstat.co.zw/wp-content/uploads/publications/Population/population/ICDS_2017.pdf</w:t>
              </w:r>
            </w:hyperlink>
          </w:p>
          <w:p w:rsidR="005410E1" w:rsidRDefault="005410E1" w:rsidP="005410E1">
            <w:r>
              <w:t>Demographic Health Survey 2015:</w:t>
            </w:r>
          </w:p>
          <w:p w:rsidR="005410E1" w:rsidRDefault="00BB6E66" w:rsidP="005410E1">
            <w:hyperlink r:id="rId24" w:history="1">
              <w:r w:rsidR="005410E1" w:rsidRPr="00EF5275">
                <w:rPr>
                  <w:rStyle w:val="Hyperlink"/>
                </w:rPr>
                <w:t>https://www.dhsprogram.com/pubs/pdf/FR322/FR322.pdf</w:t>
              </w:r>
            </w:hyperlink>
          </w:p>
          <w:p w:rsidR="00DF4EF4" w:rsidRPr="005633BA" w:rsidRDefault="00BB6E66" w:rsidP="00DF4EF4">
            <w:pPr>
              <w:rPr>
                <w:color w:val="0070C0"/>
              </w:rPr>
            </w:pPr>
            <w:hyperlink r:id="rId25" w:history="1">
              <w:r w:rsidR="00DF4EF4" w:rsidRPr="005633BA">
                <w:rPr>
                  <w:rStyle w:val="Hyperlink"/>
                  <w:bCs/>
                  <w:lang w:val="en-ZW"/>
                </w:rPr>
                <w:t>https://zimbabwe.opendataforafrica.org/</w:t>
              </w:r>
            </w:hyperlink>
          </w:p>
          <w:p w:rsidR="00DF4EF4" w:rsidRPr="005633BA" w:rsidRDefault="00BB6E66" w:rsidP="00DF4EF4">
            <w:pPr>
              <w:rPr>
                <w:color w:val="FF0000"/>
              </w:rPr>
            </w:pPr>
            <w:hyperlink r:id="rId26" w:history="1">
              <w:r w:rsidR="00DF4EF4" w:rsidRPr="005633BA">
                <w:rPr>
                  <w:rStyle w:val="Hyperlink"/>
                  <w:bCs/>
                  <w:lang w:val="en-ZW"/>
                </w:rPr>
                <w:t>www.zimstat.co.zw</w:t>
              </w:r>
            </w:hyperlink>
          </w:p>
          <w:p w:rsidR="0021498F" w:rsidRPr="009F305C" w:rsidRDefault="00BB6E66" w:rsidP="00DF4EF4">
            <w:hyperlink r:id="rId27" w:history="1">
              <w:r w:rsidR="00DF4EF4"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06227376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410E1" w:rsidRDefault="005410E1" w:rsidP="006B0512">
      <w:pPr>
        <w:spacing w:after="0" w:line="240" w:lineRule="auto"/>
      </w:pPr>
      <w:r>
        <w:separator/>
      </w:r>
    </w:p>
  </w:endnote>
  <w:endnote w:type="continuationSeparator" w:id="0">
    <w:p w:rsidR="005410E1" w:rsidRDefault="005410E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5410E1" w:rsidRDefault="005410E1">
        <w:pPr>
          <w:pStyle w:val="Sidefod"/>
          <w:jc w:val="right"/>
        </w:pPr>
        <w:r>
          <w:fldChar w:fldCharType="begin"/>
        </w:r>
        <w:r>
          <w:instrText xml:space="preserve"> PAGE   \* MERGEFORMAT </w:instrText>
        </w:r>
        <w:r>
          <w:fldChar w:fldCharType="separate"/>
        </w:r>
        <w:r w:rsidR="00BB6E66">
          <w:rPr>
            <w:noProof/>
          </w:rPr>
          <w:t>9</w:t>
        </w:r>
        <w:r>
          <w:rPr>
            <w:noProof/>
          </w:rPr>
          <w:fldChar w:fldCharType="end"/>
        </w:r>
      </w:p>
    </w:sdtContent>
  </w:sdt>
  <w:p w:rsidR="005410E1" w:rsidRDefault="005410E1">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5410E1" w:rsidRDefault="005410E1">
        <w:pPr>
          <w:pStyle w:val="Sidefod"/>
          <w:jc w:val="right"/>
        </w:pPr>
        <w:r>
          <w:fldChar w:fldCharType="begin"/>
        </w:r>
        <w:r>
          <w:instrText xml:space="preserve"> PAGE   \* MERGEFORMAT </w:instrText>
        </w:r>
        <w:r>
          <w:fldChar w:fldCharType="separate"/>
        </w:r>
        <w:r w:rsidR="00BB6E66">
          <w:rPr>
            <w:noProof/>
          </w:rPr>
          <w:t>1</w:t>
        </w:r>
        <w:r>
          <w:rPr>
            <w:noProof/>
          </w:rPr>
          <w:fldChar w:fldCharType="end"/>
        </w:r>
      </w:p>
    </w:sdtContent>
  </w:sdt>
  <w:p w:rsidR="005410E1" w:rsidRDefault="005410E1">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410E1" w:rsidRDefault="005410E1" w:rsidP="006B0512">
      <w:pPr>
        <w:spacing w:after="0" w:line="240" w:lineRule="auto"/>
      </w:pPr>
      <w:r>
        <w:separator/>
      </w:r>
    </w:p>
  </w:footnote>
  <w:footnote w:type="continuationSeparator" w:id="0">
    <w:p w:rsidR="005410E1" w:rsidRDefault="005410E1" w:rsidP="006B0512">
      <w:pPr>
        <w:spacing w:after="0" w:line="240" w:lineRule="auto"/>
      </w:pPr>
      <w:r>
        <w:continuationSeparator/>
      </w:r>
    </w:p>
  </w:footnote>
  <w:footnote w:id="1">
    <w:p w:rsidR="005410E1" w:rsidRPr="00B8102F" w:rsidRDefault="005410E1">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6758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21BA"/>
    <w:rsid w:val="001B6829"/>
    <w:rsid w:val="001C1BC2"/>
    <w:rsid w:val="001E1E26"/>
    <w:rsid w:val="001F0C55"/>
    <w:rsid w:val="001F31C6"/>
    <w:rsid w:val="00202B2D"/>
    <w:rsid w:val="0020618B"/>
    <w:rsid w:val="0021498F"/>
    <w:rsid w:val="0022035F"/>
    <w:rsid w:val="002313D6"/>
    <w:rsid w:val="00235F8D"/>
    <w:rsid w:val="002445DC"/>
    <w:rsid w:val="00246973"/>
    <w:rsid w:val="002525CC"/>
    <w:rsid w:val="002607BA"/>
    <w:rsid w:val="00266557"/>
    <w:rsid w:val="002806B7"/>
    <w:rsid w:val="0029558C"/>
    <w:rsid w:val="002A631A"/>
    <w:rsid w:val="002A6E7E"/>
    <w:rsid w:val="002B290A"/>
    <w:rsid w:val="002B548E"/>
    <w:rsid w:val="002C065D"/>
    <w:rsid w:val="002C550A"/>
    <w:rsid w:val="002D4670"/>
    <w:rsid w:val="002E449E"/>
    <w:rsid w:val="002E6DA3"/>
    <w:rsid w:val="002F7A43"/>
    <w:rsid w:val="00316CFE"/>
    <w:rsid w:val="003218D9"/>
    <w:rsid w:val="00325D2B"/>
    <w:rsid w:val="00344199"/>
    <w:rsid w:val="00344D34"/>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3F1E86"/>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0E1"/>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1776E"/>
    <w:rsid w:val="0062200C"/>
    <w:rsid w:val="00633477"/>
    <w:rsid w:val="00643134"/>
    <w:rsid w:val="006459EE"/>
    <w:rsid w:val="006560A4"/>
    <w:rsid w:val="0068379D"/>
    <w:rsid w:val="00693674"/>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92BDA"/>
    <w:rsid w:val="007A078A"/>
    <w:rsid w:val="007A2617"/>
    <w:rsid w:val="007A28BA"/>
    <w:rsid w:val="007B2E39"/>
    <w:rsid w:val="007B6178"/>
    <w:rsid w:val="007C2733"/>
    <w:rsid w:val="007C63C4"/>
    <w:rsid w:val="007E4EE0"/>
    <w:rsid w:val="007F2D9F"/>
    <w:rsid w:val="007F5448"/>
    <w:rsid w:val="007F6520"/>
    <w:rsid w:val="00806D18"/>
    <w:rsid w:val="0081001E"/>
    <w:rsid w:val="00810C60"/>
    <w:rsid w:val="00851DF8"/>
    <w:rsid w:val="008521A2"/>
    <w:rsid w:val="00856FDB"/>
    <w:rsid w:val="008A20D6"/>
    <w:rsid w:val="008A31F8"/>
    <w:rsid w:val="008A7300"/>
    <w:rsid w:val="008C141D"/>
    <w:rsid w:val="008D775E"/>
    <w:rsid w:val="008E09AA"/>
    <w:rsid w:val="008E4413"/>
    <w:rsid w:val="008E4D2D"/>
    <w:rsid w:val="008E6037"/>
    <w:rsid w:val="008F0F40"/>
    <w:rsid w:val="00903078"/>
    <w:rsid w:val="00903B5E"/>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3799"/>
    <w:rsid w:val="00A3532A"/>
    <w:rsid w:val="00A35656"/>
    <w:rsid w:val="00A36E8B"/>
    <w:rsid w:val="00A4314D"/>
    <w:rsid w:val="00A5114C"/>
    <w:rsid w:val="00A51F35"/>
    <w:rsid w:val="00A62D96"/>
    <w:rsid w:val="00A64C04"/>
    <w:rsid w:val="00A67357"/>
    <w:rsid w:val="00A804A0"/>
    <w:rsid w:val="00A91915"/>
    <w:rsid w:val="00A92C73"/>
    <w:rsid w:val="00A959EC"/>
    <w:rsid w:val="00AA1177"/>
    <w:rsid w:val="00AA38A9"/>
    <w:rsid w:val="00AB65AE"/>
    <w:rsid w:val="00AC6F9E"/>
    <w:rsid w:val="00AD1B7C"/>
    <w:rsid w:val="00AD26C4"/>
    <w:rsid w:val="00AE7A74"/>
    <w:rsid w:val="00AF2FE1"/>
    <w:rsid w:val="00AF498D"/>
    <w:rsid w:val="00AF4A90"/>
    <w:rsid w:val="00B137EE"/>
    <w:rsid w:val="00B13CEC"/>
    <w:rsid w:val="00B66AF3"/>
    <w:rsid w:val="00B71AEA"/>
    <w:rsid w:val="00B74489"/>
    <w:rsid w:val="00B8102F"/>
    <w:rsid w:val="00B818CA"/>
    <w:rsid w:val="00B97297"/>
    <w:rsid w:val="00B979B1"/>
    <w:rsid w:val="00BA71B8"/>
    <w:rsid w:val="00BB553B"/>
    <w:rsid w:val="00BB6E66"/>
    <w:rsid w:val="00BB7868"/>
    <w:rsid w:val="00BD01F0"/>
    <w:rsid w:val="00BD7158"/>
    <w:rsid w:val="00C022E0"/>
    <w:rsid w:val="00C057EA"/>
    <w:rsid w:val="00C05B22"/>
    <w:rsid w:val="00C141AF"/>
    <w:rsid w:val="00C175B6"/>
    <w:rsid w:val="00C210B4"/>
    <w:rsid w:val="00C22A2E"/>
    <w:rsid w:val="00C47725"/>
    <w:rsid w:val="00C605D4"/>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DCD"/>
    <w:rsid w:val="00DC4AE7"/>
    <w:rsid w:val="00DD4950"/>
    <w:rsid w:val="00DE10A6"/>
    <w:rsid w:val="00DE48AA"/>
    <w:rsid w:val="00DF4EF4"/>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758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zimstat.co.zw/"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s://zimbabwe.opendataforafrica.org/"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dhsprogram.com/pubs/pdf/FR322/FR322.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stat.co.zw/wp-content/uploads/publications/Population/population/ICDS_2017.pdf" TargetMode="External"/><Relationship Id="rId28"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hyperlink" Target="http://www.unicef.org/zimbabwe"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331bc5fa-37a0-4eaf-92e6-e8f500860589"/>
    <ds:schemaRef ds:uri="http://schemas.microsoft.com/office/2006/documentManagement/types"/>
    <ds:schemaRef ds:uri="http://purl.org/dc/dcmitype/"/>
    <ds:schemaRef ds:uri="http://schemas.openxmlformats.org/package/2006/metadata/core-properties"/>
    <ds:schemaRef ds:uri="efb7f1d3-2f00-4f20-b7f7-b4cd1648c34e"/>
    <ds:schemaRef ds:uri="http://purl.org/dc/elements/1.1/"/>
    <ds:schemaRef ds:uri="http://schemas.microsoft.com/office/infopath/2007/PartnerControls"/>
    <ds:schemaRef ds:uri="http://schemas.microsoft.com/office/2006/metadata/properties"/>
    <ds:schemaRef ds:uri="http://www.w3.org/XML/1998/namespace"/>
    <ds:schemaRef ds:uri="http://purl.org/dc/te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49CA0C1-6D24-49FB-9BDA-6CD71A2ABF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TotalTime>
  <Pages>15</Pages>
  <Words>204664</Words>
  <Characters>1248454</Characters>
  <Application>Microsoft Office Word</Application>
  <DocSecurity>8</DocSecurity>
  <Lines>10403</Lines>
  <Paragraphs>2900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1450218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11</cp:revision>
  <cp:lastPrinted>2020-04-16T14:23:00Z</cp:lastPrinted>
  <dcterms:created xsi:type="dcterms:W3CDTF">2021-07-15T09:58:00Z</dcterms:created>
  <dcterms:modified xsi:type="dcterms:W3CDTF">2021-07-30T11:18:00Z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